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BEE3" w14:textId="77777777" w:rsidR="00250249" w:rsidRDefault="00250249" w:rsidP="00250249">
      <w:pPr>
        <w:pStyle w:val="Default"/>
      </w:pPr>
    </w:p>
    <w:p w14:paraId="211AD1B9" w14:textId="77777777" w:rsidR="00250249" w:rsidRPr="004D7C17" w:rsidRDefault="00250249" w:rsidP="004D7C17">
      <w:pPr>
        <w:pStyle w:val="Heading1"/>
      </w:pPr>
      <w:r w:rsidRPr="004D7C17">
        <w:t xml:space="preserve">LCC Disability Grievance Procedure </w:t>
      </w:r>
    </w:p>
    <w:p w14:paraId="1CEC7615" w14:textId="77777777" w:rsidR="00D26468" w:rsidRDefault="00D26468" w:rsidP="004D7C17">
      <w:pPr>
        <w:pStyle w:val="Heading2"/>
      </w:pPr>
    </w:p>
    <w:p w14:paraId="367ACF3C" w14:textId="77777777" w:rsidR="00250249" w:rsidRPr="004D7C17" w:rsidRDefault="00250249" w:rsidP="004D7C17">
      <w:pPr>
        <w:pStyle w:val="Heading2"/>
      </w:pPr>
      <w:r w:rsidRPr="004D7C17">
        <w:t xml:space="preserve">Philosophy </w:t>
      </w:r>
    </w:p>
    <w:p w14:paraId="206CEED7" w14:textId="77777777" w:rsidR="00250249" w:rsidRDefault="00250249" w:rsidP="00250249">
      <w:pPr>
        <w:pStyle w:val="Default"/>
        <w:rPr>
          <w:sz w:val="23"/>
          <w:szCs w:val="23"/>
        </w:rPr>
      </w:pPr>
      <w:r>
        <w:rPr>
          <w:sz w:val="23"/>
          <w:szCs w:val="23"/>
        </w:rPr>
        <w:t xml:space="preserve">Lansing Community College is committed to providing services and accommodations necessary to make its programs and activities accessible to all qualified students, regardless of a disabling condition. Services coordinated through the </w:t>
      </w:r>
      <w:r w:rsidR="00756569">
        <w:rPr>
          <w:sz w:val="23"/>
          <w:szCs w:val="23"/>
        </w:rPr>
        <w:t>Center for Student Support, Center for Student Access</w:t>
      </w:r>
      <w:r w:rsidR="003A339A">
        <w:rPr>
          <w:sz w:val="23"/>
          <w:szCs w:val="23"/>
        </w:rPr>
        <w:t xml:space="preserve"> </w:t>
      </w:r>
      <w:r>
        <w:rPr>
          <w:sz w:val="23"/>
          <w:szCs w:val="23"/>
        </w:rPr>
        <w:t>ensure</w:t>
      </w:r>
      <w:r w:rsidR="003A339A">
        <w:rPr>
          <w:sz w:val="23"/>
          <w:szCs w:val="23"/>
        </w:rPr>
        <w:t>s</w:t>
      </w:r>
      <w:r>
        <w:rPr>
          <w:sz w:val="23"/>
          <w:szCs w:val="23"/>
        </w:rPr>
        <w:t xml:space="preserve"> eligible students equal access to an education. The goal is to maximize the student’s educational potential while helping to develop and maintain the student’s independence. The program philosophy is one that encourages self-advocacy. An important activity of the office is to inform students of services and adaptive equipment available to them on campus and in the community. Students are encouraged to independently access services and to best meet their individual needs. Students are required to identify their needs and to register with ODSS to be considered eligible for accommodations. All services are based on individual needs. </w:t>
      </w:r>
    </w:p>
    <w:p w14:paraId="0E1370DF" w14:textId="77777777" w:rsidR="003A339A" w:rsidRDefault="003A339A" w:rsidP="00250249">
      <w:pPr>
        <w:pStyle w:val="Default"/>
        <w:rPr>
          <w:b/>
          <w:bCs/>
          <w:sz w:val="23"/>
          <w:szCs w:val="23"/>
        </w:rPr>
      </w:pPr>
    </w:p>
    <w:p w14:paraId="1ADDC86C" w14:textId="77777777" w:rsidR="00250249" w:rsidRDefault="00250249" w:rsidP="004D7C17">
      <w:pPr>
        <w:pStyle w:val="Heading2"/>
      </w:pPr>
      <w:r>
        <w:t xml:space="preserve">Compliance Responsibility </w:t>
      </w:r>
    </w:p>
    <w:p w14:paraId="495E8D8F" w14:textId="77777777" w:rsidR="00250249" w:rsidRDefault="00250249" w:rsidP="00250249">
      <w:pPr>
        <w:pStyle w:val="Default"/>
        <w:rPr>
          <w:sz w:val="23"/>
          <w:szCs w:val="23"/>
        </w:rPr>
      </w:pPr>
      <w:r>
        <w:rPr>
          <w:sz w:val="23"/>
          <w:szCs w:val="23"/>
        </w:rPr>
        <w:t xml:space="preserve">Lansing Community College, in compliance with state and federal laws and regulations including the Americans with Disabilities Act of 1990 (ADA) and Section 504 of the Rehabilitation Act of 1973, does not discriminate on the basis of disability in administration of its education-related programs and activities and has an institutional commitment to provide equal educational opportunities for disabled students who are otherwise qualified. </w:t>
      </w:r>
    </w:p>
    <w:p w14:paraId="4B6974E0" w14:textId="77777777" w:rsidR="003A339A" w:rsidRDefault="003A339A" w:rsidP="00250249">
      <w:pPr>
        <w:pStyle w:val="Default"/>
        <w:rPr>
          <w:b/>
          <w:bCs/>
          <w:sz w:val="23"/>
          <w:szCs w:val="23"/>
        </w:rPr>
      </w:pPr>
    </w:p>
    <w:p w14:paraId="27B58B9F" w14:textId="77777777" w:rsidR="00250249" w:rsidRDefault="00250249" w:rsidP="004D7C17">
      <w:pPr>
        <w:pStyle w:val="Heading2"/>
      </w:pPr>
      <w:r>
        <w:t xml:space="preserve">Grievance Procedure </w:t>
      </w:r>
    </w:p>
    <w:p w14:paraId="7ABA08DB" w14:textId="77777777" w:rsidR="00D26468" w:rsidRDefault="00250249" w:rsidP="00D26468">
      <w:pPr>
        <w:pStyle w:val="Default"/>
        <w:rPr>
          <w:sz w:val="23"/>
          <w:szCs w:val="23"/>
        </w:rPr>
      </w:pPr>
      <w:r>
        <w:rPr>
          <w:sz w:val="23"/>
          <w:szCs w:val="23"/>
        </w:rPr>
        <w:t>Students with complaints regarding the college’s compliance with particular provisions of Section 504 of the Rehabilitation Act of 1973 or the Americans with Disabilities Act have the right to file a grievance</w:t>
      </w:r>
      <w:r w:rsidR="00D26468">
        <w:rPr>
          <w:sz w:val="23"/>
          <w:szCs w:val="23"/>
        </w:rPr>
        <w:t xml:space="preserve">. </w:t>
      </w:r>
      <w:r w:rsidR="00D26468" w:rsidDel="00D26468">
        <w:rPr>
          <w:sz w:val="23"/>
          <w:szCs w:val="23"/>
        </w:rPr>
        <w:t xml:space="preserve"> </w:t>
      </w:r>
    </w:p>
    <w:p w14:paraId="4DF2BF4E" w14:textId="77777777" w:rsidR="003A339A" w:rsidRDefault="003A339A" w:rsidP="00D26468">
      <w:pPr>
        <w:pStyle w:val="Default"/>
        <w:rPr>
          <w:b/>
          <w:bCs/>
          <w:sz w:val="23"/>
          <w:szCs w:val="23"/>
        </w:rPr>
      </w:pPr>
    </w:p>
    <w:p w14:paraId="74A1F603" w14:textId="77777777" w:rsidR="00250249" w:rsidRDefault="00250249" w:rsidP="004D7C17">
      <w:pPr>
        <w:pStyle w:val="Heading2"/>
      </w:pPr>
      <w:r>
        <w:t xml:space="preserve">I. APPLICABILITY </w:t>
      </w:r>
    </w:p>
    <w:p w14:paraId="0467D9C3" w14:textId="77777777" w:rsidR="00083D22" w:rsidRDefault="00250249" w:rsidP="0077484B">
      <w:pPr>
        <w:pStyle w:val="Default"/>
        <w:rPr>
          <w:sz w:val="23"/>
          <w:szCs w:val="23"/>
        </w:rPr>
      </w:pPr>
      <w:r>
        <w:rPr>
          <w:sz w:val="23"/>
          <w:szCs w:val="23"/>
        </w:rPr>
        <w:t>The grievance procedure set forth below applies to students of the College. It is designed to address disputes concerning:</w:t>
      </w:r>
      <w:r w:rsidR="00083D22">
        <w:rPr>
          <w:sz w:val="23"/>
          <w:szCs w:val="23"/>
        </w:rPr>
        <w:t xml:space="preserve">   </w:t>
      </w:r>
    </w:p>
    <w:p w14:paraId="1F19CD4E" w14:textId="77777777" w:rsidR="00250249" w:rsidRDefault="00083D22" w:rsidP="00B65EFD">
      <w:pPr>
        <w:pStyle w:val="Default"/>
        <w:rPr>
          <w:sz w:val="23"/>
          <w:szCs w:val="23"/>
        </w:rPr>
      </w:pPr>
      <w:r>
        <w:rPr>
          <w:sz w:val="23"/>
          <w:szCs w:val="23"/>
        </w:rPr>
        <w:t>A.</w:t>
      </w:r>
      <w:r w:rsidR="00250249">
        <w:rPr>
          <w:sz w:val="23"/>
          <w:szCs w:val="23"/>
        </w:rPr>
        <w:t xml:space="preserve"> Disagreements regarding a requested service, an accommodation, or a modification of a College practice or requirement; </w:t>
      </w:r>
    </w:p>
    <w:p w14:paraId="3BE5FD68" w14:textId="77777777" w:rsidR="00250249" w:rsidRDefault="00250249" w:rsidP="00250249">
      <w:pPr>
        <w:pStyle w:val="Default"/>
        <w:rPr>
          <w:sz w:val="23"/>
          <w:szCs w:val="23"/>
        </w:rPr>
      </w:pPr>
      <w:r>
        <w:rPr>
          <w:sz w:val="23"/>
          <w:szCs w:val="23"/>
        </w:rPr>
        <w:t xml:space="preserve">B. Inaccessibility of a program or activity due to disability; C. Harassment or discrimination on the basis of disability; D. Violation of privacy in the context of disability. </w:t>
      </w:r>
    </w:p>
    <w:p w14:paraId="013750FB" w14:textId="77777777" w:rsidR="003A339A" w:rsidRDefault="003A339A" w:rsidP="00250249">
      <w:pPr>
        <w:pStyle w:val="Default"/>
        <w:rPr>
          <w:b/>
          <w:bCs/>
          <w:sz w:val="23"/>
          <w:szCs w:val="23"/>
        </w:rPr>
      </w:pPr>
    </w:p>
    <w:p w14:paraId="422A6AA0" w14:textId="77777777" w:rsidR="003A339A" w:rsidRDefault="003A339A" w:rsidP="00250249">
      <w:pPr>
        <w:pStyle w:val="Default"/>
        <w:rPr>
          <w:b/>
          <w:bCs/>
          <w:sz w:val="23"/>
          <w:szCs w:val="23"/>
        </w:rPr>
      </w:pPr>
    </w:p>
    <w:p w14:paraId="704953DD" w14:textId="77777777" w:rsidR="00250249" w:rsidRDefault="00250249" w:rsidP="00250249">
      <w:pPr>
        <w:pStyle w:val="Default"/>
        <w:rPr>
          <w:sz w:val="20"/>
          <w:szCs w:val="20"/>
        </w:rPr>
      </w:pPr>
      <w:r w:rsidRPr="004D7C17">
        <w:rPr>
          <w:rStyle w:val="Heading2Char"/>
        </w:rPr>
        <w:t>II. FORMAL COMPLAINT PROCESS</w:t>
      </w:r>
      <w:r>
        <w:rPr>
          <w:b/>
          <w:bCs/>
          <w:sz w:val="23"/>
          <w:szCs w:val="23"/>
        </w:rPr>
        <w:t xml:space="preserve"> </w:t>
      </w:r>
    </w:p>
    <w:p w14:paraId="4823457D" w14:textId="77777777" w:rsidR="00250249" w:rsidRDefault="00250249" w:rsidP="00250249">
      <w:pPr>
        <w:pStyle w:val="Default"/>
        <w:rPr>
          <w:sz w:val="23"/>
          <w:szCs w:val="23"/>
        </w:rPr>
      </w:pPr>
      <w:r>
        <w:rPr>
          <w:sz w:val="23"/>
          <w:szCs w:val="23"/>
        </w:rPr>
        <w:t xml:space="preserve">If the </w:t>
      </w:r>
      <w:r w:rsidR="00083D22">
        <w:rPr>
          <w:sz w:val="23"/>
          <w:szCs w:val="23"/>
        </w:rPr>
        <w:t xml:space="preserve">student has not received a </w:t>
      </w:r>
      <w:r>
        <w:rPr>
          <w:sz w:val="23"/>
          <w:szCs w:val="23"/>
        </w:rPr>
        <w:t xml:space="preserve">successful </w:t>
      </w:r>
      <w:r w:rsidR="00083D22">
        <w:rPr>
          <w:sz w:val="23"/>
          <w:szCs w:val="23"/>
        </w:rPr>
        <w:t xml:space="preserve">informal </w:t>
      </w:r>
      <w:r>
        <w:rPr>
          <w:sz w:val="23"/>
          <w:szCs w:val="23"/>
        </w:rPr>
        <w:t xml:space="preserve">resolution, the student may file a formal complaint in the following manner: </w:t>
      </w:r>
    </w:p>
    <w:p w14:paraId="0C2D9E29" w14:textId="77777777" w:rsidR="003A339A" w:rsidRDefault="003A339A" w:rsidP="00250249">
      <w:pPr>
        <w:pStyle w:val="Default"/>
        <w:rPr>
          <w:b/>
          <w:bCs/>
          <w:sz w:val="23"/>
          <w:szCs w:val="23"/>
        </w:rPr>
      </w:pPr>
    </w:p>
    <w:p w14:paraId="4D1944E3" w14:textId="77777777" w:rsidR="00250249" w:rsidRDefault="00250249" w:rsidP="00250249">
      <w:pPr>
        <w:pStyle w:val="Default"/>
        <w:rPr>
          <w:sz w:val="23"/>
          <w:szCs w:val="23"/>
        </w:rPr>
      </w:pPr>
      <w:r w:rsidRPr="004D7C17">
        <w:rPr>
          <w:rStyle w:val="Heading3Char"/>
        </w:rPr>
        <w:t xml:space="preserve">A. When </w:t>
      </w:r>
      <w:proofErr w:type="gramStart"/>
      <w:r w:rsidRPr="004D7C17">
        <w:rPr>
          <w:rStyle w:val="Heading3Char"/>
        </w:rPr>
        <w:t>To</w:t>
      </w:r>
      <w:proofErr w:type="gramEnd"/>
      <w:r w:rsidRPr="004D7C17">
        <w:rPr>
          <w:rStyle w:val="Heading3Char"/>
        </w:rPr>
        <w:t xml:space="preserve"> File A Complaint</w:t>
      </w:r>
      <w:r>
        <w:rPr>
          <w:b/>
          <w:bCs/>
          <w:sz w:val="23"/>
          <w:szCs w:val="23"/>
        </w:rPr>
        <w:t xml:space="preserve"> </w:t>
      </w:r>
      <w:r>
        <w:rPr>
          <w:sz w:val="23"/>
          <w:szCs w:val="23"/>
        </w:rPr>
        <w:t>- Complaints shall be filed within ten (10) working days of the administrative action or decision giving rise to the complaint</w:t>
      </w:r>
      <w:r w:rsidR="00D26468">
        <w:rPr>
          <w:sz w:val="23"/>
          <w:szCs w:val="23"/>
        </w:rPr>
        <w:t xml:space="preserve">. </w:t>
      </w:r>
      <w:r>
        <w:rPr>
          <w:sz w:val="23"/>
          <w:szCs w:val="23"/>
        </w:rPr>
        <w:t>The College reserves the right to waive the 10 day requirement for good cause.</w:t>
      </w:r>
    </w:p>
    <w:p w14:paraId="5D74A8EE" w14:textId="77777777" w:rsidR="00250249" w:rsidRDefault="00250249" w:rsidP="00250249">
      <w:pPr>
        <w:pStyle w:val="Default"/>
        <w:pageBreakBefore/>
        <w:rPr>
          <w:sz w:val="23"/>
          <w:szCs w:val="23"/>
        </w:rPr>
      </w:pPr>
      <w:r w:rsidRPr="004D7C17">
        <w:rPr>
          <w:rStyle w:val="Heading3Char"/>
        </w:rPr>
        <w:lastRenderedPageBreak/>
        <w:t>B. What To File</w:t>
      </w:r>
      <w:r>
        <w:rPr>
          <w:b/>
          <w:bCs/>
          <w:sz w:val="23"/>
          <w:szCs w:val="23"/>
        </w:rPr>
        <w:t xml:space="preserve"> </w:t>
      </w:r>
      <w:r>
        <w:rPr>
          <w:sz w:val="23"/>
          <w:szCs w:val="23"/>
        </w:rPr>
        <w:t xml:space="preserve">- A complaint must be in writing and must include all of the following: </w:t>
      </w:r>
    </w:p>
    <w:p w14:paraId="5F81A4F3" w14:textId="77777777" w:rsidR="00250249" w:rsidRDefault="00250249" w:rsidP="00250249">
      <w:pPr>
        <w:pStyle w:val="Default"/>
        <w:rPr>
          <w:sz w:val="23"/>
          <w:szCs w:val="23"/>
        </w:rPr>
      </w:pPr>
      <w:r>
        <w:rPr>
          <w:sz w:val="23"/>
          <w:szCs w:val="23"/>
        </w:rPr>
        <w:t>• The student’s name, address,</w:t>
      </w:r>
      <w:r w:rsidR="00083D22">
        <w:rPr>
          <w:sz w:val="23"/>
          <w:szCs w:val="23"/>
        </w:rPr>
        <w:t xml:space="preserve"> LCC</w:t>
      </w:r>
      <w:r>
        <w:rPr>
          <w:sz w:val="23"/>
          <w:szCs w:val="23"/>
        </w:rPr>
        <w:t xml:space="preserve"> e-mail address and phone number; </w:t>
      </w:r>
    </w:p>
    <w:p w14:paraId="0BA1ED1A" w14:textId="77777777" w:rsidR="00250249" w:rsidRDefault="00250249" w:rsidP="00250249">
      <w:pPr>
        <w:pStyle w:val="Default"/>
        <w:rPr>
          <w:sz w:val="23"/>
          <w:szCs w:val="23"/>
        </w:rPr>
      </w:pPr>
      <w:r>
        <w:rPr>
          <w:sz w:val="23"/>
          <w:szCs w:val="23"/>
        </w:rPr>
        <w:t xml:space="preserve">• The names of individuals, departments and/or programs involved; </w:t>
      </w:r>
    </w:p>
    <w:p w14:paraId="5E11A45C" w14:textId="77777777" w:rsidR="00250249" w:rsidRDefault="00250249" w:rsidP="00250249">
      <w:pPr>
        <w:pStyle w:val="Default"/>
        <w:rPr>
          <w:sz w:val="23"/>
          <w:szCs w:val="23"/>
        </w:rPr>
      </w:pPr>
      <w:r>
        <w:rPr>
          <w:sz w:val="23"/>
          <w:szCs w:val="23"/>
        </w:rPr>
        <w:t xml:space="preserve">• A detailed description as to which administrative decision (relating to disability) the student </w:t>
      </w:r>
    </w:p>
    <w:p w14:paraId="65DB33D0" w14:textId="77777777" w:rsidR="00250249" w:rsidRDefault="00250249" w:rsidP="00250249">
      <w:pPr>
        <w:pStyle w:val="Default"/>
        <w:rPr>
          <w:sz w:val="23"/>
          <w:szCs w:val="23"/>
        </w:rPr>
      </w:pPr>
      <w:r>
        <w:rPr>
          <w:sz w:val="23"/>
          <w:szCs w:val="23"/>
        </w:rPr>
        <w:t xml:space="preserve">disagrees with or believes is discriminatory; </w:t>
      </w:r>
    </w:p>
    <w:p w14:paraId="255F9CF6" w14:textId="77777777" w:rsidR="00250249" w:rsidRDefault="00250249" w:rsidP="00250249">
      <w:pPr>
        <w:pStyle w:val="Default"/>
        <w:rPr>
          <w:sz w:val="23"/>
          <w:szCs w:val="23"/>
        </w:rPr>
      </w:pPr>
      <w:r>
        <w:rPr>
          <w:sz w:val="23"/>
          <w:szCs w:val="23"/>
        </w:rPr>
        <w:t xml:space="preserve">• A statement as to whether or not the student would like the opportunity to meet with the Disability Grievance Committee (hereinafter referred to as the “Committee”) to discuss the issue in person. If the student chooses, the student may write a statement and submit it to the Committee to review in place of requesting a meeting. </w:t>
      </w:r>
    </w:p>
    <w:p w14:paraId="60156082" w14:textId="77777777" w:rsidR="00250249" w:rsidRDefault="00250249" w:rsidP="00250249">
      <w:pPr>
        <w:pStyle w:val="Default"/>
        <w:rPr>
          <w:sz w:val="23"/>
          <w:szCs w:val="23"/>
        </w:rPr>
      </w:pPr>
      <w:r>
        <w:rPr>
          <w:sz w:val="23"/>
          <w:szCs w:val="23"/>
        </w:rPr>
        <w:t xml:space="preserve">• A statement of the remedy requested. </w:t>
      </w:r>
    </w:p>
    <w:p w14:paraId="2F243E95" w14:textId="77777777" w:rsidR="003A339A" w:rsidRDefault="003A339A" w:rsidP="00250249">
      <w:pPr>
        <w:pStyle w:val="Default"/>
        <w:rPr>
          <w:b/>
          <w:bCs/>
          <w:sz w:val="23"/>
          <w:szCs w:val="23"/>
        </w:rPr>
      </w:pPr>
    </w:p>
    <w:p w14:paraId="1C81AE6D" w14:textId="77777777" w:rsidR="00250249" w:rsidRPr="003A339A" w:rsidRDefault="00250249" w:rsidP="00250249">
      <w:pPr>
        <w:pStyle w:val="Default"/>
        <w:rPr>
          <w:sz w:val="23"/>
          <w:szCs w:val="23"/>
        </w:rPr>
      </w:pPr>
      <w:r w:rsidRPr="004D7C17">
        <w:rPr>
          <w:rStyle w:val="Heading3Char"/>
        </w:rPr>
        <w:t xml:space="preserve">C. Where </w:t>
      </w:r>
      <w:proofErr w:type="gramStart"/>
      <w:r w:rsidRPr="004D7C17">
        <w:rPr>
          <w:rStyle w:val="Heading3Char"/>
        </w:rPr>
        <w:t>To</w:t>
      </w:r>
      <w:proofErr w:type="gramEnd"/>
      <w:r w:rsidRPr="004D7C17">
        <w:rPr>
          <w:rStyle w:val="Heading3Char"/>
        </w:rPr>
        <w:t xml:space="preserve"> File A Formal Complaint</w:t>
      </w:r>
      <w:r>
        <w:rPr>
          <w:b/>
          <w:bCs/>
          <w:sz w:val="23"/>
          <w:szCs w:val="23"/>
        </w:rPr>
        <w:t xml:space="preserve"> </w:t>
      </w:r>
      <w:r>
        <w:rPr>
          <w:sz w:val="23"/>
          <w:szCs w:val="23"/>
        </w:rPr>
        <w:t xml:space="preserve">- The complaint must be filed with </w:t>
      </w:r>
      <w:r w:rsidRPr="003A339A">
        <w:rPr>
          <w:sz w:val="23"/>
          <w:szCs w:val="23"/>
        </w:rPr>
        <w:t xml:space="preserve">the </w:t>
      </w:r>
      <w:r w:rsidR="004A54D2" w:rsidRPr="003A339A">
        <w:rPr>
          <w:sz w:val="23"/>
          <w:szCs w:val="23"/>
        </w:rPr>
        <w:t>Off</w:t>
      </w:r>
      <w:r w:rsidR="00756569" w:rsidRPr="003A339A">
        <w:rPr>
          <w:sz w:val="23"/>
          <w:szCs w:val="23"/>
        </w:rPr>
        <w:t>i</w:t>
      </w:r>
      <w:r w:rsidR="004A54D2" w:rsidRPr="003A339A">
        <w:rPr>
          <w:sz w:val="23"/>
          <w:szCs w:val="23"/>
        </w:rPr>
        <w:t xml:space="preserve">ce </w:t>
      </w:r>
      <w:r w:rsidRPr="003A339A">
        <w:rPr>
          <w:sz w:val="23"/>
          <w:szCs w:val="23"/>
        </w:rPr>
        <w:t>Student Compliance</w:t>
      </w:r>
      <w:r w:rsidR="00D26468">
        <w:rPr>
          <w:sz w:val="23"/>
          <w:szCs w:val="23"/>
        </w:rPr>
        <w:t>, 411 North Grand Avenue, Room 1204, Lansing, MI  48901-7210.</w:t>
      </w:r>
    </w:p>
    <w:p w14:paraId="360D4C56" w14:textId="77777777" w:rsidR="003A339A" w:rsidRDefault="003A339A" w:rsidP="00250249">
      <w:pPr>
        <w:pStyle w:val="Default"/>
        <w:rPr>
          <w:b/>
          <w:bCs/>
          <w:sz w:val="23"/>
          <w:szCs w:val="23"/>
        </w:rPr>
      </w:pPr>
    </w:p>
    <w:p w14:paraId="373656AF" w14:textId="77777777" w:rsidR="00250249" w:rsidRDefault="00250249" w:rsidP="00250249">
      <w:pPr>
        <w:pStyle w:val="Default"/>
        <w:rPr>
          <w:sz w:val="23"/>
          <w:szCs w:val="23"/>
        </w:rPr>
      </w:pPr>
      <w:r w:rsidRPr="004D7C17">
        <w:rPr>
          <w:rStyle w:val="Heading3Char"/>
        </w:rPr>
        <w:t>D. Notice Of Receipt</w:t>
      </w:r>
      <w:r w:rsidRPr="003A339A">
        <w:rPr>
          <w:b/>
          <w:bCs/>
          <w:sz w:val="23"/>
          <w:szCs w:val="23"/>
        </w:rPr>
        <w:t xml:space="preserve"> </w:t>
      </w:r>
      <w:r w:rsidRPr="003A339A">
        <w:rPr>
          <w:sz w:val="23"/>
          <w:szCs w:val="23"/>
        </w:rPr>
        <w:t>- Upon receipt of the complaint, the Student Compliance Liaison will</w:t>
      </w:r>
      <w:r>
        <w:rPr>
          <w:sz w:val="23"/>
          <w:szCs w:val="23"/>
        </w:rPr>
        <w:t xml:space="preserve"> review the complaint for timeliness and appropriateness for this grievance procedure, and will provide the student with written notice acknowledging its receipt. A copy of this acknowledgment will be sent to the ADA 504 Coordinator. </w:t>
      </w:r>
    </w:p>
    <w:p w14:paraId="3AA85071" w14:textId="77777777" w:rsidR="003A339A" w:rsidRDefault="003A339A" w:rsidP="00250249">
      <w:pPr>
        <w:pStyle w:val="Default"/>
        <w:rPr>
          <w:b/>
          <w:bCs/>
          <w:sz w:val="23"/>
          <w:szCs w:val="23"/>
        </w:rPr>
      </w:pPr>
    </w:p>
    <w:p w14:paraId="6622C2DC" w14:textId="77777777" w:rsidR="00083D22" w:rsidRDefault="00250249" w:rsidP="00250249">
      <w:pPr>
        <w:pStyle w:val="Default"/>
        <w:rPr>
          <w:sz w:val="23"/>
          <w:szCs w:val="23"/>
        </w:rPr>
      </w:pPr>
      <w:r w:rsidRPr="004D7C17">
        <w:rPr>
          <w:rStyle w:val="Heading3Char"/>
        </w:rPr>
        <w:t>E. Membership of the Disability Grievance Committee</w:t>
      </w:r>
      <w:r>
        <w:rPr>
          <w:b/>
          <w:bCs/>
          <w:sz w:val="23"/>
          <w:szCs w:val="23"/>
        </w:rPr>
        <w:t xml:space="preserve"> </w:t>
      </w:r>
      <w:r>
        <w:rPr>
          <w:sz w:val="23"/>
          <w:szCs w:val="23"/>
        </w:rPr>
        <w:t xml:space="preserve">- The Director of Student Compliance (or a designee) shall convene the committee within ten (10) days of written acknowledgement by the Student Compliance Liaison of the complaint, unless unusual circumstances prohibit it. Once the committee is convened, they will select a member to serve as a chair for the formal complaint proceedings. The Director of Student Compliance and the ADA/504 Coordinator (or a designee) may take appropriate action on an interim basis, when there is reasonable cause to believe that such action is needed for the health, safety, or welfare of the student or other member(s) of the College community, or to avoid disruption to the academic process. </w:t>
      </w:r>
    </w:p>
    <w:p w14:paraId="5E9A5A85" w14:textId="77777777" w:rsidR="00083D22" w:rsidRDefault="00083D22" w:rsidP="00250249">
      <w:pPr>
        <w:pStyle w:val="Default"/>
        <w:rPr>
          <w:sz w:val="23"/>
          <w:szCs w:val="23"/>
        </w:rPr>
      </w:pPr>
    </w:p>
    <w:p w14:paraId="628F9008" w14:textId="77777777" w:rsidR="00250249" w:rsidRDefault="00250249" w:rsidP="00250249">
      <w:pPr>
        <w:pStyle w:val="Default"/>
        <w:rPr>
          <w:sz w:val="23"/>
          <w:szCs w:val="23"/>
        </w:rPr>
      </w:pPr>
      <w:r>
        <w:rPr>
          <w:sz w:val="23"/>
          <w:szCs w:val="23"/>
        </w:rPr>
        <w:t xml:space="preserve">The Committee shall consist of: </w:t>
      </w:r>
    </w:p>
    <w:p w14:paraId="38957C71" w14:textId="77777777" w:rsidR="00250249" w:rsidRDefault="00250249" w:rsidP="00250249">
      <w:pPr>
        <w:pStyle w:val="Default"/>
        <w:rPr>
          <w:sz w:val="23"/>
          <w:szCs w:val="23"/>
        </w:rPr>
      </w:pPr>
      <w:r>
        <w:rPr>
          <w:sz w:val="23"/>
          <w:szCs w:val="23"/>
        </w:rPr>
        <w:t xml:space="preserve">• An Academic Advisor, Counselor, or a member of the Judicial Affairs Board * </w:t>
      </w:r>
    </w:p>
    <w:p w14:paraId="59D3C65A" w14:textId="77777777" w:rsidR="00250249" w:rsidRDefault="00250249" w:rsidP="00250249">
      <w:pPr>
        <w:pStyle w:val="Default"/>
        <w:rPr>
          <w:sz w:val="23"/>
          <w:szCs w:val="23"/>
        </w:rPr>
      </w:pPr>
      <w:r>
        <w:rPr>
          <w:sz w:val="23"/>
          <w:szCs w:val="23"/>
        </w:rPr>
        <w:t xml:space="preserve">• One Administrator appointed by the Director of Student Compliance (or a designee) who is knowledgeable of the ADA and section 504 of the Rehabilitation Act </w:t>
      </w:r>
    </w:p>
    <w:p w14:paraId="2C6D5997" w14:textId="77777777" w:rsidR="00250249" w:rsidRDefault="00250249" w:rsidP="00250249">
      <w:pPr>
        <w:pStyle w:val="Default"/>
        <w:rPr>
          <w:sz w:val="23"/>
          <w:szCs w:val="23"/>
        </w:rPr>
      </w:pPr>
      <w:r>
        <w:rPr>
          <w:sz w:val="23"/>
          <w:szCs w:val="23"/>
        </w:rPr>
        <w:t xml:space="preserve">• A member from Carl Perkins Special Population or a support staff representative </w:t>
      </w:r>
    </w:p>
    <w:p w14:paraId="7A12C919" w14:textId="77777777" w:rsidR="00083D22" w:rsidRDefault="00083D22" w:rsidP="00250249">
      <w:pPr>
        <w:pStyle w:val="Default"/>
        <w:rPr>
          <w:sz w:val="23"/>
          <w:szCs w:val="23"/>
        </w:rPr>
      </w:pPr>
    </w:p>
    <w:p w14:paraId="3DB9BCB8" w14:textId="77777777" w:rsidR="00250249" w:rsidRDefault="00250249" w:rsidP="00250249">
      <w:pPr>
        <w:pStyle w:val="Default"/>
        <w:rPr>
          <w:sz w:val="23"/>
          <w:szCs w:val="23"/>
        </w:rPr>
      </w:pPr>
      <w:r>
        <w:rPr>
          <w:sz w:val="23"/>
          <w:szCs w:val="23"/>
        </w:rPr>
        <w:t xml:space="preserve">*A representative serving on the committee must not have personal knowledge or be currently working with the student in a professional capacity. In addition, the members should not have information about the specific issue being presented or the student who is initiating the grievance process. </w:t>
      </w:r>
    </w:p>
    <w:p w14:paraId="1989A368" w14:textId="77777777" w:rsidR="003A339A" w:rsidRDefault="003A339A" w:rsidP="00250249">
      <w:pPr>
        <w:pStyle w:val="Default"/>
        <w:rPr>
          <w:b/>
          <w:bCs/>
          <w:sz w:val="23"/>
          <w:szCs w:val="23"/>
        </w:rPr>
      </w:pPr>
    </w:p>
    <w:p w14:paraId="504E87F9" w14:textId="77777777" w:rsidR="00250249" w:rsidRDefault="00250249" w:rsidP="00250249">
      <w:pPr>
        <w:pStyle w:val="Default"/>
        <w:rPr>
          <w:sz w:val="23"/>
          <w:szCs w:val="23"/>
        </w:rPr>
      </w:pPr>
      <w:r w:rsidRPr="004D7C17">
        <w:rPr>
          <w:rStyle w:val="Heading3Char"/>
        </w:rPr>
        <w:t xml:space="preserve">F. Fact-finding </w:t>
      </w:r>
      <w:r>
        <w:rPr>
          <w:b/>
          <w:bCs/>
          <w:sz w:val="23"/>
          <w:szCs w:val="23"/>
        </w:rPr>
        <w:t xml:space="preserve">- </w:t>
      </w:r>
      <w:r>
        <w:rPr>
          <w:sz w:val="23"/>
          <w:szCs w:val="23"/>
        </w:rPr>
        <w:t>The Committee shall promptly initiate fact-finding. During fact finding, the Committee may interview, consult with and/or request a written response to the issues raised in the complaint from any individual the Committee believes to have relevant information, including faculty, staff and students. The student and any person towards whom the complaint might have been directed shall have the right to submit written materials to the Committee and suggest names of any faculty, staff, students or others from whom he/she believes the Committee should hear. The Committee may assign any member who has been adequately trained to conduct any part of the fact- finding as the Committee determines to be appropriate.</w:t>
      </w:r>
    </w:p>
    <w:p w14:paraId="6FC34853" w14:textId="77777777" w:rsidR="00250249" w:rsidRDefault="00250249" w:rsidP="00250249">
      <w:pPr>
        <w:pStyle w:val="Default"/>
        <w:pageBreakBefore/>
        <w:rPr>
          <w:sz w:val="23"/>
          <w:szCs w:val="23"/>
        </w:rPr>
      </w:pPr>
      <w:r w:rsidRPr="004D7C17">
        <w:rPr>
          <w:rStyle w:val="Heading3Char"/>
        </w:rPr>
        <w:lastRenderedPageBreak/>
        <w:t>G. Standard of Review</w:t>
      </w:r>
      <w:r>
        <w:rPr>
          <w:b/>
          <w:bCs/>
          <w:sz w:val="23"/>
          <w:szCs w:val="23"/>
        </w:rPr>
        <w:t xml:space="preserve"> – </w:t>
      </w:r>
      <w:r>
        <w:rPr>
          <w:sz w:val="23"/>
          <w:szCs w:val="23"/>
        </w:rPr>
        <w:t xml:space="preserve">The Committee uses the following as its basis for fact-finding and Standard of Review: </w:t>
      </w:r>
    </w:p>
    <w:p w14:paraId="31BA956F" w14:textId="77777777" w:rsidR="00250249" w:rsidRDefault="00250249" w:rsidP="00250249">
      <w:pPr>
        <w:pStyle w:val="Default"/>
        <w:rPr>
          <w:sz w:val="23"/>
          <w:szCs w:val="23"/>
        </w:rPr>
      </w:pPr>
      <w:r>
        <w:rPr>
          <w:sz w:val="23"/>
          <w:szCs w:val="23"/>
        </w:rPr>
        <w:t xml:space="preserve">1. Whether more likely than not the administrative decision was appropriate given the circumstances; </w:t>
      </w:r>
    </w:p>
    <w:p w14:paraId="5E0391C6" w14:textId="77777777" w:rsidR="00250249" w:rsidRDefault="00250249" w:rsidP="00250249">
      <w:pPr>
        <w:pStyle w:val="Default"/>
        <w:rPr>
          <w:sz w:val="23"/>
          <w:szCs w:val="23"/>
        </w:rPr>
      </w:pPr>
      <w:r>
        <w:rPr>
          <w:sz w:val="23"/>
          <w:szCs w:val="23"/>
        </w:rPr>
        <w:t xml:space="preserve">2. Whether more likely than not inaccessibility into a program or activity resulted from a disability; </w:t>
      </w:r>
    </w:p>
    <w:p w14:paraId="49FC3996" w14:textId="77777777" w:rsidR="00250249" w:rsidRDefault="00250249" w:rsidP="00250249">
      <w:pPr>
        <w:pStyle w:val="Default"/>
        <w:rPr>
          <w:sz w:val="23"/>
          <w:szCs w:val="23"/>
        </w:rPr>
      </w:pPr>
      <w:r>
        <w:rPr>
          <w:sz w:val="23"/>
          <w:szCs w:val="23"/>
        </w:rPr>
        <w:t xml:space="preserve">3. Whether more likely than not harassment or discrimination occurred as a result of a disability; </w:t>
      </w:r>
    </w:p>
    <w:p w14:paraId="6C3A1578" w14:textId="77777777" w:rsidR="00250249" w:rsidRDefault="00250249" w:rsidP="00250249">
      <w:pPr>
        <w:pStyle w:val="Default"/>
        <w:rPr>
          <w:sz w:val="23"/>
          <w:szCs w:val="23"/>
        </w:rPr>
      </w:pPr>
      <w:r>
        <w:rPr>
          <w:sz w:val="23"/>
          <w:szCs w:val="23"/>
        </w:rPr>
        <w:t xml:space="preserve">4. Whether more likely than not a privacy violation regarding a disability occurred. </w:t>
      </w:r>
    </w:p>
    <w:p w14:paraId="0B567E9A" w14:textId="77777777" w:rsidR="003A339A" w:rsidRDefault="003A339A" w:rsidP="00250249">
      <w:pPr>
        <w:pStyle w:val="Default"/>
        <w:rPr>
          <w:b/>
          <w:bCs/>
          <w:sz w:val="23"/>
          <w:szCs w:val="23"/>
        </w:rPr>
      </w:pPr>
    </w:p>
    <w:p w14:paraId="1043A3E7" w14:textId="77777777" w:rsidR="00250249" w:rsidRDefault="00250249" w:rsidP="00250249">
      <w:pPr>
        <w:pStyle w:val="Default"/>
        <w:rPr>
          <w:sz w:val="23"/>
          <w:szCs w:val="23"/>
        </w:rPr>
      </w:pPr>
      <w:r>
        <w:rPr>
          <w:b/>
          <w:bCs/>
          <w:sz w:val="23"/>
          <w:szCs w:val="23"/>
        </w:rPr>
        <w:t xml:space="preserve">H. Information - </w:t>
      </w:r>
      <w:r>
        <w:rPr>
          <w:sz w:val="23"/>
          <w:szCs w:val="23"/>
        </w:rPr>
        <w:t xml:space="preserve">The student and the person whom the complaint has been directed against shall have the right to present personal knowledge and information regarding the issue, either in person or in writing. Since the matter is administrative and not legal in nature, attorneys are not allowed during meetings with the Committee, if one occurs. </w:t>
      </w:r>
    </w:p>
    <w:p w14:paraId="0DF3931D" w14:textId="77777777" w:rsidR="003A339A" w:rsidRDefault="003A339A" w:rsidP="00250249">
      <w:pPr>
        <w:pStyle w:val="Default"/>
        <w:rPr>
          <w:b/>
          <w:bCs/>
          <w:sz w:val="23"/>
          <w:szCs w:val="23"/>
        </w:rPr>
      </w:pPr>
    </w:p>
    <w:p w14:paraId="545F69DE" w14:textId="77777777" w:rsidR="00250249" w:rsidRDefault="00250249" w:rsidP="00250249">
      <w:pPr>
        <w:pStyle w:val="Default"/>
        <w:rPr>
          <w:sz w:val="23"/>
          <w:szCs w:val="23"/>
        </w:rPr>
      </w:pPr>
      <w:r w:rsidRPr="004D7C17">
        <w:rPr>
          <w:rStyle w:val="Heading3Char"/>
        </w:rPr>
        <w:t>I. Findings and Notification</w:t>
      </w:r>
      <w:r>
        <w:rPr>
          <w:b/>
          <w:bCs/>
          <w:sz w:val="23"/>
          <w:szCs w:val="23"/>
        </w:rPr>
        <w:t xml:space="preserve"> - </w:t>
      </w:r>
      <w:r>
        <w:rPr>
          <w:sz w:val="23"/>
          <w:szCs w:val="23"/>
        </w:rPr>
        <w:t xml:space="preserve">Upon completion of the fact finding, the Disability Grievance Committee will prepare a report of the fact finding and a proposed disposition or recommendation. The Committee will then transmit the report to the Director of Student Compliance (or a designee). The committee’s report should be submitted to the Director of Student Compliance within ten (10) working days of the date the Committee completes its fact finding, unless prohibited by unusual circumstances. </w:t>
      </w:r>
    </w:p>
    <w:p w14:paraId="6B6D5B8A" w14:textId="77777777" w:rsidR="003A339A" w:rsidRDefault="003A339A" w:rsidP="00250249">
      <w:pPr>
        <w:pStyle w:val="Default"/>
        <w:rPr>
          <w:b/>
          <w:bCs/>
          <w:sz w:val="23"/>
          <w:szCs w:val="23"/>
        </w:rPr>
      </w:pPr>
    </w:p>
    <w:p w14:paraId="5D5D9A91" w14:textId="77777777" w:rsidR="00250249" w:rsidRDefault="00250249" w:rsidP="00250249">
      <w:pPr>
        <w:pStyle w:val="Default"/>
        <w:rPr>
          <w:sz w:val="23"/>
          <w:szCs w:val="23"/>
        </w:rPr>
      </w:pPr>
      <w:r w:rsidRPr="004D7C17">
        <w:rPr>
          <w:rStyle w:val="Heading3Char"/>
        </w:rPr>
        <w:t>J. Disposition</w:t>
      </w:r>
      <w:r>
        <w:rPr>
          <w:b/>
          <w:bCs/>
          <w:sz w:val="23"/>
          <w:szCs w:val="23"/>
        </w:rPr>
        <w:t xml:space="preserve"> - </w:t>
      </w:r>
      <w:r>
        <w:rPr>
          <w:sz w:val="23"/>
          <w:szCs w:val="23"/>
        </w:rPr>
        <w:t xml:space="preserve">The Director of Student Compliance (or a designee) shall take whatever actions are deemed appropriate (see Possible Decisions section below). He/she shall report his/her decision in writing to the student, person whom the complaint was directed against, </w:t>
      </w:r>
      <w:r w:rsidR="00756569">
        <w:rPr>
          <w:sz w:val="23"/>
          <w:szCs w:val="23"/>
        </w:rPr>
        <w:t xml:space="preserve">the </w:t>
      </w:r>
      <w:r w:rsidRPr="003A339A">
        <w:rPr>
          <w:sz w:val="23"/>
          <w:szCs w:val="23"/>
        </w:rPr>
        <w:t>ADA/504 Coordinator,</w:t>
      </w:r>
      <w:r>
        <w:rPr>
          <w:sz w:val="23"/>
          <w:szCs w:val="23"/>
        </w:rPr>
        <w:t xml:space="preserve"> and the Committee. </w:t>
      </w:r>
    </w:p>
    <w:p w14:paraId="6AFF99FE" w14:textId="77777777" w:rsidR="003A339A" w:rsidRDefault="003A339A" w:rsidP="00250249">
      <w:pPr>
        <w:pStyle w:val="Default"/>
        <w:rPr>
          <w:b/>
          <w:bCs/>
          <w:sz w:val="23"/>
          <w:szCs w:val="23"/>
        </w:rPr>
      </w:pPr>
    </w:p>
    <w:p w14:paraId="6AC3A5FF" w14:textId="77777777" w:rsidR="00250249" w:rsidRDefault="00250249" w:rsidP="004D7C17">
      <w:pPr>
        <w:pStyle w:val="Heading2"/>
      </w:pPr>
      <w:r>
        <w:t xml:space="preserve">IV. Possible Decisions </w:t>
      </w:r>
    </w:p>
    <w:p w14:paraId="6EC42A3C" w14:textId="77777777" w:rsidR="00250249" w:rsidRDefault="00250249" w:rsidP="00250249">
      <w:pPr>
        <w:pStyle w:val="Default"/>
        <w:rPr>
          <w:sz w:val="23"/>
          <w:szCs w:val="23"/>
        </w:rPr>
      </w:pPr>
      <w:r>
        <w:rPr>
          <w:sz w:val="23"/>
          <w:szCs w:val="23"/>
        </w:rPr>
        <w:t xml:space="preserve">Possible decisions under this grievance procedure may include corrective steps, actions to reverse the effects of discrimination or end harassment, and measures to provide a reasonable accommodation or proper ongoing treatment. </w:t>
      </w:r>
    </w:p>
    <w:p w14:paraId="769530A3" w14:textId="77777777" w:rsidR="00250249" w:rsidRDefault="00250249" w:rsidP="00250249">
      <w:pPr>
        <w:pStyle w:val="Default"/>
        <w:rPr>
          <w:sz w:val="23"/>
          <w:szCs w:val="23"/>
        </w:rPr>
      </w:pPr>
      <w:r>
        <w:rPr>
          <w:sz w:val="23"/>
          <w:szCs w:val="23"/>
        </w:rPr>
        <w:t xml:space="preserve">In addition, if the Director of Student Compliance (or a designee) determines that the administrative decision for which the grievance was filed was appropriate, the Director of Student Compliance (or a designee) shall report that decision in writing to the student and </w:t>
      </w:r>
      <w:r w:rsidR="00756569">
        <w:rPr>
          <w:sz w:val="23"/>
          <w:szCs w:val="23"/>
        </w:rPr>
        <w:t xml:space="preserve">the </w:t>
      </w:r>
      <w:r>
        <w:rPr>
          <w:sz w:val="23"/>
          <w:szCs w:val="23"/>
        </w:rPr>
        <w:t xml:space="preserve">ADA/504 Coordinator. </w:t>
      </w:r>
    </w:p>
    <w:p w14:paraId="5477CC55" w14:textId="77777777" w:rsidR="003A339A" w:rsidRDefault="003A339A" w:rsidP="00250249">
      <w:pPr>
        <w:pStyle w:val="Default"/>
        <w:rPr>
          <w:b/>
          <w:bCs/>
          <w:sz w:val="23"/>
          <w:szCs w:val="23"/>
        </w:rPr>
      </w:pPr>
    </w:p>
    <w:p w14:paraId="12E6C11B" w14:textId="77777777" w:rsidR="00250249" w:rsidRDefault="00250249" w:rsidP="004D7C17">
      <w:pPr>
        <w:pStyle w:val="Heading2"/>
      </w:pPr>
      <w:r>
        <w:t xml:space="preserve">V. APPEAL </w:t>
      </w:r>
    </w:p>
    <w:p w14:paraId="398AF5B0" w14:textId="77777777" w:rsidR="00250249" w:rsidRDefault="00250249" w:rsidP="003A339A">
      <w:pPr>
        <w:pStyle w:val="Default"/>
        <w:rPr>
          <w:sz w:val="23"/>
          <w:szCs w:val="23"/>
        </w:rPr>
      </w:pPr>
      <w:r>
        <w:rPr>
          <w:sz w:val="23"/>
          <w:szCs w:val="23"/>
        </w:rPr>
        <w:t xml:space="preserve">Within ten (10) working days of the issuance of the final report, the student or the party against whom the grievance is directed may file an appeal to the Dean of Student </w:t>
      </w:r>
      <w:r w:rsidR="00756569">
        <w:rPr>
          <w:sz w:val="23"/>
          <w:szCs w:val="23"/>
        </w:rPr>
        <w:t>Affairs</w:t>
      </w:r>
      <w:r w:rsidR="003A339A">
        <w:rPr>
          <w:sz w:val="23"/>
          <w:szCs w:val="23"/>
        </w:rPr>
        <w:t xml:space="preserve">. </w:t>
      </w:r>
      <w:r>
        <w:rPr>
          <w:sz w:val="23"/>
          <w:szCs w:val="23"/>
        </w:rPr>
        <w:t xml:space="preserve">The written request for an appeal must specify the particular substantive and or procedural basis for the appeal, and must be made on grounds other than general dissatisfaction with the disposition. Furthermore, the appeal must be directed only to issues raised in the formal complaint </w:t>
      </w:r>
      <w:proofErr w:type="spellStart"/>
      <w:r>
        <w:rPr>
          <w:sz w:val="23"/>
          <w:szCs w:val="23"/>
        </w:rPr>
        <w:t>as</w:t>
      </w:r>
      <w:proofErr w:type="spellEnd"/>
      <w:r>
        <w:rPr>
          <w:sz w:val="23"/>
          <w:szCs w:val="23"/>
        </w:rPr>
        <w:t xml:space="preserve"> filed or to procedural errors in the conduct of the grievance procedure itself, and not to new issues. </w:t>
      </w:r>
    </w:p>
    <w:p w14:paraId="2300225A" w14:textId="77777777" w:rsidR="00250249" w:rsidRDefault="00250249" w:rsidP="00250249">
      <w:pPr>
        <w:pStyle w:val="Default"/>
        <w:rPr>
          <w:sz w:val="23"/>
          <w:szCs w:val="23"/>
        </w:rPr>
      </w:pPr>
      <w:r>
        <w:rPr>
          <w:sz w:val="23"/>
          <w:szCs w:val="23"/>
        </w:rPr>
        <w:t xml:space="preserve">The review by the Dean of Student </w:t>
      </w:r>
      <w:r w:rsidR="00756569">
        <w:rPr>
          <w:sz w:val="23"/>
          <w:szCs w:val="23"/>
        </w:rPr>
        <w:t>Affairs</w:t>
      </w:r>
      <w:r w:rsidR="00083D22">
        <w:rPr>
          <w:sz w:val="23"/>
          <w:szCs w:val="23"/>
        </w:rPr>
        <w:t>, or his/her designee</w:t>
      </w:r>
      <w:r w:rsidR="00756569">
        <w:rPr>
          <w:sz w:val="23"/>
          <w:szCs w:val="23"/>
        </w:rPr>
        <w:t xml:space="preserve"> </w:t>
      </w:r>
      <w:r>
        <w:rPr>
          <w:sz w:val="23"/>
          <w:szCs w:val="23"/>
        </w:rPr>
        <w:t xml:space="preserve">shall be limited to the following considerations: </w:t>
      </w:r>
    </w:p>
    <w:p w14:paraId="5732A020" w14:textId="77777777" w:rsidR="00250249" w:rsidRDefault="00250249" w:rsidP="00250249">
      <w:pPr>
        <w:pStyle w:val="Default"/>
        <w:rPr>
          <w:sz w:val="23"/>
          <w:szCs w:val="23"/>
        </w:rPr>
      </w:pPr>
      <w:r>
        <w:rPr>
          <w:sz w:val="23"/>
          <w:szCs w:val="23"/>
        </w:rPr>
        <w:t xml:space="preserve">• Were the proper facts and criteria used to make the decision? </w:t>
      </w:r>
    </w:p>
    <w:p w14:paraId="4C35C5C3" w14:textId="77777777" w:rsidR="00250249" w:rsidRDefault="00250249" w:rsidP="00250249">
      <w:pPr>
        <w:pStyle w:val="Default"/>
        <w:rPr>
          <w:sz w:val="23"/>
          <w:szCs w:val="23"/>
        </w:rPr>
      </w:pPr>
      <w:r>
        <w:rPr>
          <w:sz w:val="23"/>
          <w:szCs w:val="23"/>
        </w:rPr>
        <w:t xml:space="preserve">• Were any extraneous facts or criteria used to make the decision? </w:t>
      </w:r>
    </w:p>
    <w:p w14:paraId="45F0B763" w14:textId="77777777" w:rsidR="00250249" w:rsidRDefault="00250249" w:rsidP="00250249">
      <w:pPr>
        <w:pStyle w:val="Default"/>
        <w:rPr>
          <w:sz w:val="23"/>
          <w:szCs w:val="23"/>
        </w:rPr>
      </w:pPr>
      <w:r>
        <w:rPr>
          <w:sz w:val="23"/>
          <w:szCs w:val="23"/>
        </w:rPr>
        <w:t xml:space="preserve">• Were there any procedural irregularities that substantially affected the outcome? </w:t>
      </w:r>
    </w:p>
    <w:p w14:paraId="3EB819DF" w14:textId="77777777" w:rsidR="00250249" w:rsidRDefault="00250249" w:rsidP="00250249">
      <w:pPr>
        <w:pStyle w:val="Default"/>
        <w:rPr>
          <w:sz w:val="23"/>
          <w:szCs w:val="23"/>
        </w:rPr>
      </w:pPr>
      <w:r>
        <w:rPr>
          <w:sz w:val="23"/>
          <w:szCs w:val="23"/>
        </w:rPr>
        <w:lastRenderedPageBreak/>
        <w:t xml:space="preserve">• Given proper facts, criteria, and procedure was the decision one that might be reasonably made? </w:t>
      </w:r>
    </w:p>
    <w:p w14:paraId="37C54FBC" w14:textId="77777777" w:rsidR="00083D22" w:rsidRDefault="00083D22" w:rsidP="00250249">
      <w:pPr>
        <w:pStyle w:val="Default"/>
        <w:rPr>
          <w:sz w:val="23"/>
          <w:szCs w:val="23"/>
        </w:rPr>
      </w:pPr>
    </w:p>
    <w:p w14:paraId="2790C354" w14:textId="77777777" w:rsidR="00250249" w:rsidRDefault="00250249" w:rsidP="00250249">
      <w:pPr>
        <w:pStyle w:val="Default"/>
        <w:rPr>
          <w:sz w:val="23"/>
          <w:szCs w:val="23"/>
        </w:rPr>
      </w:pPr>
      <w:r>
        <w:rPr>
          <w:sz w:val="23"/>
          <w:szCs w:val="23"/>
        </w:rPr>
        <w:t xml:space="preserve">The Dean’s </w:t>
      </w:r>
      <w:r w:rsidR="00083D22">
        <w:rPr>
          <w:sz w:val="23"/>
          <w:szCs w:val="23"/>
        </w:rPr>
        <w:t xml:space="preserve">(or designee’s) </w:t>
      </w:r>
      <w:r>
        <w:rPr>
          <w:sz w:val="23"/>
          <w:szCs w:val="23"/>
        </w:rPr>
        <w:t xml:space="preserve">review is limited to information provided to the Disability Grievance Committee and </w:t>
      </w:r>
      <w:r w:rsidR="00756569">
        <w:rPr>
          <w:sz w:val="23"/>
          <w:szCs w:val="23"/>
        </w:rPr>
        <w:t xml:space="preserve">the </w:t>
      </w:r>
      <w:r>
        <w:rPr>
          <w:sz w:val="23"/>
          <w:szCs w:val="23"/>
        </w:rPr>
        <w:t>ADA/504 Coordinator as part of the formal process above. A copy of the Dean</w:t>
      </w:r>
      <w:r w:rsidR="00083D22">
        <w:rPr>
          <w:sz w:val="23"/>
          <w:szCs w:val="23"/>
        </w:rPr>
        <w:t xml:space="preserve">’s (or designee’s) </w:t>
      </w:r>
      <w:r>
        <w:rPr>
          <w:sz w:val="23"/>
          <w:szCs w:val="23"/>
        </w:rPr>
        <w:t xml:space="preserve">written decision will be expected within thirty (30) working days of the filing of the appeal and shall be sent to the appropriate parties. The Dean, for good cause, may extend the deadline. The decision of the Dean on the appeal is final. </w:t>
      </w:r>
    </w:p>
    <w:p w14:paraId="77A233CC" w14:textId="77777777" w:rsidR="004467DB" w:rsidRDefault="004467DB" w:rsidP="00250249">
      <w:pPr>
        <w:pStyle w:val="Default"/>
        <w:rPr>
          <w:sz w:val="23"/>
          <w:szCs w:val="23"/>
        </w:rPr>
      </w:pPr>
    </w:p>
    <w:p w14:paraId="24AA017D" w14:textId="77777777" w:rsidR="00250249" w:rsidRDefault="00250249" w:rsidP="00250249">
      <w:pPr>
        <w:pStyle w:val="Default"/>
        <w:rPr>
          <w:sz w:val="23"/>
          <w:szCs w:val="23"/>
        </w:rPr>
      </w:pPr>
      <w:r>
        <w:rPr>
          <w:sz w:val="23"/>
          <w:szCs w:val="23"/>
        </w:rPr>
        <w:t xml:space="preserve">For further information contact the ADA/504 Coordinator: </w:t>
      </w:r>
    </w:p>
    <w:p w14:paraId="2907CCF0" w14:textId="108D6708" w:rsidR="00250249" w:rsidRDefault="00EB6B75" w:rsidP="00250249">
      <w:pPr>
        <w:pStyle w:val="Default"/>
        <w:rPr>
          <w:sz w:val="23"/>
          <w:szCs w:val="23"/>
        </w:rPr>
      </w:pPr>
      <w:r w:rsidRPr="00EB6B75">
        <w:rPr>
          <w:rStyle w:val="Strong"/>
          <w:sz w:val="23"/>
          <w:szCs w:val="23"/>
          <w:bdr w:val="none" w:sz="0" w:space="0" w:color="auto" w:frame="1"/>
          <w:shd w:val="clear" w:color="auto" w:fill="FFFFFF"/>
        </w:rPr>
        <w:t>Kate Sutton</w:t>
      </w:r>
      <w:r w:rsidRPr="00EB6B75">
        <w:rPr>
          <w:rStyle w:val="Strong"/>
          <w:sz w:val="23"/>
          <w:szCs w:val="23"/>
          <w:bdr w:val="none" w:sz="0" w:space="0" w:color="auto" w:frame="1"/>
          <w:shd w:val="clear" w:color="auto" w:fill="FFFFFF"/>
        </w:rPr>
        <w:t xml:space="preserve">, </w:t>
      </w:r>
      <w:r w:rsidR="00756569">
        <w:rPr>
          <w:b/>
          <w:bCs/>
          <w:sz w:val="23"/>
          <w:szCs w:val="23"/>
        </w:rPr>
        <w:t xml:space="preserve">ADA/504 Coordinator </w:t>
      </w:r>
    </w:p>
    <w:p w14:paraId="2B4DD354" w14:textId="77777777" w:rsidR="00C65AA9" w:rsidRDefault="00C65AA9" w:rsidP="00250249">
      <w:pPr>
        <w:pStyle w:val="Default"/>
        <w:rPr>
          <w:sz w:val="23"/>
          <w:szCs w:val="23"/>
        </w:rPr>
      </w:pPr>
      <w:r>
        <w:rPr>
          <w:sz w:val="23"/>
          <w:szCs w:val="23"/>
        </w:rPr>
        <w:t>411 N. Grand Ave.</w:t>
      </w:r>
    </w:p>
    <w:p w14:paraId="63B10392" w14:textId="77777777" w:rsidR="00250249" w:rsidRDefault="00C65AA9" w:rsidP="00250249">
      <w:pPr>
        <w:pStyle w:val="Default"/>
        <w:rPr>
          <w:sz w:val="23"/>
          <w:szCs w:val="23"/>
        </w:rPr>
      </w:pPr>
      <w:r>
        <w:rPr>
          <w:sz w:val="23"/>
          <w:szCs w:val="23"/>
        </w:rPr>
        <w:t>Gannon Building</w:t>
      </w:r>
      <w:r w:rsidR="004467DB">
        <w:rPr>
          <w:sz w:val="23"/>
          <w:szCs w:val="23"/>
        </w:rPr>
        <w:t xml:space="preserve"> </w:t>
      </w:r>
      <w:r w:rsidR="00250249">
        <w:rPr>
          <w:sz w:val="23"/>
          <w:szCs w:val="23"/>
        </w:rPr>
        <w:t>Lansing, MI 48</w:t>
      </w:r>
      <w:r w:rsidR="004467DB">
        <w:rPr>
          <w:sz w:val="23"/>
          <w:szCs w:val="23"/>
        </w:rPr>
        <w:t>933</w:t>
      </w:r>
      <w:r w:rsidR="00250249">
        <w:rPr>
          <w:sz w:val="23"/>
          <w:szCs w:val="23"/>
        </w:rPr>
        <w:t xml:space="preserve"> </w:t>
      </w:r>
    </w:p>
    <w:p w14:paraId="18E2F1E0" w14:textId="78FC4FD4" w:rsidR="004467DB" w:rsidRDefault="00250249" w:rsidP="00250249">
      <w:pPr>
        <w:rPr>
          <w:sz w:val="23"/>
          <w:szCs w:val="23"/>
        </w:rPr>
      </w:pPr>
      <w:r>
        <w:rPr>
          <w:sz w:val="23"/>
          <w:szCs w:val="23"/>
        </w:rPr>
        <w:t>(517) 483-1</w:t>
      </w:r>
      <w:r w:rsidR="00EB6B75">
        <w:rPr>
          <w:sz w:val="23"/>
          <w:szCs w:val="23"/>
        </w:rPr>
        <w:t>358</w:t>
      </w:r>
      <w:r>
        <w:rPr>
          <w:sz w:val="23"/>
          <w:szCs w:val="23"/>
        </w:rPr>
        <w:t xml:space="preserve"> </w:t>
      </w:r>
      <w:r w:rsidR="00C65AA9">
        <w:rPr>
          <w:sz w:val="23"/>
          <w:szCs w:val="23"/>
        </w:rPr>
        <w:t xml:space="preserve"> </w:t>
      </w:r>
    </w:p>
    <w:p w14:paraId="5565DF30" w14:textId="13D539EA" w:rsidR="00D03A7D" w:rsidRDefault="00EB6B75" w:rsidP="00EB6B75">
      <w:r w:rsidRPr="00EB6B75">
        <w:rPr>
          <w:sz w:val="23"/>
          <w:szCs w:val="23"/>
        </w:rPr>
        <w:t>suttonk@star.lcc.edu</w:t>
      </w:r>
    </w:p>
    <w:sectPr w:rsidR="00D03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49"/>
    <w:rsid w:val="00083D22"/>
    <w:rsid w:val="00250249"/>
    <w:rsid w:val="00325C96"/>
    <w:rsid w:val="003A339A"/>
    <w:rsid w:val="004467DB"/>
    <w:rsid w:val="004A54D2"/>
    <w:rsid w:val="004D7C17"/>
    <w:rsid w:val="006C6F47"/>
    <w:rsid w:val="00756569"/>
    <w:rsid w:val="0077484B"/>
    <w:rsid w:val="00A435AF"/>
    <w:rsid w:val="00A620CB"/>
    <w:rsid w:val="00B65EFD"/>
    <w:rsid w:val="00C65AA9"/>
    <w:rsid w:val="00D03A7D"/>
    <w:rsid w:val="00D26468"/>
    <w:rsid w:val="00EB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8F4"/>
  <w15:chartTrackingRefBased/>
  <w15:docId w15:val="{F0627892-B6CB-493D-9042-FD5B82E9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4D7C17"/>
    <w:pPr>
      <w:outlineLvl w:val="0"/>
    </w:pPr>
    <w:rPr>
      <w:b/>
      <w:bCs/>
      <w:sz w:val="36"/>
      <w:szCs w:val="36"/>
    </w:rPr>
  </w:style>
  <w:style w:type="paragraph" w:styleId="Heading2">
    <w:name w:val="heading 2"/>
    <w:basedOn w:val="Default"/>
    <w:next w:val="Normal"/>
    <w:link w:val="Heading2Char"/>
    <w:uiPriority w:val="9"/>
    <w:unhideWhenUsed/>
    <w:qFormat/>
    <w:rsid w:val="004D7C17"/>
    <w:pPr>
      <w:outlineLvl w:val="1"/>
    </w:pPr>
    <w:rPr>
      <w:b/>
      <w:bCs/>
      <w:sz w:val="23"/>
      <w:szCs w:val="23"/>
    </w:rPr>
  </w:style>
  <w:style w:type="paragraph" w:styleId="Heading3">
    <w:name w:val="heading 3"/>
    <w:basedOn w:val="Default"/>
    <w:next w:val="Normal"/>
    <w:link w:val="Heading3Char"/>
    <w:uiPriority w:val="9"/>
    <w:unhideWhenUsed/>
    <w:qFormat/>
    <w:rsid w:val="004D7C17"/>
    <w:pPr>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024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A3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9A"/>
    <w:rPr>
      <w:rFonts w:ascii="Segoe UI" w:hAnsi="Segoe UI" w:cs="Segoe UI"/>
      <w:sz w:val="18"/>
      <w:szCs w:val="18"/>
    </w:rPr>
  </w:style>
  <w:style w:type="character" w:customStyle="1" w:styleId="Heading1Char">
    <w:name w:val="Heading 1 Char"/>
    <w:basedOn w:val="DefaultParagraphFont"/>
    <w:link w:val="Heading1"/>
    <w:uiPriority w:val="9"/>
    <w:rsid w:val="004D7C17"/>
    <w:rPr>
      <w:rFonts w:ascii="Arial" w:hAnsi="Arial" w:cs="Arial"/>
      <w:b/>
      <w:bCs/>
      <w:color w:val="000000"/>
      <w:sz w:val="36"/>
      <w:szCs w:val="36"/>
    </w:rPr>
  </w:style>
  <w:style w:type="character" w:customStyle="1" w:styleId="Heading2Char">
    <w:name w:val="Heading 2 Char"/>
    <w:basedOn w:val="DefaultParagraphFont"/>
    <w:link w:val="Heading2"/>
    <w:uiPriority w:val="9"/>
    <w:rsid w:val="004D7C17"/>
    <w:rPr>
      <w:rFonts w:ascii="Arial" w:hAnsi="Arial" w:cs="Arial"/>
      <w:b/>
      <w:bCs/>
      <w:color w:val="000000"/>
      <w:sz w:val="23"/>
      <w:szCs w:val="23"/>
    </w:rPr>
  </w:style>
  <w:style w:type="character" w:customStyle="1" w:styleId="Heading3Char">
    <w:name w:val="Heading 3 Char"/>
    <w:basedOn w:val="DefaultParagraphFont"/>
    <w:link w:val="Heading3"/>
    <w:uiPriority w:val="9"/>
    <w:rsid w:val="004D7C17"/>
    <w:rPr>
      <w:rFonts w:ascii="Arial" w:hAnsi="Arial" w:cs="Arial"/>
      <w:b/>
      <w:bCs/>
      <w:color w:val="000000"/>
      <w:sz w:val="23"/>
      <w:szCs w:val="23"/>
    </w:rPr>
  </w:style>
  <w:style w:type="character" w:styleId="Strong">
    <w:name w:val="Strong"/>
    <w:basedOn w:val="DefaultParagraphFont"/>
    <w:uiPriority w:val="22"/>
    <w:qFormat/>
    <w:rsid w:val="00EB6B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DBBF-9C0C-A440-BE95-230E6699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1492</Words>
  <Characters>8176</Characters>
  <Application>Microsoft Office Word</Application>
  <DocSecurity>0</DocSecurity>
  <Lines>158</Lines>
  <Paragraphs>55</Paragraphs>
  <ScaleCrop>false</ScaleCrop>
  <HeadingPairs>
    <vt:vector size="2" baseType="variant">
      <vt:variant>
        <vt:lpstr>Title</vt:lpstr>
      </vt:variant>
      <vt:variant>
        <vt:i4>1</vt:i4>
      </vt:variant>
    </vt:vector>
  </HeadingPairs>
  <TitlesOfParts>
    <vt:vector size="1" baseType="lpstr">
      <vt:lpstr/>
    </vt:vector>
  </TitlesOfParts>
  <Manager/>
  <Company>Lansing Community College</Company>
  <LinksUpToDate>false</LinksUpToDate>
  <CharactersWithSpaces>9681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Michelle Babb</cp:lastModifiedBy>
  <cp:revision>5</cp:revision>
  <dcterms:created xsi:type="dcterms:W3CDTF">2019-07-29T16:55:00Z</dcterms:created>
  <dcterms:modified xsi:type="dcterms:W3CDTF">2024-02-08T15:26:00Z</dcterms:modified>
  <cp:category/>
</cp:coreProperties>
</file>