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CA643" w14:textId="2307D823" w:rsidR="00D31C89" w:rsidRDefault="00D31C89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7EFB6997" wp14:editId="004C3B48">
            <wp:extent cx="1749341" cy="750344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490" cy="75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015F0C6F" w:rsidR="005111E3" w:rsidRPr="00D31C89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31C89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D31C89">
        <w:rPr>
          <w:rFonts w:asciiTheme="minorHAnsi" w:hAnsiTheme="minorHAnsi" w:cstheme="minorHAnsi"/>
          <w:b/>
          <w:sz w:val="40"/>
          <w:szCs w:val="40"/>
        </w:rPr>
        <w:br/>
      </w:r>
      <w:r w:rsidRPr="00D31C89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61F6EE6F" w:rsidR="00914B47" w:rsidRPr="00B24FD9" w:rsidRDefault="007843D3" w:rsidP="002D5021">
      <w:pPr>
        <w:pStyle w:val="Heading1"/>
        <w:jc w:val="center"/>
      </w:pPr>
      <w:r>
        <w:t xml:space="preserve">Date: </w:t>
      </w:r>
      <w:r w:rsidR="00D31C89">
        <w:fldChar w:fldCharType="begin"/>
      </w:r>
      <w:r w:rsidR="00D31C89">
        <w:instrText xml:space="preserve"> DATE \@ "M/d/yyyy" </w:instrText>
      </w:r>
      <w:r w:rsidR="00D31C89">
        <w:fldChar w:fldCharType="separate"/>
      </w:r>
      <w:r w:rsidR="00CF0132">
        <w:rPr>
          <w:noProof/>
        </w:rPr>
        <w:t>12/15/2022</w:t>
      </w:r>
      <w:r w:rsidR="00D31C89">
        <w:fldChar w:fldCharType="end"/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092A34C5" w14:textId="390B1695" w:rsidR="00A33D4A" w:rsidRDefault="00A33D4A" w:rsidP="005B6DE8">
      <w:pPr>
        <w:pStyle w:val="ListParagraph"/>
        <w:numPr>
          <w:ilvl w:val="0"/>
          <w:numId w:val="24"/>
        </w:numPr>
      </w:pPr>
      <w:r>
        <w:t>ACAD 100 – First Year College Experience</w:t>
      </w:r>
    </w:p>
    <w:p w14:paraId="210BD535" w14:textId="51F0423E" w:rsidR="003852E0" w:rsidRDefault="003852E0" w:rsidP="005B6DE8">
      <w:pPr>
        <w:pStyle w:val="ListParagraph"/>
        <w:numPr>
          <w:ilvl w:val="0"/>
          <w:numId w:val="24"/>
        </w:numPr>
      </w:pPr>
      <w:r>
        <w:t>BIOL 202 – Human Physiology</w:t>
      </w:r>
    </w:p>
    <w:p w14:paraId="5DFF1011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 xml:space="preserve">BIOL 260 – Botany </w:t>
      </w:r>
    </w:p>
    <w:p w14:paraId="1D1856C3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BUSN 260 – Starting  a Business</w:t>
      </w:r>
    </w:p>
    <w:p w14:paraId="49C5309C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CHEM 125 – Basic Chemistry</w:t>
      </w:r>
    </w:p>
    <w:p w14:paraId="2CE6AC3C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CHEM 151 – General Chemistry Lecture I</w:t>
      </w:r>
    </w:p>
    <w:p w14:paraId="286A524A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CHEM 182 – Introductory Organic Chemistry</w:t>
      </w:r>
    </w:p>
    <w:p w14:paraId="11E3A838" w14:textId="77777777" w:rsidR="003852E0" w:rsidRPr="00080E3E" w:rsidRDefault="003852E0" w:rsidP="001D4348">
      <w:pPr>
        <w:pStyle w:val="ListParagraph"/>
        <w:numPr>
          <w:ilvl w:val="0"/>
          <w:numId w:val="24"/>
        </w:numPr>
      </w:pPr>
      <w:r>
        <w:t>DANC 101, 102, 103, 104 – Beginning Ballet, Beginning Modern, Beginning Jazz, Beginning Tap</w:t>
      </w:r>
    </w:p>
    <w:p w14:paraId="2291EF86" w14:textId="3F31F69C" w:rsidR="00CF0132" w:rsidRDefault="00CF0132" w:rsidP="005B6DE8">
      <w:pPr>
        <w:pStyle w:val="ListParagraph"/>
        <w:numPr>
          <w:ilvl w:val="0"/>
          <w:numId w:val="24"/>
        </w:numPr>
      </w:pPr>
      <w:r>
        <w:t>ENGL 118 – Personal Writing</w:t>
      </w:r>
    </w:p>
    <w:p w14:paraId="65B91CD2" w14:textId="1FD0A68B" w:rsidR="003852E0" w:rsidRDefault="003852E0" w:rsidP="005B6DE8">
      <w:pPr>
        <w:pStyle w:val="ListParagraph"/>
        <w:numPr>
          <w:ilvl w:val="0"/>
          <w:numId w:val="24"/>
        </w:numPr>
      </w:pPr>
      <w:r>
        <w:t>GEOG 120 – Introduction to Geography</w:t>
      </w:r>
    </w:p>
    <w:p w14:paraId="09939223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GEOG 200 – World Regional Geography</w:t>
      </w:r>
    </w:p>
    <w:p w14:paraId="7D5A0720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GEOG 202 – Geography of North America</w:t>
      </w:r>
    </w:p>
    <w:p w14:paraId="01D06298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GEOG 220 – Weather, Forecasting &amp; Climate</w:t>
      </w:r>
    </w:p>
    <w:p w14:paraId="32632062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IDMS 270 – Sonographic Positioning I</w:t>
      </w:r>
    </w:p>
    <w:p w14:paraId="1FDE2E2A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IDMS 282 - Clinical Experience III</w:t>
      </w:r>
    </w:p>
    <w:p w14:paraId="299DD494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INSU 175 – Intro to Financial Advising</w:t>
      </w:r>
    </w:p>
    <w:p w14:paraId="26F10B02" w14:textId="1FB41785" w:rsidR="003852E0" w:rsidRDefault="003852E0" w:rsidP="00080E3E">
      <w:pPr>
        <w:pStyle w:val="ListParagraph"/>
        <w:numPr>
          <w:ilvl w:val="0"/>
          <w:numId w:val="24"/>
        </w:numPr>
      </w:pPr>
      <w:r>
        <w:t>INSU 250 – Claims and Underwriting</w:t>
      </w:r>
    </w:p>
    <w:p w14:paraId="285AD8BA" w14:textId="3A4CB9C5" w:rsidR="00D96315" w:rsidRDefault="00D96315" w:rsidP="00080E3E">
      <w:pPr>
        <w:pStyle w:val="ListParagraph"/>
        <w:numPr>
          <w:ilvl w:val="0"/>
          <w:numId w:val="24"/>
        </w:numPr>
      </w:pPr>
      <w:r>
        <w:t>MATH 201, 202 – Math for Elementary Teachers I and II</w:t>
      </w:r>
    </w:p>
    <w:p w14:paraId="5AF717C4" w14:textId="3D7ABABE" w:rsidR="00E87152" w:rsidRDefault="00E87152" w:rsidP="00080E3E">
      <w:pPr>
        <w:pStyle w:val="ListParagraph"/>
        <w:numPr>
          <w:ilvl w:val="0"/>
          <w:numId w:val="24"/>
        </w:numPr>
      </w:pPr>
      <w:r>
        <w:t>MUSC 155 – Class Voice Commercial I</w:t>
      </w:r>
    </w:p>
    <w:p w14:paraId="08400C05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MUSC 163 – Aural Skills I</w:t>
      </w:r>
    </w:p>
    <w:p w14:paraId="1C19C973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MUSC 164 – Aural Skills II</w:t>
      </w:r>
    </w:p>
    <w:p w14:paraId="24520C02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MUSC 168 – Rudiments of Music</w:t>
      </w:r>
    </w:p>
    <w:p w14:paraId="7AA36A49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MUSC 194 – Music Theory II</w:t>
      </w:r>
    </w:p>
    <w:p w14:paraId="6A31703F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MUSC 255 – Music Business &amp; Management</w:t>
      </w:r>
    </w:p>
    <w:p w14:paraId="05AC194D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MUSC 298 – Music Tech II: Advanced Studio</w:t>
      </w:r>
    </w:p>
    <w:p w14:paraId="36534E7A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PHOT 111 – Digital Photography I</w:t>
      </w:r>
    </w:p>
    <w:p w14:paraId="34F67E4E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PHOT 114 – Advanced Photographic Imaging</w:t>
      </w:r>
    </w:p>
    <w:p w14:paraId="6F5843F6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PHYS 120 – The Art of Physics</w:t>
      </w:r>
    </w:p>
    <w:p w14:paraId="2834151A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PHYS 222 – Introductory Physics II</w:t>
      </w:r>
    </w:p>
    <w:p w14:paraId="711A4D1A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PHYS 251 – Physics I with Calculus</w:t>
      </w:r>
    </w:p>
    <w:p w14:paraId="190CC34D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PHYS 252 – Physics II with Calculus</w:t>
      </w:r>
    </w:p>
    <w:p w14:paraId="19AD2755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 xml:space="preserve">SIGN 166 – Fingerspelling </w:t>
      </w:r>
    </w:p>
    <w:p w14:paraId="22CAB0DC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SIGN 240 – Intro to Transliterating</w:t>
      </w:r>
    </w:p>
    <w:p w14:paraId="54EFBE9D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SIGN 250 - Deaf Culture and History</w:t>
      </w:r>
    </w:p>
    <w:p w14:paraId="0C706CF2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SPAN 201 – Intermediate Spanish I</w:t>
      </w:r>
    </w:p>
    <w:p w14:paraId="50104692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lastRenderedPageBreak/>
        <w:t>THEA 110 – Introduction to Theatre</w:t>
      </w:r>
    </w:p>
    <w:p w14:paraId="1B7033E5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THEA 131 – Studio Theatre Performance I</w:t>
      </w:r>
    </w:p>
    <w:p w14:paraId="3A839E66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THEA 132 – Studio Theatre Performance II</w:t>
      </w:r>
    </w:p>
    <w:p w14:paraId="66609076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THEA 173 – Movement for the Actor</w:t>
      </w:r>
    </w:p>
    <w:p w14:paraId="2192DDCE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THEA 233 – Studio Theatre Performance III</w:t>
      </w:r>
    </w:p>
    <w:p w14:paraId="1A53E0A2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THEA 240 – Acting-Shakespeare</w:t>
      </w:r>
    </w:p>
    <w:p w14:paraId="1EDD748E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THEA 283 – Audition Workshop</w:t>
      </w:r>
    </w:p>
    <w:p w14:paraId="30CD2CED" w14:textId="77777777" w:rsidR="003852E0" w:rsidRDefault="003852E0" w:rsidP="005B6DE8">
      <w:pPr>
        <w:pStyle w:val="ListParagraph"/>
        <w:numPr>
          <w:ilvl w:val="0"/>
          <w:numId w:val="24"/>
        </w:numPr>
      </w:pPr>
      <w:r>
        <w:t>THEA 285 – Stage Makeup</w:t>
      </w:r>
    </w:p>
    <w:p w14:paraId="2ABD3E5F" w14:textId="491E1ECD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C83385">
        <w:rPr>
          <w:rFonts w:cstheme="minorHAnsi"/>
          <w:b/>
          <w:bCs/>
          <w:sz w:val="24"/>
          <w:szCs w:val="24"/>
        </w:rPr>
        <w:t>January 18</w:t>
      </w:r>
      <w:r w:rsidR="00C83385" w:rsidRPr="00C83385">
        <w:rPr>
          <w:rFonts w:cstheme="minorHAnsi"/>
          <w:b/>
          <w:bCs/>
          <w:sz w:val="24"/>
          <w:szCs w:val="24"/>
          <w:vertAlign w:val="superscript"/>
        </w:rPr>
        <w:t>th</w:t>
      </w:r>
      <w:r w:rsidR="00C83385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1AE3D431" w:rsidR="00914B4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3150145F" w14:textId="77777777" w:rsidR="00357D7A" w:rsidRPr="00927B17" w:rsidRDefault="00357D7A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62116787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9622E">
        <w:rPr>
          <w:rFonts w:cstheme="minorHAnsi"/>
          <w:sz w:val="24"/>
          <w:szCs w:val="24"/>
        </w:rPr>
        <w:t>hair</w:t>
      </w:r>
    </w:p>
    <w:p w14:paraId="50BD7EC2" w14:textId="77777777" w:rsidR="00BC66C2" w:rsidRPr="00B24FD9" w:rsidRDefault="00BC66C2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BC66C2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c4qbnGEBHFyjmLFVt4CzPv5S0OU/p8TdrmKhm4ZXROVJkViM3vd0TaC61YtweMuEVEyM/wjWM6ydHVfhgipUFQ==" w:salt="HY/twLJterCpVoXHNBqR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23F2C"/>
    <w:rsid w:val="00056D80"/>
    <w:rsid w:val="00080E3E"/>
    <w:rsid w:val="00086EFB"/>
    <w:rsid w:val="000B4D46"/>
    <w:rsid w:val="000C2207"/>
    <w:rsid w:val="000E16FE"/>
    <w:rsid w:val="0011413C"/>
    <w:rsid w:val="001371AF"/>
    <w:rsid w:val="0015780F"/>
    <w:rsid w:val="001A2B1E"/>
    <w:rsid w:val="001A7BFE"/>
    <w:rsid w:val="001C4567"/>
    <w:rsid w:val="00275519"/>
    <w:rsid w:val="002B6B1D"/>
    <w:rsid w:val="002D5021"/>
    <w:rsid w:val="002F5D45"/>
    <w:rsid w:val="00357D7A"/>
    <w:rsid w:val="003852E0"/>
    <w:rsid w:val="00401A26"/>
    <w:rsid w:val="0043093E"/>
    <w:rsid w:val="004E0247"/>
    <w:rsid w:val="005111E3"/>
    <w:rsid w:val="00522853"/>
    <w:rsid w:val="0054188F"/>
    <w:rsid w:val="005B6DE8"/>
    <w:rsid w:val="005E4AEA"/>
    <w:rsid w:val="005F70D8"/>
    <w:rsid w:val="006041A6"/>
    <w:rsid w:val="0064382C"/>
    <w:rsid w:val="0068246C"/>
    <w:rsid w:val="006B62A1"/>
    <w:rsid w:val="00725FE2"/>
    <w:rsid w:val="007745AD"/>
    <w:rsid w:val="007843D3"/>
    <w:rsid w:val="007B327D"/>
    <w:rsid w:val="007C035B"/>
    <w:rsid w:val="007C5D95"/>
    <w:rsid w:val="00806CA7"/>
    <w:rsid w:val="008308B1"/>
    <w:rsid w:val="00851E52"/>
    <w:rsid w:val="0086387A"/>
    <w:rsid w:val="008A2DF1"/>
    <w:rsid w:val="008B1250"/>
    <w:rsid w:val="00914B47"/>
    <w:rsid w:val="00927B17"/>
    <w:rsid w:val="00956334"/>
    <w:rsid w:val="0095787B"/>
    <w:rsid w:val="00960350"/>
    <w:rsid w:val="0099622E"/>
    <w:rsid w:val="009B14DE"/>
    <w:rsid w:val="009B37C6"/>
    <w:rsid w:val="00A33D4A"/>
    <w:rsid w:val="00A367A0"/>
    <w:rsid w:val="00A57460"/>
    <w:rsid w:val="00A943D1"/>
    <w:rsid w:val="00AE39C2"/>
    <w:rsid w:val="00B24FD9"/>
    <w:rsid w:val="00B92995"/>
    <w:rsid w:val="00BA3817"/>
    <w:rsid w:val="00BC66C2"/>
    <w:rsid w:val="00BF363E"/>
    <w:rsid w:val="00C01830"/>
    <w:rsid w:val="00C07E61"/>
    <w:rsid w:val="00C16C38"/>
    <w:rsid w:val="00C25422"/>
    <w:rsid w:val="00C36EE5"/>
    <w:rsid w:val="00C83385"/>
    <w:rsid w:val="00CC6890"/>
    <w:rsid w:val="00CF0132"/>
    <w:rsid w:val="00D31C89"/>
    <w:rsid w:val="00D560DD"/>
    <w:rsid w:val="00D75474"/>
    <w:rsid w:val="00D96315"/>
    <w:rsid w:val="00DA351A"/>
    <w:rsid w:val="00DE2006"/>
    <w:rsid w:val="00DF06B7"/>
    <w:rsid w:val="00E20133"/>
    <w:rsid w:val="00E472D7"/>
    <w:rsid w:val="00E87152"/>
    <w:rsid w:val="00EE68B3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334</Words>
  <Characters>1905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11</cp:revision>
  <dcterms:created xsi:type="dcterms:W3CDTF">2022-11-30T13:13:00Z</dcterms:created>
  <dcterms:modified xsi:type="dcterms:W3CDTF">2022-12-15T16:05:00Z</dcterms:modified>
</cp:coreProperties>
</file>