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DAC13" w14:textId="1023209E" w:rsidR="004B292B" w:rsidRDefault="003D6CF6" w:rsidP="003D6CF6">
      <w:pPr>
        <w:pBdr>
          <w:bottom w:val="single" w:sz="4" w:space="1" w:color="AEAAAA" w:themeColor="background2" w:themeShade="BF"/>
        </w:pBdr>
        <w:spacing w:before="360" w:after="360"/>
        <w:ind w:left="3150"/>
      </w:pPr>
      <w:r>
        <w:rPr>
          <w:noProof/>
        </w:rPr>
        <w:drawing>
          <wp:inline distT="0" distB="0" distL="0" distR="0" wp14:anchorId="2EA70C90" wp14:editId="14E1E630">
            <wp:extent cx="1823348" cy="782089"/>
            <wp:effectExtent l="0" t="0" r="571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3968" cy="790934"/>
                    </a:xfrm>
                    <a:prstGeom prst="rect">
                      <a:avLst/>
                    </a:prstGeom>
                  </pic:spPr>
                </pic:pic>
              </a:graphicData>
            </a:graphic>
          </wp:inline>
        </w:drawing>
      </w:r>
    </w:p>
    <w:p w14:paraId="1C76ED6D" w14:textId="0C91C65B" w:rsidR="009239FF" w:rsidRDefault="009239FF" w:rsidP="009239FF">
      <w:pPr>
        <w:pStyle w:val="Title"/>
        <w:spacing w:before="1440"/>
        <w:ind w:left="3150"/>
      </w:pPr>
      <w:r>
        <w:t>LCC Assessment Results</w:t>
      </w:r>
    </w:p>
    <w:p w14:paraId="4F7352FF" w14:textId="44F9FDA7" w:rsidR="009239FF" w:rsidRPr="009239FF" w:rsidRDefault="00073EC5" w:rsidP="009239FF">
      <w:pPr>
        <w:pStyle w:val="Subtitle"/>
        <w:ind w:left="3240"/>
      </w:pPr>
      <w:r>
        <w:t>2020-2021</w:t>
      </w:r>
      <w:r w:rsidR="009239FF">
        <w:t xml:space="preserve"> Academic Year</w:t>
      </w:r>
    </w:p>
    <w:p w14:paraId="15608EB2" w14:textId="6D921C89" w:rsidR="009239FF" w:rsidRDefault="009239FF" w:rsidP="009239FF">
      <w:pPr>
        <w:pBdr>
          <w:top w:val="single" w:sz="4" w:space="1" w:color="AEAAAA" w:themeColor="background2" w:themeShade="BF"/>
        </w:pBdr>
        <w:ind w:left="3150"/>
        <w:jc w:val="right"/>
      </w:pPr>
    </w:p>
    <w:p w14:paraId="1A443BCB" w14:textId="0775A370" w:rsidR="009239FF" w:rsidRDefault="009239FF" w:rsidP="009239FF">
      <w:pPr>
        <w:spacing w:before="6000" w:after="0"/>
        <w:ind w:left="3150"/>
        <w:jc w:val="right"/>
      </w:pPr>
      <w:r>
        <w:rPr>
          <w:b/>
        </w:rPr>
        <w:t xml:space="preserve">Prepared By: </w:t>
      </w:r>
      <w:r>
        <w:t>Karen Hicks, Director of Assessment</w:t>
      </w:r>
    </w:p>
    <w:p w14:paraId="51BB3233" w14:textId="3D50B724" w:rsidR="009239FF" w:rsidRDefault="009239FF" w:rsidP="009239FF">
      <w:pPr>
        <w:spacing w:after="0"/>
        <w:ind w:left="3150"/>
        <w:jc w:val="right"/>
      </w:pPr>
      <w:r>
        <w:t>Committee for Assessing Student Learning (CASL)</w:t>
      </w:r>
    </w:p>
    <w:p w14:paraId="5BC30507" w14:textId="4DDF5408" w:rsidR="009239FF" w:rsidRPr="009239FF" w:rsidRDefault="009239FF" w:rsidP="009239FF">
      <w:pPr>
        <w:spacing w:after="0"/>
        <w:ind w:left="3150"/>
        <w:jc w:val="right"/>
        <w:rPr>
          <w:i/>
          <w:sz w:val="18"/>
          <w:szCs w:val="18"/>
        </w:rPr>
      </w:pPr>
      <w:r>
        <w:rPr>
          <w:i/>
          <w:sz w:val="18"/>
          <w:szCs w:val="18"/>
        </w:rPr>
        <w:t xml:space="preserve">Last updated </w:t>
      </w:r>
      <w:r w:rsidR="00073EC5">
        <w:rPr>
          <w:i/>
          <w:sz w:val="18"/>
          <w:szCs w:val="18"/>
        </w:rPr>
        <w:t>Fall 2021</w:t>
      </w:r>
    </w:p>
    <w:p w14:paraId="232F4B71" w14:textId="77777777" w:rsidR="004B292B" w:rsidRDefault="004B292B">
      <w:r>
        <w:br w:type="page"/>
      </w:r>
    </w:p>
    <w:p w14:paraId="686DEF50" w14:textId="77777777" w:rsidR="005D36DA" w:rsidRDefault="005D36DA"/>
    <w:sdt>
      <w:sdtPr>
        <w:rPr>
          <w:rFonts w:asciiTheme="minorHAnsi" w:eastAsiaTheme="minorHAnsi" w:hAnsiTheme="minorHAnsi" w:cstheme="minorBidi"/>
          <w:color w:val="auto"/>
          <w:sz w:val="22"/>
          <w:szCs w:val="22"/>
        </w:rPr>
        <w:id w:val="2120029861"/>
        <w:docPartObj>
          <w:docPartGallery w:val="Table of Contents"/>
          <w:docPartUnique/>
        </w:docPartObj>
      </w:sdtPr>
      <w:sdtEndPr>
        <w:rPr>
          <w:b/>
          <w:bCs/>
          <w:noProof/>
        </w:rPr>
      </w:sdtEndPr>
      <w:sdtContent>
        <w:p w14:paraId="5C82B1EB" w14:textId="77777777" w:rsidR="00505D71" w:rsidRDefault="00505D71">
          <w:pPr>
            <w:pStyle w:val="TOCHeading"/>
          </w:pPr>
          <w:r>
            <w:t>Contents</w:t>
          </w:r>
        </w:p>
        <w:p w14:paraId="4F854CEB" w14:textId="1C396C0B" w:rsidR="003D6CF6" w:rsidRDefault="00505D71">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12680592" w:history="1">
            <w:r w:rsidR="003D6CF6" w:rsidRPr="0070678B">
              <w:rPr>
                <w:rStyle w:val="Hyperlink"/>
                <w:noProof/>
              </w:rPr>
              <w:t>Student Learning Assessment Results</w:t>
            </w:r>
            <w:r w:rsidR="003D6CF6">
              <w:rPr>
                <w:noProof/>
                <w:webHidden/>
              </w:rPr>
              <w:tab/>
            </w:r>
            <w:r w:rsidR="003D6CF6">
              <w:rPr>
                <w:noProof/>
                <w:webHidden/>
              </w:rPr>
              <w:fldChar w:fldCharType="begin"/>
            </w:r>
            <w:r w:rsidR="003D6CF6">
              <w:rPr>
                <w:noProof/>
                <w:webHidden/>
              </w:rPr>
              <w:instrText xml:space="preserve"> PAGEREF _Toc112680592 \h </w:instrText>
            </w:r>
            <w:r w:rsidR="003D6CF6">
              <w:rPr>
                <w:noProof/>
                <w:webHidden/>
              </w:rPr>
            </w:r>
            <w:r w:rsidR="003D6CF6">
              <w:rPr>
                <w:noProof/>
                <w:webHidden/>
              </w:rPr>
              <w:fldChar w:fldCharType="separate"/>
            </w:r>
            <w:r w:rsidR="003D6CF6">
              <w:rPr>
                <w:noProof/>
                <w:webHidden/>
              </w:rPr>
              <w:t>3</w:t>
            </w:r>
            <w:r w:rsidR="003D6CF6">
              <w:rPr>
                <w:noProof/>
                <w:webHidden/>
              </w:rPr>
              <w:fldChar w:fldCharType="end"/>
            </w:r>
          </w:hyperlink>
        </w:p>
        <w:p w14:paraId="47E4B9E0" w14:textId="34234032" w:rsidR="003D6CF6" w:rsidRDefault="003D6CF6">
          <w:pPr>
            <w:pStyle w:val="TOC2"/>
            <w:tabs>
              <w:tab w:val="right" w:leader="dot" w:pos="9350"/>
            </w:tabs>
            <w:rPr>
              <w:rFonts w:eastAsiaTheme="minorEastAsia"/>
              <w:noProof/>
            </w:rPr>
          </w:pPr>
          <w:hyperlink w:anchor="_Toc112680593" w:history="1">
            <w:r w:rsidRPr="0070678B">
              <w:rPr>
                <w:rStyle w:val="Hyperlink"/>
                <w:noProof/>
              </w:rPr>
              <w:t>Institutional Level Assessment</w:t>
            </w:r>
            <w:r>
              <w:rPr>
                <w:noProof/>
                <w:webHidden/>
              </w:rPr>
              <w:tab/>
            </w:r>
            <w:r>
              <w:rPr>
                <w:noProof/>
                <w:webHidden/>
              </w:rPr>
              <w:fldChar w:fldCharType="begin"/>
            </w:r>
            <w:r>
              <w:rPr>
                <w:noProof/>
                <w:webHidden/>
              </w:rPr>
              <w:instrText xml:space="preserve"> PAGEREF _Toc112680593 \h </w:instrText>
            </w:r>
            <w:r>
              <w:rPr>
                <w:noProof/>
                <w:webHidden/>
              </w:rPr>
            </w:r>
            <w:r>
              <w:rPr>
                <w:noProof/>
                <w:webHidden/>
              </w:rPr>
              <w:fldChar w:fldCharType="separate"/>
            </w:r>
            <w:r>
              <w:rPr>
                <w:noProof/>
                <w:webHidden/>
              </w:rPr>
              <w:t>4</w:t>
            </w:r>
            <w:r>
              <w:rPr>
                <w:noProof/>
                <w:webHidden/>
              </w:rPr>
              <w:fldChar w:fldCharType="end"/>
            </w:r>
          </w:hyperlink>
        </w:p>
        <w:p w14:paraId="2CBBA370" w14:textId="2C852F01" w:rsidR="003D6CF6" w:rsidRDefault="003D6CF6">
          <w:pPr>
            <w:pStyle w:val="TOC3"/>
            <w:tabs>
              <w:tab w:val="right" w:leader="dot" w:pos="9350"/>
            </w:tabs>
            <w:rPr>
              <w:rFonts w:eastAsiaTheme="minorEastAsia"/>
              <w:noProof/>
            </w:rPr>
          </w:pPr>
          <w:hyperlink w:anchor="_Toc112680594" w:history="1">
            <w:r w:rsidRPr="0070678B">
              <w:rPr>
                <w:rStyle w:val="Hyperlink"/>
                <w:noProof/>
              </w:rPr>
              <w:t>Essential Learning Outcomes</w:t>
            </w:r>
            <w:r>
              <w:rPr>
                <w:noProof/>
                <w:webHidden/>
              </w:rPr>
              <w:tab/>
            </w:r>
            <w:r>
              <w:rPr>
                <w:noProof/>
                <w:webHidden/>
              </w:rPr>
              <w:fldChar w:fldCharType="begin"/>
            </w:r>
            <w:r>
              <w:rPr>
                <w:noProof/>
                <w:webHidden/>
              </w:rPr>
              <w:instrText xml:space="preserve"> PAGEREF _Toc112680594 \h </w:instrText>
            </w:r>
            <w:r>
              <w:rPr>
                <w:noProof/>
                <w:webHidden/>
              </w:rPr>
            </w:r>
            <w:r>
              <w:rPr>
                <w:noProof/>
                <w:webHidden/>
              </w:rPr>
              <w:fldChar w:fldCharType="separate"/>
            </w:r>
            <w:r>
              <w:rPr>
                <w:noProof/>
                <w:webHidden/>
              </w:rPr>
              <w:t>4</w:t>
            </w:r>
            <w:r>
              <w:rPr>
                <w:noProof/>
                <w:webHidden/>
              </w:rPr>
              <w:fldChar w:fldCharType="end"/>
            </w:r>
          </w:hyperlink>
        </w:p>
        <w:p w14:paraId="3579CA18" w14:textId="31107D3E" w:rsidR="003D6CF6" w:rsidRDefault="003D6CF6">
          <w:pPr>
            <w:pStyle w:val="TOC3"/>
            <w:tabs>
              <w:tab w:val="right" w:leader="dot" w:pos="9350"/>
            </w:tabs>
            <w:rPr>
              <w:rFonts w:eastAsiaTheme="minorEastAsia"/>
              <w:noProof/>
            </w:rPr>
          </w:pPr>
          <w:hyperlink w:anchor="_Toc112680595" w:history="1">
            <w:r w:rsidRPr="0070678B">
              <w:rPr>
                <w:rStyle w:val="Hyperlink"/>
                <w:noProof/>
              </w:rPr>
              <w:t>General Education</w:t>
            </w:r>
            <w:r>
              <w:rPr>
                <w:noProof/>
                <w:webHidden/>
              </w:rPr>
              <w:tab/>
            </w:r>
            <w:r>
              <w:rPr>
                <w:noProof/>
                <w:webHidden/>
              </w:rPr>
              <w:fldChar w:fldCharType="begin"/>
            </w:r>
            <w:r>
              <w:rPr>
                <w:noProof/>
                <w:webHidden/>
              </w:rPr>
              <w:instrText xml:space="preserve"> PAGEREF _Toc112680595 \h </w:instrText>
            </w:r>
            <w:r>
              <w:rPr>
                <w:noProof/>
                <w:webHidden/>
              </w:rPr>
            </w:r>
            <w:r>
              <w:rPr>
                <w:noProof/>
                <w:webHidden/>
              </w:rPr>
              <w:fldChar w:fldCharType="separate"/>
            </w:r>
            <w:r>
              <w:rPr>
                <w:noProof/>
                <w:webHidden/>
              </w:rPr>
              <w:t>5</w:t>
            </w:r>
            <w:r>
              <w:rPr>
                <w:noProof/>
                <w:webHidden/>
              </w:rPr>
              <w:fldChar w:fldCharType="end"/>
            </w:r>
          </w:hyperlink>
        </w:p>
        <w:p w14:paraId="1C4ABC5C" w14:textId="3023812F" w:rsidR="003D6CF6" w:rsidRDefault="003D6CF6">
          <w:pPr>
            <w:pStyle w:val="TOC2"/>
            <w:tabs>
              <w:tab w:val="right" w:leader="dot" w:pos="9350"/>
            </w:tabs>
            <w:rPr>
              <w:rFonts w:eastAsiaTheme="minorEastAsia"/>
              <w:noProof/>
            </w:rPr>
          </w:pPr>
          <w:hyperlink w:anchor="_Toc112680596" w:history="1">
            <w:r w:rsidRPr="0070678B">
              <w:rPr>
                <w:rStyle w:val="Hyperlink"/>
                <w:noProof/>
              </w:rPr>
              <w:t>Program Level Assessment</w:t>
            </w:r>
            <w:r>
              <w:rPr>
                <w:noProof/>
                <w:webHidden/>
              </w:rPr>
              <w:tab/>
            </w:r>
            <w:r>
              <w:rPr>
                <w:noProof/>
                <w:webHidden/>
              </w:rPr>
              <w:fldChar w:fldCharType="begin"/>
            </w:r>
            <w:r>
              <w:rPr>
                <w:noProof/>
                <w:webHidden/>
              </w:rPr>
              <w:instrText xml:space="preserve"> PAGEREF _Toc112680596 \h </w:instrText>
            </w:r>
            <w:r>
              <w:rPr>
                <w:noProof/>
                <w:webHidden/>
              </w:rPr>
            </w:r>
            <w:r>
              <w:rPr>
                <w:noProof/>
                <w:webHidden/>
              </w:rPr>
              <w:fldChar w:fldCharType="separate"/>
            </w:r>
            <w:r>
              <w:rPr>
                <w:noProof/>
                <w:webHidden/>
              </w:rPr>
              <w:t>9</w:t>
            </w:r>
            <w:r>
              <w:rPr>
                <w:noProof/>
                <w:webHidden/>
              </w:rPr>
              <w:fldChar w:fldCharType="end"/>
            </w:r>
          </w:hyperlink>
        </w:p>
        <w:p w14:paraId="7A28CD64" w14:textId="23EC5BE0" w:rsidR="003D6CF6" w:rsidRDefault="003D6CF6">
          <w:pPr>
            <w:pStyle w:val="TOC3"/>
            <w:tabs>
              <w:tab w:val="right" w:leader="dot" w:pos="9350"/>
            </w:tabs>
            <w:rPr>
              <w:rFonts w:eastAsiaTheme="minorEastAsia"/>
              <w:noProof/>
            </w:rPr>
          </w:pPr>
          <w:hyperlink w:anchor="_Toc112680597" w:history="1">
            <w:r w:rsidRPr="0070678B">
              <w:rPr>
                <w:rStyle w:val="Hyperlink"/>
                <w:noProof/>
              </w:rPr>
              <w:t>Arts &amp; Sciences</w:t>
            </w:r>
            <w:r>
              <w:rPr>
                <w:noProof/>
                <w:webHidden/>
              </w:rPr>
              <w:tab/>
            </w:r>
            <w:r>
              <w:rPr>
                <w:noProof/>
                <w:webHidden/>
              </w:rPr>
              <w:fldChar w:fldCharType="begin"/>
            </w:r>
            <w:r>
              <w:rPr>
                <w:noProof/>
                <w:webHidden/>
              </w:rPr>
              <w:instrText xml:space="preserve"> PAGEREF _Toc112680597 \h </w:instrText>
            </w:r>
            <w:r>
              <w:rPr>
                <w:noProof/>
                <w:webHidden/>
              </w:rPr>
            </w:r>
            <w:r>
              <w:rPr>
                <w:noProof/>
                <w:webHidden/>
              </w:rPr>
              <w:fldChar w:fldCharType="separate"/>
            </w:r>
            <w:r>
              <w:rPr>
                <w:noProof/>
                <w:webHidden/>
              </w:rPr>
              <w:t>10</w:t>
            </w:r>
            <w:r>
              <w:rPr>
                <w:noProof/>
                <w:webHidden/>
              </w:rPr>
              <w:fldChar w:fldCharType="end"/>
            </w:r>
          </w:hyperlink>
        </w:p>
        <w:p w14:paraId="0A5C6978" w14:textId="742C88F7" w:rsidR="003D6CF6" w:rsidRDefault="003D6CF6">
          <w:pPr>
            <w:pStyle w:val="TOC3"/>
            <w:tabs>
              <w:tab w:val="right" w:leader="dot" w:pos="9350"/>
            </w:tabs>
            <w:rPr>
              <w:rFonts w:eastAsiaTheme="minorEastAsia"/>
              <w:noProof/>
            </w:rPr>
          </w:pPr>
          <w:hyperlink w:anchor="_Toc112680598" w:history="1">
            <w:r w:rsidRPr="0070678B">
              <w:rPr>
                <w:rStyle w:val="Hyperlink"/>
                <w:noProof/>
              </w:rPr>
              <w:t>Health &amp; Human Services</w:t>
            </w:r>
            <w:r>
              <w:rPr>
                <w:noProof/>
                <w:webHidden/>
              </w:rPr>
              <w:tab/>
            </w:r>
            <w:r>
              <w:rPr>
                <w:noProof/>
                <w:webHidden/>
              </w:rPr>
              <w:fldChar w:fldCharType="begin"/>
            </w:r>
            <w:r>
              <w:rPr>
                <w:noProof/>
                <w:webHidden/>
              </w:rPr>
              <w:instrText xml:space="preserve"> PAGEREF _Toc112680598 \h </w:instrText>
            </w:r>
            <w:r>
              <w:rPr>
                <w:noProof/>
                <w:webHidden/>
              </w:rPr>
            </w:r>
            <w:r>
              <w:rPr>
                <w:noProof/>
                <w:webHidden/>
              </w:rPr>
              <w:fldChar w:fldCharType="separate"/>
            </w:r>
            <w:r>
              <w:rPr>
                <w:noProof/>
                <w:webHidden/>
              </w:rPr>
              <w:t>11</w:t>
            </w:r>
            <w:r>
              <w:rPr>
                <w:noProof/>
                <w:webHidden/>
              </w:rPr>
              <w:fldChar w:fldCharType="end"/>
            </w:r>
          </w:hyperlink>
        </w:p>
        <w:p w14:paraId="1646E90D" w14:textId="7621591B" w:rsidR="003D6CF6" w:rsidRDefault="003D6CF6">
          <w:pPr>
            <w:pStyle w:val="TOC3"/>
            <w:tabs>
              <w:tab w:val="right" w:leader="dot" w:pos="9350"/>
            </w:tabs>
            <w:rPr>
              <w:rFonts w:eastAsiaTheme="minorEastAsia"/>
              <w:noProof/>
            </w:rPr>
          </w:pPr>
          <w:hyperlink w:anchor="_Toc112680599" w:history="1">
            <w:r w:rsidRPr="0070678B">
              <w:rPr>
                <w:rStyle w:val="Hyperlink"/>
                <w:noProof/>
              </w:rPr>
              <w:t>Technical Careers</w:t>
            </w:r>
            <w:r>
              <w:rPr>
                <w:noProof/>
                <w:webHidden/>
              </w:rPr>
              <w:tab/>
            </w:r>
            <w:r>
              <w:rPr>
                <w:noProof/>
                <w:webHidden/>
              </w:rPr>
              <w:fldChar w:fldCharType="begin"/>
            </w:r>
            <w:r>
              <w:rPr>
                <w:noProof/>
                <w:webHidden/>
              </w:rPr>
              <w:instrText xml:space="preserve"> PAGEREF _Toc112680599 \h </w:instrText>
            </w:r>
            <w:r>
              <w:rPr>
                <w:noProof/>
                <w:webHidden/>
              </w:rPr>
            </w:r>
            <w:r>
              <w:rPr>
                <w:noProof/>
                <w:webHidden/>
              </w:rPr>
              <w:fldChar w:fldCharType="separate"/>
            </w:r>
            <w:r>
              <w:rPr>
                <w:noProof/>
                <w:webHidden/>
              </w:rPr>
              <w:t>11</w:t>
            </w:r>
            <w:r>
              <w:rPr>
                <w:noProof/>
                <w:webHidden/>
              </w:rPr>
              <w:fldChar w:fldCharType="end"/>
            </w:r>
          </w:hyperlink>
        </w:p>
        <w:p w14:paraId="39676400" w14:textId="3C525434" w:rsidR="003D6CF6" w:rsidRDefault="003D6CF6">
          <w:pPr>
            <w:pStyle w:val="TOC1"/>
            <w:tabs>
              <w:tab w:val="right" w:leader="dot" w:pos="9350"/>
            </w:tabs>
            <w:rPr>
              <w:rFonts w:eastAsiaTheme="minorEastAsia"/>
              <w:noProof/>
            </w:rPr>
          </w:pPr>
          <w:hyperlink w:anchor="_Toc112680600" w:history="1">
            <w:r w:rsidRPr="0070678B">
              <w:rPr>
                <w:rStyle w:val="Hyperlink"/>
                <w:noProof/>
              </w:rPr>
              <w:t>Assessment Scorecard and Projects 2021-2024</w:t>
            </w:r>
            <w:r>
              <w:rPr>
                <w:noProof/>
                <w:webHidden/>
              </w:rPr>
              <w:tab/>
            </w:r>
            <w:r>
              <w:rPr>
                <w:noProof/>
                <w:webHidden/>
              </w:rPr>
              <w:fldChar w:fldCharType="begin"/>
            </w:r>
            <w:r>
              <w:rPr>
                <w:noProof/>
                <w:webHidden/>
              </w:rPr>
              <w:instrText xml:space="preserve"> PAGEREF _Toc112680600 \h </w:instrText>
            </w:r>
            <w:r>
              <w:rPr>
                <w:noProof/>
                <w:webHidden/>
              </w:rPr>
            </w:r>
            <w:r>
              <w:rPr>
                <w:noProof/>
                <w:webHidden/>
              </w:rPr>
              <w:fldChar w:fldCharType="separate"/>
            </w:r>
            <w:r>
              <w:rPr>
                <w:noProof/>
                <w:webHidden/>
              </w:rPr>
              <w:t>12</w:t>
            </w:r>
            <w:r>
              <w:rPr>
                <w:noProof/>
                <w:webHidden/>
              </w:rPr>
              <w:fldChar w:fldCharType="end"/>
            </w:r>
          </w:hyperlink>
        </w:p>
        <w:p w14:paraId="4E742A64" w14:textId="4F5B45A0" w:rsidR="003D6CF6" w:rsidRDefault="003D6CF6">
          <w:pPr>
            <w:pStyle w:val="TOC1"/>
            <w:tabs>
              <w:tab w:val="right" w:leader="dot" w:pos="9350"/>
            </w:tabs>
            <w:rPr>
              <w:rFonts w:eastAsiaTheme="minorEastAsia"/>
              <w:noProof/>
            </w:rPr>
          </w:pPr>
          <w:hyperlink w:anchor="_Toc112680601" w:history="1">
            <w:r w:rsidRPr="0070678B">
              <w:rPr>
                <w:rStyle w:val="Hyperlink"/>
                <w:noProof/>
              </w:rPr>
              <w:t>Student Learning Assessment Methodologies</w:t>
            </w:r>
            <w:r>
              <w:rPr>
                <w:noProof/>
                <w:webHidden/>
              </w:rPr>
              <w:tab/>
            </w:r>
            <w:r>
              <w:rPr>
                <w:noProof/>
                <w:webHidden/>
              </w:rPr>
              <w:fldChar w:fldCharType="begin"/>
            </w:r>
            <w:r>
              <w:rPr>
                <w:noProof/>
                <w:webHidden/>
              </w:rPr>
              <w:instrText xml:space="preserve"> PAGEREF _Toc112680601 \h </w:instrText>
            </w:r>
            <w:r>
              <w:rPr>
                <w:noProof/>
                <w:webHidden/>
              </w:rPr>
            </w:r>
            <w:r>
              <w:rPr>
                <w:noProof/>
                <w:webHidden/>
              </w:rPr>
              <w:fldChar w:fldCharType="separate"/>
            </w:r>
            <w:r>
              <w:rPr>
                <w:noProof/>
                <w:webHidden/>
              </w:rPr>
              <w:t>14</w:t>
            </w:r>
            <w:r>
              <w:rPr>
                <w:noProof/>
                <w:webHidden/>
              </w:rPr>
              <w:fldChar w:fldCharType="end"/>
            </w:r>
          </w:hyperlink>
        </w:p>
        <w:p w14:paraId="1B4E337A" w14:textId="02BE09A9" w:rsidR="005D36DA" w:rsidRDefault="00505D71">
          <w:r>
            <w:rPr>
              <w:b/>
              <w:bCs/>
              <w:noProof/>
            </w:rPr>
            <w:fldChar w:fldCharType="end"/>
          </w:r>
        </w:p>
      </w:sdtContent>
    </w:sdt>
    <w:p w14:paraId="22199814" w14:textId="77777777" w:rsidR="006B6314" w:rsidRDefault="006B6314">
      <w:r>
        <w:br w:type="page"/>
      </w:r>
    </w:p>
    <w:p w14:paraId="4AEBF90D" w14:textId="0A10B181" w:rsidR="005D36DA" w:rsidRDefault="00A845F1" w:rsidP="00032DF3">
      <w:pPr>
        <w:pStyle w:val="Heading1"/>
      </w:pPr>
      <w:bookmarkStart w:id="0" w:name="_Toc112680592"/>
      <w:r>
        <w:lastRenderedPageBreak/>
        <w:t>Student Learning Assessment Results</w:t>
      </w:r>
      <w:bookmarkEnd w:id="0"/>
      <w:r>
        <w:t xml:space="preserve"> </w:t>
      </w:r>
    </w:p>
    <w:p w14:paraId="6974660F" w14:textId="77777777" w:rsidR="00113E46" w:rsidRPr="00195003" w:rsidRDefault="00113E46" w:rsidP="00113E46">
      <w:pPr>
        <w:pStyle w:val="NoSpacing"/>
        <w:rPr>
          <w:i/>
        </w:rPr>
      </w:pPr>
      <w:r w:rsidRPr="00195003">
        <w:rPr>
          <w:i/>
        </w:rPr>
        <w:t xml:space="preserve">E-102,1. </w:t>
      </w:r>
    </w:p>
    <w:p w14:paraId="317C4735" w14:textId="77777777" w:rsidR="00113E46" w:rsidRDefault="00113E46" w:rsidP="00113E46">
      <w:r>
        <w:t>Essential learning outcomes, or ELOs, are LCC’s institutional-level student learning outcomes. These student learning outcomes identify the 21</w:t>
      </w:r>
      <w:r w:rsidRPr="00394880">
        <w:rPr>
          <w:vertAlign w:val="superscript"/>
        </w:rPr>
        <w:t>st</w:t>
      </w:r>
      <w:r>
        <w:t xml:space="preserve"> century skills and competencies that prepare students for successful employment and transfer to other higher education institutions. </w:t>
      </w:r>
    </w:p>
    <w:p w14:paraId="07C49C77" w14:textId="77777777" w:rsidR="00113E46" w:rsidRDefault="00113E46" w:rsidP="00113E46">
      <w:r>
        <w:t xml:space="preserve">All four learning outcomes are incorporated into every program of study. Faculty assess student learning of each ELO by using a test, exam, paper, project, or one of many other learning assessment methods that allow students to demonstrate their learning of the ELO. </w:t>
      </w:r>
    </w:p>
    <w:p w14:paraId="1CB33D66" w14:textId="68475E4B" w:rsidR="00113E46" w:rsidRDefault="00113E46" w:rsidP="00113E46">
      <w:r>
        <w:t xml:space="preserve">The grades from these student assessments are collected from every program of study each year. The average score of all student assessments for each ELO is noted in the table below. As an example of how to interpret the table below, looking at the second ELO, Intellectual and Practical Skills, we can see that the average score of the student assessments related to this outcome have gradually increased during the past three years and 83%.  </w:t>
      </w:r>
    </w:p>
    <w:p w14:paraId="2347466D" w14:textId="77777777" w:rsidR="00113E46" w:rsidRPr="00195003" w:rsidRDefault="00113E46" w:rsidP="00113E46">
      <w:pPr>
        <w:pStyle w:val="NoSpacing"/>
        <w:rPr>
          <w:b/>
        </w:rPr>
      </w:pPr>
      <w:r>
        <w:rPr>
          <w:b/>
        </w:rPr>
        <w:t xml:space="preserve">ELO </w:t>
      </w:r>
      <w:r w:rsidRPr="00195003">
        <w:rPr>
          <w:b/>
        </w:rPr>
        <w:t>Summary Table with 3-year trend</w:t>
      </w:r>
      <w:r>
        <w:rPr>
          <w:b/>
        </w:rPr>
        <w:t>.</w:t>
      </w:r>
    </w:p>
    <w:tbl>
      <w:tblPr>
        <w:tblStyle w:val="TableGrid"/>
        <w:tblW w:w="0" w:type="auto"/>
        <w:tblLook w:val="04A0" w:firstRow="1" w:lastRow="0" w:firstColumn="1" w:lastColumn="0" w:noHBand="0" w:noVBand="1"/>
        <w:tblCaption w:val="ELO Summary Table with 3-year trend"/>
        <w:tblDescription w:val="ELO Summary Table with 3-year trend"/>
      </w:tblPr>
      <w:tblGrid>
        <w:gridCol w:w="1870"/>
        <w:gridCol w:w="3435"/>
        <w:gridCol w:w="1350"/>
        <w:gridCol w:w="1440"/>
        <w:gridCol w:w="1255"/>
      </w:tblGrid>
      <w:tr w:rsidR="00113E46" w14:paraId="11512158" w14:textId="77777777" w:rsidTr="003D6CF6">
        <w:trPr>
          <w:tblHeader/>
        </w:trPr>
        <w:tc>
          <w:tcPr>
            <w:tcW w:w="1870" w:type="dxa"/>
          </w:tcPr>
          <w:p w14:paraId="00658B4F" w14:textId="77777777" w:rsidR="00113E46" w:rsidRPr="00BB197D" w:rsidRDefault="00113E46" w:rsidP="004C3D7C">
            <w:pPr>
              <w:jc w:val="center"/>
              <w:rPr>
                <w:b/>
              </w:rPr>
            </w:pPr>
            <w:r w:rsidRPr="00BB197D">
              <w:rPr>
                <w:b/>
              </w:rPr>
              <w:t>ELO</w:t>
            </w:r>
          </w:p>
        </w:tc>
        <w:tc>
          <w:tcPr>
            <w:tcW w:w="3435" w:type="dxa"/>
          </w:tcPr>
          <w:p w14:paraId="529E02A8" w14:textId="30D34001" w:rsidR="00113E46" w:rsidRPr="00BB197D" w:rsidRDefault="003A2447" w:rsidP="004C3D7C">
            <w:pPr>
              <w:jc w:val="center"/>
              <w:rPr>
                <w:b/>
              </w:rPr>
            </w:pPr>
            <w:r>
              <w:rPr>
                <w:b/>
              </w:rPr>
              <w:t>Example Student Learning Topics</w:t>
            </w:r>
          </w:p>
        </w:tc>
        <w:tc>
          <w:tcPr>
            <w:tcW w:w="1350" w:type="dxa"/>
          </w:tcPr>
          <w:p w14:paraId="12D8C047" w14:textId="77777777" w:rsidR="00113E46" w:rsidRPr="00BB197D" w:rsidRDefault="00113E46" w:rsidP="004C3D7C">
            <w:pPr>
              <w:jc w:val="center"/>
              <w:rPr>
                <w:b/>
              </w:rPr>
            </w:pPr>
            <w:r w:rsidRPr="00BB197D">
              <w:rPr>
                <w:b/>
              </w:rPr>
              <w:t>2018-2019</w:t>
            </w:r>
          </w:p>
        </w:tc>
        <w:tc>
          <w:tcPr>
            <w:tcW w:w="1440" w:type="dxa"/>
          </w:tcPr>
          <w:p w14:paraId="20550C1B" w14:textId="77777777" w:rsidR="00113E46" w:rsidRPr="00BB197D" w:rsidRDefault="00113E46" w:rsidP="004C3D7C">
            <w:pPr>
              <w:jc w:val="center"/>
              <w:rPr>
                <w:b/>
              </w:rPr>
            </w:pPr>
            <w:r w:rsidRPr="00BB197D">
              <w:rPr>
                <w:b/>
              </w:rPr>
              <w:t>2019-2020</w:t>
            </w:r>
          </w:p>
        </w:tc>
        <w:tc>
          <w:tcPr>
            <w:tcW w:w="1255" w:type="dxa"/>
          </w:tcPr>
          <w:p w14:paraId="79BE3701" w14:textId="77777777" w:rsidR="00113E46" w:rsidRPr="00BB197D" w:rsidRDefault="00113E46" w:rsidP="004C3D7C">
            <w:pPr>
              <w:jc w:val="center"/>
              <w:rPr>
                <w:b/>
              </w:rPr>
            </w:pPr>
            <w:r w:rsidRPr="00BB197D">
              <w:rPr>
                <w:b/>
              </w:rPr>
              <w:t>2020-2021</w:t>
            </w:r>
          </w:p>
        </w:tc>
      </w:tr>
      <w:tr w:rsidR="00113E46" w14:paraId="655FB776" w14:textId="77777777" w:rsidTr="004C3D7C">
        <w:tc>
          <w:tcPr>
            <w:tcW w:w="1870" w:type="dxa"/>
          </w:tcPr>
          <w:p w14:paraId="7078E9BC" w14:textId="77777777" w:rsidR="00113E46" w:rsidRPr="006E22B3" w:rsidRDefault="00113E46" w:rsidP="004C3D7C">
            <w:pPr>
              <w:pStyle w:val="NoSpacing"/>
              <w:rPr>
                <w:b/>
              </w:rPr>
            </w:pPr>
            <w:r w:rsidRPr="006E22B3">
              <w:rPr>
                <w:b/>
              </w:rPr>
              <w:t>Knowledge of Human Cultures and the Physical &amp; Natural World</w:t>
            </w:r>
          </w:p>
        </w:tc>
        <w:tc>
          <w:tcPr>
            <w:tcW w:w="3435" w:type="dxa"/>
          </w:tcPr>
          <w:p w14:paraId="69ABB70C" w14:textId="77777777" w:rsidR="00113E46" w:rsidRDefault="00113E46" w:rsidP="004C3D7C">
            <w:pPr>
              <w:pStyle w:val="NoSpacing"/>
            </w:pPr>
            <w:r>
              <w:t>Global self-awareness</w:t>
            </w:r>
          </w:p>
          <w:p w14:paraId="7B9A3AF8" w14:textId="77777777" w:rsidR="00113E46" w:rsidRDefault="00113E46" w:rsidP="004C3D7C">
            <w:pPr>
              <w:pStyle w:val="NoSpacing"/>
            </w:pPr>
            <w:r>
              <w:t xml:space="preserve">Perspective taking </w:t>
            </w:r>
          </w:p>
          <w:p w14:paraId="66D546B6" w14:textId="77777777" w:rsidR="00113E46" w:rsidRDefault="00113E46" w:rsidP="004C3D7C">
            <w:pPr>
              <w:pStyle w:val="NoSpacing"/>
            </w:pPr>
            <w:r>
              <w:t xml:space="preserve">Cultural diversity </w:t>
            </w:r>
          </w:p>
          <w:p w14:paraId="1F068F75" w14:textId="77777777" w:rsidR="00113E46" w:rsidRDefault="00113E46" w:rsidP="004C3D7C">
            <w:pPr>
              <w:pStyle w:val="NoSpacing"/>
            </w:pPr>
            <w:r>
              <w:t xml:space="preserve">Ethical responsibility </w:t>
            </w:r>
          </w:p>
          <w:p w14:paraId="59BA3F17" w14:textId="77777777" w:rsidR="00113E46" w:rsidRDefault="00113E46" w:rsidP="004C3D7C">
            <w:pPr>
              <w:pStyle w:val="NoSpacing"/>
            </w:pPr>
            <w:r>
              <w:t>Global systems and contexts</w:t>
            </w:r>
          </w:p>
        </w:tc>
        <w:tc>
          <w:tcPr>
            <w:tcW w:w="1350" w:type="dxa"/>
          </w:tcPr>
          <w:p w14:paraId="5913290D" w14:textId="77777777" w:rsidR="00113E46" w:rsidRDefault="00113E46" w:rsidP="004C3D7C">
            <w:pPr>
              <w:jc w:val="center"/>
            </w:pPr>
            <w:r>
              <w:t>79.4%</w:t>
            </w:r>
          </w:p>
          <w:p w14:paraId="4F1AAD71" w14:textId="77777777" w:rsidR="00113E46" w:rsidRDefault="00113E46" w:rsidP="004C3D7C">
            <w:pPr>
              <w:jc w:val="center"/>
            </w:pPr>
            <w:r>
              <w:t>(n=3,174)</w:t>
            </w:r>
          </w:p>
        </w:tc>
        <w:tc>
          <w:tcPr>
            <w:tcW w:w="1440" w:type="dxa"/>
          </w:tcPr>
          <w:p w14:paraId="4D7C9A19" w14:textId="77777777" w:rsidR="00113E46" w:rsidRDefault="00113E46" w:rsidP="004C3D7C">
            <w:pPr>
              <w:jc w:val="center"/>
            </w:pPr>
            <w:r>
              <w:t>80.7%</w:t>
            </w:r>
          </w:p>
          <w:p w14:paraId="403086F3" w14:textId="77777777" w:rsidR="00113E46" w:rsidRDefault="00113E46" w:rsidP="004C3D7C">
            <w:pPr>
              <w:jc w:val="center"/>
            </w:pPr>
            <w:r>
              <w:t>(n=6,074)</w:t>
            </w:r>
          </w:p>
        </w:tc>
        <w:tc>
          <w:tcPr>
            <w:tcW w:w="1255" w:type="dxa"/>
          </w:tcPr>
          <w:p w14:paraId="20B5F843" w14:textId="77777777" w:rsidR="00113E46" w:rsidRDefault="00113E46" w:rsidP="004C3D7C">
            <w:pPr>
              <w:jc w:val="center"/>
            </w:pPr>
            <w:r>
              <w:t>82%</w:t>
            </w:r>
          </w:p>
          <w:p w14:paraId="0001EFF8" w14:textId="77777777" w:rsidR="00113E46" w:rsidRDefault="00113E46" w:rsidP="004C3D7C">
            <w:pPr>
              <w:jc w:val="center"/>
            </w:pPr>
            <w:r>
              <w:t>(n=5,422)</w:t>
            </w:r>
          </w:p>
        </w:tc>
      </w:tr>
      <w:tr w:rsidR="00113E46" w14:paraId="232A45A3" w14:textId="77777777" w:rsidTr="004C3D7C">
        <w:tc>
          <w:tcPr>
            <w:tcW w:w="1870" w:type="dxa"/>
          </w:tcPr>
          <w:p w14:paraId="240E16D1" w14:textId="77777777" w:rsidR="00113E46" w:rsidRPr="006E22B3" w:rsidRDefault="00113E46" w:rsidP="004C3D7C">
            <w:pPr>
              <w:pStyle w:val="NoSpacing"/>
              <w:rPr>
                <w:b/>
              </w:rPr>
            </w:pPr>
            <w:r w:rsidRPr="006E22B3">
              <w:rPr>
                <w:b/>
              </w:rPr>
              <w:t>Intellectual and Practical Skills</w:t>
            </w:r>
          </w:p>
        </w:tc>
        <w:tc>
          <w:tcPr>
            <w:tcW w:w="3435" w:type="dxa"/>
          </w:tcPr>
          <w:p w14:paraId="4B8E154F" w14:textId="77777777" w:rsidR="00113E46" w:rsidRDefault="00113E46" w:rsidP="004C3D7C">
            <w:pPr>
              <w:pStyle w:val="NoSpacing"/>
            </w:pPr>
            <w:r>
              <w:t xml:space="preserve">Inquiry and analysis </w:t>
            </w:r>
          </w:p>
          <w:p w14:paraId="24D4592F" w14:textId="77777777" w:rsidR="00113E46" w:rsidRDefault="00113E46" w:rsidP="004C3D7C">
            <w:pPr>
              <w:pStyle w:val="NoSpacing"/>
            </w:pPr>
            <w:r>
              <w:t xml:space="preserve">Critical and creative thinking </w:t>
            </w:r>
          </w:p>
          <w:p w14:paraId="016E1F9E" w14:textId="77777777" w:rsidR="00113E46" w:rsidRDefault="00113E46" w:rsidP="004C3D7C">
            <w:pPr>
              <w:pStyle w:val="NoSpacing"/>
            </w:pPr>
            <w:r>
              <w:t>Written and oral communication</w:t>
            </w:r>
          </w:p>
          <w:p w14:paraId="78BFA512" w14:textId="77777777" w:rsidR="00113E46" w:rsidRDefault="00113E46" w:rsidP="004C3D7C">
            <w:pPr>
              <w:pStyle w:val="NoSpacing"/>
            </w:pPr>
            <w:r>
              <w:t xml:space="preserve">Quantitative literacy </w:t>
            </w:r>
          </w:p>
          <w:p w14:paraId="6B2C97FA" w14:textId="77777777" w:rsidR="00113E46" w:rsidRDefault="00113E46" w:rsidP="004C3D7C">
            <w:pPr>
              <w:pStyle w:val="NoSpacing"/>
            </w:pPr>
            <w:r>
              <w:t xml:space="preserve">Information literacy </w:t>
            </w:r>
          </w:p>
          <w:p w14:paraId="28CF418A" w14:textId="77777777" w:rsidR="00113E46" w:rsidRDefault="00113E46" w:rsidP="004C3D7C">
            <w:pPr>
              <w:pStyle w:val="NoSpacing"/>
            </w:pPr>
            <w:r>
              <w:t xml:space="preserve">Teamwork and problem solving </w:t>
            </w:r>
          </w:p>
        </w:tc>
        <w:tc>
          <w:tcPr>
            <w:tcW w:w="1350" w:type="dxa"/>
          </w:tcPr>
          <w:p w14:paraId="32121E61" w14:textId="77777777" w:rsidR="00113E46" w:rsidRDefault="00113E46" w:rsidP="004C3D7C">
            <w:pPr>
              <w:jc w:val="center"/>
            </w:pPr>
            <w:r>
              <w:t>79.2%</w:t>
            </w:r>
          </w:p>
          <w:p w14:paraId="7C244182" w14:textId="77777777" w:rsidR="00113E46" w:rsidRDefault="00113E46" w:rsidP="004C3D7C">
            <w:pPr>
              <w:jc w:val="center"/>
            </w:pPr>
            <w:r>
              <w:t>(n=12,921)</w:t>
            </w:r>
          </w:p>
        </w:tc>
        <w:tc>
          <w:tcPr>
            <w:tcW w:w="1440" w:type="dxa"/>
          </w:tcPr>
          <w:p w14:paraId="15F20301" w14:textId="77777777" w:rsidR="00113E46" w:rsidRDefault="00113E46" w:rsidP="004C3D7C">
            <w:pPr>
              <w:jc w:val="center"/>
            </w:pPr>
            <w:r>
              <w:t>80.7%</w:t>
            </w:r>
          </w:p>
          <w:p w14:paraId="0069EAB3" w14:textId="77777777" w:rsidR="00113E46" w:rsidRDefault="00113E46" w:rsidP="004C3D7C">
            <w:pPr>
              <w:jc w:val="center"/>
            </w:pPr>
            <w:r>
              <w:t>(n=10,670)</w:t>
            </w:r>
          </w:p>
        </w:tc>
        <w:tc>
          <w:tcPr>
            <w:tcW w:w="1255" w:type="dxa"/>
          </w:tcPr>
          <w:p w14:paraId="7A5D8461" w14:textId="77777777" w:rsidR="00113E46" w:rsidRDefault="00113E46" w:rsidP="004C3D7C">
            <w:pPr>
              <w:jc w:val="center"/>
            </w:pPr>
            <w:r>
              <w:t>83%</w:t>
            </w:r>
          </w:p>
          <w:p w14:paraId="70AC75A6" w14:textId="77777777" w:rsidR="00113E46" w:rsidRDefault="00113E46" w:rsidP="004C3D7C">
            <w:pPr>
              <w:jc w:val="center"/>
            </w:pPr>
            <w:r>
              <w:t>(n=8,556)</w:t>
            </w:r>
          </w:p>
        </w:tc>
      </w:tr>
      <w:tr w:rsidR="00113E46" w14:paraId="77E1C9F3" w14:textId="77777777" w:rsidTr="004C3D7C">
        <w:tc>
          <w:tcPr>
            <w:tcW w:w="1870" w:type="dxa"/>
          </w:tcPr>
          <w:p w14:paraId="27BE3A16" w14:textId="77777777" w:rsidR="00113E46" w:rsidRPr="006E22B3" w:rsidRDefault="00113E46" w:rsidP="004C3D7C">
            <w:pPr>
              <w:pStyle w:val="NoSpacing"/>
              <w:rPr>
                <w:b/>
              </w:rPr>
            </w:pPr>
            <w:r w:rsidRPr="006E22B3">
              <w:rPr>
                <w:b/>
              </w:rPr>
              <w:t xml:space="preserve">Personal and Social Responsibility </w:t>
            </w:r>
          </w:p>
        </w:tc>
        <w:tc>
          <w:tcPr>
            <w:tcW w:w="3435" w:type="dxa"/>
          </w:tcPr>
          <w:p w14:paraId="47C7167D" w14:textId="77777777" w:rsidR="00113E46" w:rsidRDefault="00113E46" w:rsidP="004C3D7C">
            <w:pPr>
              <w:pStyle w:val="NoSpacing"/>
            </w:pPr>
            <w:r>
              <w:t>Civic knowledge and engagement – local and global</w:t>
            </w:r>
          </w:p>
          <w:p w14:paraId="3BB6919A" w14:textId="77777777" w:rsidR="00113E46" w:rsidRDefault="00113E46" w:rsidP="004C3D7C">
            <w:pPr>
              <w:pStyle w:val="NoSpacing"/>
            </w:pPr>
            <w:r>
              <w:t xml:space="preserve">Intercultural knowledge and competence </w:t>
            </w:r>
          </w:p>
          <w:p w14:paraId="65FC92C4" w14:textId="77777777" w:rsidR="00113E46" w:rsidRDefault="00113E46" w:rsidP="004C3D7C">
            <w:pPr>
              <w:pStyle w:val="NoSpacing"/>
            </w:pPr>
            <w:r>
              <w:t>Ethical reasoning and action</w:t>
            </w:r>
          </w:p>
          <w:p w14:paraId="25975088" w14:textId="77777777" w:rsidR="00113E46" w:rsidRDefault="00113E46" w:rsidP="004C3D7C">
            <w:pPr>
              <w:pStyle w:val="NoSpacing"/>
            </w:pPr>
            <w:r>
              <w:t>Foundations and skills for lifelong learning</w:t>
            </w:r>
          </w:p>
          <w:p w14:paraId="38F93764" w14:textId="77777777" w:rsidR="00113E46" w:rsidRDefault="00113E46" w:rsidP="004C3D7C">
            <w:pPr>
              <w:pStyle w:val="NoSpacing"/>
            </w:pPr>
            <w:r>
              <w:t>Empathy</w:t>
            </w:r>
          </w:p>
        </w:tc>
        <w:tc>
          <w:tcPr>
            <w:tcW w:w="1350" w:type="dxa"/>
          </w:tcPr>
          <w:p w14:paraId="4BCEC3D4" w14:textId="77777777" w:rsidR="00113E46" w:rsidRDefault="00113E46" w:rsidP="004C3D7C">
            <w:pPr>
              <w:jc w:val="center"/>
            </w:pPr>
            <w:r>
              <w:t>79.4%</w:t>
            </w:r>
          </w:p>
          <w:p w14:paraId="563B8750" w14:textId="77777777" w:rsidR="00113E46" w:rsidRDefault="00113E46" w:rsidP="004C3D7C">
            <w:pPr>
              <w:jc w:val="center"/>
            </w:pPr>
            <w:r>
              <w:t>(n=286)</w:t>
            </w:r>
          </w:p>
        </w:tc>
        <w:tc>
          <w:tcPr>
            <w:tcW w:w="1440" w:type="dxa"/>
          </w:tcPr>
          <w:p w14:paraId="44C2E619" w14:textId="77777777" w:rsidR="00113E46" w:rsidRDefault="00113E46" w:rsidP="004C3D7C">
            <w:pPr>
              <w:jc w:val="center"/>
            </w:pPr>
            <w:r>
              <w:t>85.4%</w:t>
            </w:r>
          </w:p>
          <w:p w14:paraId="0402255A" w14:textId="77777777" w:rsidR="00113E46" w:rsidRDefault="00113E46" w:rsidP="004C3D7C">
            <w:pPr>
              <w:jc w:val="center"/>
            </w:pPr>
            <w:r>
              <w:t>(n=4,104)</w:t>
            </w:r>
          </w:p>
        </w:tc>
        <w:tc>
          <w:tcPr>
            <w:tcW w:w="1255" w:type="dxa"/>
          </w:tcPr>
          <w:p w14:paraId="615FA01F" w14:textId="77777777" w:rsidR="00113E46" w:rsidRDefault="00113E46" w:rsidP="004C3D7C">
            <w:pPr>
              <w:jc w:val="center"/>
            </w:pPr>
            <w:r>
              <w:t>89%</w:t>
            </w:r>
          </w:p>
          <w:p w14:paraId="2C8EA878" w14:textId="77777777" w:rsidR="00113E46" w:rsidRDefault="00113E46" w:rsidP="004C3D7C">
            <w:pPr>
              <w:jc w:val="center"/>
            </w:pPr>
            <w:r>
              <w:t>(n=2,366)</w:t>
            </w:r>
          </w:p>
        </w:tc>
      </w:tr>
      <w:tr w:rsidR="00113E46" w14:paraId="2C6BAAA0" w14:textId="77777777" w:rsidTr="004C3D7C">
        <w:tc>
          <w:tcPr>
            <w:tcW w:w="1870" w:type="dxa"/>
          </w:tcPr>
          <w:p w14:paraId="2C0D5E9F" w14:textId="77777777" w:rsidR="00113E46" w:rsidRPr="006E22B3" w:rsidRDefault="00113E46" w:rsidP="004C3D7C">
            <w:pPr>
              <w:pStyle w:val="NoSpacing"/>
              <w:rPr>
                <w:b/>
              </w:rPr>
            </w:pPr>
            <w:r w:rsidRPr="006E22B3">
              <w:rPr>
                <w:b/>
              </w:rPr>
              <w:t>Integrative and Applied Learning</w:t>
            </w:r>
          </w:p>
        </w:tc>
        <w:tc>
          <w:tcPr>
            <w:tcW w:w="3435" w:type="dxa"/>
          </w:tcPr>
          <w:p w14:paraId="17F3D09B" w14:textId="77777777" w:rsidR="00113E46" w:rsidRDefault="00113E46" w:rsidP="004C3D7C">
            <w:pPr>
              <w:pStyle w:val="NoSpacing"/>
            </w:pPr>
            <w:r>
              <w:t>Connections to experience</w:t>
            </w:r>
          </w:p>
          <w:p w14:paraId="7F9691C9" w14:textId="77777777" w:rsidR="00113E46" w:rsidRDefault="00113E46" w:rsidP="004C3D7C">
            <w:pPr>
              <w:pStyle w:val="NoSpacing"/>
            </w:pPr>
            <w:r>
              <w:t xml:space="preserve">Connections to discipline </w:t>
            </w:r>
          </w:p>
          <w:p w14:paraId="4E63D729" w14:textId="77777777" w:rsidR="00113E46" w:rsidRDefault="00113E46" w:rsidP="004C3D7C">
            <w:pPr>
              <w:pStyle w:val="NoSpacing"/>
            </w:pPr>
            <w:r>
              <w:t xml:space="preserve">Transfer of knowledge across contexts </w:t>
            </w:r>
          </w:p>
          <w:p w14:paraId="67422592" w14:textId="77777777" w:rsidR="00113E46" w:rsidRDefault="00113E46" w:rsidP="004C3D7C">
            <w:pPr>
              <w:pStyle w:val="NoSpacing"/>
            </w:pPr>
            <w:r>
              <w:t xml:space="preserve">Integrated communication </w:t>
            </w:r>
          </w:p>
          <w:p w14:paraId="6FA83E88" w14:textId="77777777" w:rsidR="00113E46" w:rsidRDefault="00113E46" w:rsidP="004C3D7C">
            <w:pPr>
              <w:pStyle w:val="NoSpacing"/>
            </w:pPr>
            <w:r>
              <w:t xml:space="preserve">Reflection and self-assessment </w:t>
            </w:r>
          </w:p>
        </w:tc>
        <w:tc>
          <w:tcPr>
            <w:tcW w:w="1350" w:type="dxa"/>
          </w:tcPr>
          <w:p w14:paraId="2473E836" w14:textId="77777777" w:rsidR="00113E46" w:rsidRDefault="00113E46" w:rsidP="004C3D7C">
            <w:pPr>
              <w:jc w:val="center"/>
            </w:pPr>
            <w:r>
              <w:t>86.1%</w:t>
            </w:r>
          </w:p>
          <w:p w14:paraId="0DA01C63" w14:textId="77777777" w:rsidR="00113E46" w:rsidRDefault="00113E46" w:rsidP="004C3D7C">
            <w:pPr>
              <w:jc w:val="center"/>
            </w:pPr>
            <w:r>
              <w:t>(n=4,670)</w:t>
            </w:r>
          </w:p>
        </w:tc>
        <w:tc>
          <w:tcPr>
            <w:tcW w:w="1440" w:type="dxa"/>
          </w:tcPr>
          <w:p w14:paraId="526DC15A" w14:textId="77777777" w:rsidR="00113E46" w:rsidRDefault="00113E46" w:rsidP="004C3D7C">
            <w:pPr>
              <w:jc w:val="center"/>
            </w:pPr>
            <w:r>
              <w:t>80.1%</w:t>
            </w:r>
          </w:p>
          <w:p w14:paraId="579F8D29" w14:textId="77777777" w:rsidR="00113E46" w:rsidRDefault="00113E46" w:rsidP="004C3D7C">
            <w:pPr>
              <w:jc w:val="center"/>
            </w:pPr>
            <w:r>
              <w:t>(n=4,530)</w:t>
            </w:r>
          </w:p>
        </w:tc>
        <w:tc>
          <w:tcPr>
            <w:tcW w:w="1255" w:type="dxa"/>
          </w:tcPr>
          <w:p w14:paraId="1EF73437" w14:textId="77777777" w:rsidR="00113E46" w:rsidRDefault="00113E46" w:rsidP="004C3D7C">
            <w:pPr>
              <w:jc w:val="center"/>
            </w:pPr>
            <w:r>
              <w:t>84%</w:t>
            </w:r>
          </w:p>
          <w:p w14:paraId="0C9ADF0D" w14:textId="00906EAB" w:rsidR="00113E46" w:rsidRDefault="00113E46" w:rsidP="004C3D7C">
            <w:pPr>
              <w:jc w:val="center"/>
            </w:pPr>
            <w:r>
              <w:t>(n=</w:t>
            </w:r>
            <w:r w:rsidR="00942E9B">
              <w:t>2,413</w:t>
            </w:r>
            <w:r>
              <w:t>)</w:t>
            </w:r>
          </w:p>
        </w:tc>
      </w:tr>
    </w:tbl>
    <w:p w14:paraId="397D78BE" w14:textId="77777777" w:rsidR="00113E46" w:rsidRDefault="00113E46" w:rsidP="00113E46">
      <w:pPr>
        <w:pStyle w:val="NoSpacing"/>
      </w:pPr>
    </w:p>
    <w:p w14:paraId="1D8DE8D8" w14:textId="77777777" w:rsidR="00113E46" w:rsidRDefault="00113E46" w:rsidP="00113E46">
      <w:r>
        <w:br w:type="page"/>
      </w:r>
    </w:p>
    <w:p w14:paraId="42FB71ED" w14:textId="11528809" w:rsidR="00113E46" w:rsidRDefault="00113E46" w:rsidP="000E7C7D">
      <w:pPr>
        <w:pStyle w:val="Heading2"/>
      </w:pPr>
      <w:bookmarkStart w:id="1" w:name="_Toc112680593"/>
      <w:r>
        <w:lastRenderedPageBreak/>
        <w:t>Institutional Level Assessment</w:t>
      </w:r>
      <w:bookmarkEnd w:id="1"/>
      <w:r>
        <w:t xml:space="preserve"> </w:t>
      </w:r>
    </w:p>
    <w:p w14:paraId="2639695C" w14:textId="1372112F" w:rsidR="004E6C14" w:rsidRPr="004E6C14" w:rsidRDefault="004E6C14" w:rsidP="004E6C14">
      <w:pPr>
        <w:pStyle w:val="Heading3"/>
      </w:pPr>
      <w:bookmarkStart w:id="2" w:name="_Toc112680594"/>
      <w:r>
        <w:t>Essential Learning Outcomes</w:t>
      </w:r>
      <w:bookmarkEnd w:id="2"/>
      <w:r>
        <w:t xml:space="preserve"> </w:t>
      </w:r>
    </w:p>
    <w:p w14:paraId="682A5572" w14:textId="6A6A077F" w:rsidR="00113E46" w:rsidRDefault="00113E46" w:rsidP="00113E46">
      <w:r>
        <w:t>Beginning 2020-2021, student learning assessment data is disaggregated by student population for each ELO. Student learning outcomes for the 2020-2021 by student population noted in the tables below.</w:t>
      </w:r>
    </w:p>
    <w:p w14:paraId="3B1CF259" w14:textId="77777777" w:rsidR="00113E46" w:rsidRPr="00C426C0" w:rsidRDefault="00113E46" w:rsidP="00113E46">
      <w:pPr>
        <w:rPr>
          <w:b/>
        </w:rPr>
      </w:pPr>
      <w:r w:rsidRPr="00C426C0">
        <w:rPr>
          <w:b/>
        </w:rPr>
        <w:t>ELO 1: Knowledge of Human Cultures &amp; the Physical and Natural World</w:t>
      </w:r>
    </w:p>
    <w:tbl>
      <w:tblPr>
        <w:tblStyle w:val="TableGrid"/>
        <w:tblW w:w="0" w:type="auto"/>
        <w:tblLook w:val="04A0" w:firstRow="1" w:lastRow="0" w:firstColumn="1" w:lastColumn="0" w:noHBand="0" w:noVBand="1"/>
        <w:tblCaption w:val="ELO 1: Knowledge of Human Cultures &amp; the Physical and Natural World"/>
        <w:tblDescription w:val="ELO 1: Knowledge of Human Cultures &amp; the Physical and Natural World"/>
      </w:tblPr>
      <w:tblGrid>
        <w:gridCol w:w="1083"/>
        <w:gridCol w:w="498"/>
        <w:gridCol w:w="1459"/>
        <w:gridCol w:w="1009"/>
        <w:gridCol w:w="1084"/>
        <w:gridCol w:w="1009"/>
        <w:gridCol w:w="1115"/>
        <w:gridCol w:w="1009"/>
        <w:gridCol w:w="1084"/>
      </w:tblGrid>
      <w:tr w:rsidR="00113E46" w14:paraId="51AA5913" w14:textId="77777777" w:rsidTr="00DE05A2">
        <w:trPr>
          <w:cantSplit/>
          <w:trHeight w:val="962"/>
          <w:tblHeader/>
        </w:trPr>
        <w:tc>
          <w:tcPr>
            <w:tcW w:w="1083" w:type="dxa"/>
            <w:tcBorders>
              <w:bottom w:val="nil"/>
            </w:tcBorders>
            <w:shd w:val="clear" w:color="auto" w:fill="DEEAF6" w:themeFill="accent5" w:themeFillTint="33"/>
          </w:tcPr>
          <w:p w14:paraId="608A0471" w14:textId="77777777" w:rsidR="00113E46" w:rsidRDefault="00113E46" w:rsidP="004C3D7C">
            <w:pPr>
              <w:jc w:val="center"/>
            </w:pPr>
          </w:p>
          <w:p w14:paraId="29D9412A" w14:textId="77777777" w:rsidR="00113E46" w:rsidRDefault="00113E46" w:rsidP="004C3D7C">
            <w:pPr>
              <w:jc w:val="center"/>
            </w:pPr>
            <w:r>
              <w:t xml:space="preserve">Total Average </w:t>
            </w:r>
          </w:p>
        </w:tc>
        <w:tc>
          <w:tcPr>
            <w:tcW w:w="498" w:type="dxa"/>
            <w:textDirection w:val="btLr"/>
          </w:tcPr>
          <w:p w14:paraId="0EA5A122" w14:textId="77777777" w:rsidR="00113E46" w:rsidRPr="00A27AA6" w:rsidRDefault="00113E46" w:rsidP="004C3D7C">
            <w:pPr>
              <w:ind w:left="113" w:right="113"/>
              <w:jc w:val="center"/>
              <w:rPr>
                <w:sz w:val="20"/>
              </w:rPr>
            </w:pPr>
            <w:r w:rsidRPr="00A27AA6">
              <w:rPr>
                <w:sz w:val="20"/>
              </w:rPr>
              <w:t>Gender</w:t>
            </w:r>
          </w:p>
        </w:tc>
        <w:tc>
          <w:tcPr>
            <w:tcW w:w="1459" w:type="dxa"/>
            <w:tcBorders>
              <w:right w:val="nil"/>
            </w:tcBorders>
          </w:tcPr>
          <w:p w14:paraId="032343A9" w14:textId="77777777" w:rsidR="00113E46" w:rsidRPr="000A5696" w:rsidRDefault="00113E46" w:rsidP="004C3D7C">
            <w:pPr>
              <w:rPr>
                <w:b/>
              </w:rPr>
            </w:pPr>
            <w:r w:rsidRPr="000A5696">
              <w:rPr>
                <w:b/>
              </w:rPr>
              <w:t xml:space="preserve">Female </w:t>
            </w:r>
          </w:p>
          <w:p w14:paraId="7AE7679C" w14:textId="77777777" w:rsidR="00113E46" w:rsidRDefault="00113E46" w:rsidP="004C3D7C">
            <w:r>
              <w:t>81.6%</w:t>
            </w:r>
          </w:p>
          <w:p w14:paraId="1A7EB4E0" w14:textId="77777777" w:rsidR="00113E46" w:rsidRDefault="00113E46" w:rsidP="004C3D7C">
            <w:r w:rsidRPr="00C426C0">
              <w:rPr>
                <w:sz w:val="20"/>
              </w:rPr>
              <w:t>(</w:t>
            </w:r>
            <w:r w:rsidRPr="00C426C0">
              <w:rPr>
                <w:i/>
                <w:sz w:val="20"/>
              </w:rPr>
              <w:t>n</w:t>
            </w:r>
            <w:r w:rsidRPr="00C426C0">
              <w:rPr>
                <w:sz w:val="20"/>
              </w:rPr>
              <w:t>=3,</w:t>
            </w:r>
            <w:r>
              <w:rPr>
                <w:sz w:val="20"/>
              </w:rPr>
              <w:t>595</w:t>
            </w:r>
            <w:r w:rsidRPr="00C426C0">
              <w:rPr>
                <w:sz w:val="20"/>
              </w:rPr>
              <w:t>)</w:t>
            </w:r>
          </w:p>
        </w:tc>
        <w:tc>
          <w:tcPr>
            <w:tcW w:w="1009" w:type="dxa"/>
            <w:tcBorders>
              <w:left w:val="nil"/>
            </w:tcBorders>
          </w:tcPr>
          <w:p w14:paraId="09EDC0D5" w14:textId="77777777" w:rsidR="00113E46" w:rsidRDefault="00113E46" w:rsidP="004C3D7C"/>
        </w:tc>
        <w:tc>
          <w:tcPr>
            <w:tcW w:w="1084" w:type="dxa"/>
            <w:tcBorders>
              <w:right w:val="nil"/>
            </w:tcBorders>
          </w:tcPr>
          <w:p w14:paraId="010B5B7D" w14:textId="77777777" w:rsidR="00113E46" w:rsidRPr="000A5696" w:rsidRDefault="00113E46" w:rsidP="004C3D7C">
            <w:pPr>
              <w:rPr>
                <w:b/>
              </w:rPr>
            </w:pPr>
            <w:r w:rsidRPr="000A5696">
              <w:rPr>
                <w:b/>
              </w:rPr>
              <w:t xml:space="preserve">Male </w:t>
            </w:r>
          </w:p>
          <w:p w14:paraId="2BC16F0D" w14:textId="77777777" w:rsidR="00113E46" w:rsidRDefault="00113E46" w:rsidP="004C3D7C">
            <w:r>
              <w:t>82.9%</w:t>
            </w:r>
          </w:p>
          <w:p w14:paraId="36CE18BF" w14:textId="77777777" w:rsidR="00113E46" w:rsidRDefault="00113E46" w:rsidP="004C3D7C">
            <w:r w:rsidRPr="00C426C0">
              <w:rPr>
                <w:sz w:val="20"/>
              </w:rPr>
              <w:t>(</w:t>
            </w:r>
            <w:r w:rsidRPr="00C426C0">
              <w:rPr>
                <w:i/>
                <w:sz w:val="20"/>
              </w:rPr>
              <w:t>n</w:t>
            </w:r>
            <w:r w:rsidRPr="00C426C0">
              <w:rPr>
                <w:sz w:val="20"/>
              </w:rPr>
              <w:t>=</w:t>
            </w:r>
            <w:r>
              <w:rPr>
                <w:sz w:val="20"/>
              </w:rPr>
              <w:t>1,767</w:t>
            </w:r>
            <w:r w:rsidRPr="00C426C0">
              <w:rPr>
                <w:sz w:val="20"/>
              </w:rPr>
              <w:t>)</w:t>
            </w:r>
          </w:p>
        </w:tc>
        <w:tc>
          <w:tcPr>
            <w:tcW w:w="1009" w:type="dxa"/>
            <w:tcBorders>
              <w:left w:val="nil"/>
            </w:tcBorders>
          </w:tcPr>
          <w:p w14:paraId="1B982042" w14:textId="77777777" w:rsidR="00113E46" w:rsidRDefault="00113E46" w:rsidP="004C3D7C"/>
        </w:tc>
        <w:tc>
          <w:tcPr>
            <w:tcW w:w="2124" w:type="dxa"/>
            <w:gridSpan w:val="2"/>
            <w:tcBorders>
              <w:right w:val="nil"/>
            </w:tcBorders>
          </w:tcPr>
          <w:p w14:paraId="361A3D13" w14:textId="77777777" w:rsidR="00113E46" w:rsidRPr="000A5696" w:rsidRDefault="00113E46" w:rsidP="004C3D7C">
            <w:pPr>
              <w:rPr>
                <w:b/>
              </w:rPr>
            </w:pPr>
            <w:r w:rsidRPr="000A5696">
              <w:rPr>
                <w:b/>
              </w:rPr>
              <w:t xml:space="preserve">Non-Disclosed </w:t>
            </w:r>
          </w:p>
          <w:p w14:paraId="27A5C51D" w14:textId="77777777" w:rsidR="00113E46" w:rsidRDefault="00113E46" w:rsidP="004C3D7C">
            <w:r>
              <w:t>85.9%</w:t>
            </w:r>
          </w:p>
          <w:p w14:paraId="1D87C0C1" w14:textId="77777777" w:rsidR="00113E46" w:rsidRDefault="00113E46" w:rsidP="004C3D7C">
            <w:r w:rsidRPr="00C426C0">
              <w:rPr>
                <w:sz w:val="20"/>
              </w:rPr>
              <w:t>(</w:t>
            </w:r>
            <w:r w:rsidRPr="00C426C0">
              <w:rPr>
                <w:i/>
                <w:sz w:val="20"/>
              </w:rPr>
              <w:t>n</w:t>
            </w:r>
            <w:r w:rsidRPr="00C426C0">
              <w:rPr>
                <w:sz w:val="20"/>
              </w:rPr>
              <w:t>=</w:t>
            </w:r>
            <w:r>
              <w:rPr>
                <w:sz w:val="20"/>
              </w:rPr>
              <w:t>60</w:t>
            </w:r>
            <w:r w:rsidRPr="00C426C0">
              <w:rPr>
                <w:sz w:val="20"/>
              </w:rPr>
              <w:t>)</w:t>
            </w:r>
          </w:p>
        </w:tc>
        <w:tc>
          <w:tcPr>
            <w:tcW w:w="1084" w:type="dxa"/>
            <w:tcBorders>
              <w:left w:val="nil"/>
            </w:tcBorders>
          </w:tcPr>
          <w:p w14:paraId="7BFA7012" w14:textId="77777777" w:rsidR="00113E46" w:rsidRDefault="00113E46" w:rsidP="004C3D7C"/>
        </w:tc>
      </w:tr>
      <w:tr w:rsidR="00113E46" w14:paraId="38AFB4B2" w14:textId="77777777" w:rsidTr="004C3D7C">
        <w:trPr>
          <w:cantSplit/>
          <w:trHeight w:val="1134"/>
        </w:trPr>
        <w:tc>
          <w:tcPr>
            <w:tcW w:w="1083" w:type="dxa"/>
            <w:tcBorders>
              <w:top w:val="nil"/>
            </w:tcBorders>
            <w:shd w:val="clear" w:color="auto" w:fill="DEEAF6" w:themeFill="accent5" w:themeFillTint="33"/>
          </w:tcPr>
          <w:p w14:paraId="0F281588" w14:textId="77777777" w:rsidR="00113E46" w:rsidRDefault="00113E46" w:rsidP="004C3D7C">
            <w:pPr>
              <w:jc w:val="center"/>
            </w:pPr>
            <w:r w:rsidRPr="00C426C0">
              <w:rPr>
                <w:b/>
              </w:rPr>
              <w:t>8</w:t>
            </w:r>
            <w:r>
              <w:rPr>
                <w:b/>
              </w:rPr>
              <w:t>2</w:t>
            </w:r>
            <w:r w:rsidRPr="00C426C0">
              <w:rPr>
                <w:b/>
              </w:rPr>
              <w:t>%</w:t>
            </w:r>
            <w:r w:rsidRPr="00C426C0">
              <w:rPr>
                <w:sz w:val="20"/>
              </w:rPr>
              <w:t xml:space="preserve"> (</w:t>
            </w:r>
            <w:r w:rsidRPr="00C426C0">
              <w:rPr>
                <w:i/>
                <w:sz w:val="20"/>
              </w:rPr>
              <w:t>n</w:t>
            </w:r>
            <w:r w:rsidRPr="00C426C0">
              <w:rPr>
                <w:sz w:val="20"/>
              </w:rPr>
              <w:t>=5,4</w:t>
            </w:r>
            <w:r>
              <w:rPr>
                <w:sz w:val="20"/>
              </w:rPr>
              <w:t>22</w:t>
            </w:r>
            <w:r w:rsidRPr="00C426C0">
              <w:rPr>
                <w:sz w:val="20"/>
              </w:rPr>
              <w:t>)</w:t>
            </w:r>
          </w:p>
        </w:tc>
        <w:tc>
          <w:tcPr>
            <w:tcW w:w="498" w:type="dxa"/>
            <w:textDirection w:val="btLr"/>
          </w:tcPr>
          <w:p w14:paraId="0FCEBDE7" w14:textId="77777777" w:rsidR="00113E46" w:rsidRPr="00A27AA6" w:rsidRDefault="00113E46" w:rsidP="004C3D7C">
            <w:pPr>
              <w:ind w:left="113" w:right="113"/>
              <w:jc w:val="center"/>
              <w:rPr>
                <w:sz w:val="20"/>
              </w:rPr>
            </w:pPr>
            <w:r w:rsidRPr="00A27AA6">
              <w:rPr>
                <w:sz w:val="20"/>
              </w:rPr>
              <w:t>Ethnicity</w:t>
            </w:r>
          </w:p>
        </w:tc>
        <w:tc>
          <w:tcPr>
            <w:tcW w:w="1459" w:type="dxa"/>
          </w:tcPr>
          <w:p w14:paraId="095802F0" w14:textId="77777777" w:rsidR="00113E46" w:rsidRDefault="00113E46" w:rsidP="004C3D7C">
            <w:r w:rsidRPr="000A5696">
              <w:rPr>
                <w:b/>
                <w:sz w:val="20"/>
              </w:rPr>
              <w:t>American Indian or Alaskan Native</w:t>
            </w:r>
            <w:r>
              <w:t xml:space="preserve"> 78.5%</w:t>
            </w:r>
          </w:p>
          <w:p w14:paraId="107577A0" w14:textId="77777777" w:rsidR="00113E46" w:rsidRDefault="00113E46" w:rsidP="004C3D7C">
            <w:r w:rsidRPr="00D40CD4">
              <w:rPr>
                <w:sz w:val="20"/>
              </w:rPr>
              <w:t>(</w:t>
            </w:r>
            <w:r w:rsidRPr="00D40CD4">
              <w:rPr>
                <w:i/>
                <w:sz w:val="20"/>
              </w:rPr>
              <w:t>n</w:t>
            </w:r>
            <w:r w:rsidRPr="00D40CD4">
              <w:rPr>
                <w:sz w:val="20"/>
              </w:rPr>
              <w:t>=</w:t>
            </w:r>
            <w:r>
              <w:rPr>
                <w:sz w:val="20"/>
              </w:rPr>
              <w:t>3</w:t>
            </w:r>
            <w:r w:rsidRPr="00D40CD4">
              <w:rPr>
                <w:sz w:val="20"/>
              </w:rPr>
              <w:t>0)</w:t>
            </w:r>
          </w:p>
        </w:tc>
        <w:tc>
          <w:tcPr>
            <w:tcW w:w="1009" w:type="dxa"/>
          </w:tcPr>
          <w:p w14:paraId="057ADEB7" w14:textId="77777777" w:rsidR="00113E46" w:rsidRPr="000A5696" w:rsidRDefault="00113E46" w:rsidP="004C3D7C">
            <w:pPr>
              <w:rPr>
                <w:b/>
              </w:rPr>
            </w:pPr>
            <w:r w:rsidRPr="000A5696">
              <w:rPr>
                <w:b/>
              </w:rPr>
              <w:t>Asian</w:t>
            </w:r>
          </w:p>
          <w:p w14:paraId="55BEBEB0" w14:textId="77777777" w:rsidR="00113E46" w:rsidRDefault="00113E46" w:rsidP="004C3D7C">
            <w:r>
              <w:t>81.6%</w:t>
            </w:r>
          </w:p>
          <w:p w14:paraId="11A64639" w14:textId="77777777" w:rsidR="00113E46" w:rsidRDefault="00113E46" w:rsidP="004C3D7C">
            <w:r w:rsidRPr="00D40CD4">
              <w:rPr>
                <w:sz w:val="20"/>
              </w:rPr>
              <w:t>(</w:t>
            </w:r>
            <w:r w:rsidRPr="00D40CD4">
              <w:rPr>
                <w:i/>
                <w:sz w:val="20"/>
              </w:rPr>
              <w:t>n</w:t>
            </w:r>
            <w:r w:rsidRPr="00D40CD4">
              <w:rPr>
                <w:sz w:val="20"/>
              </w:rPr>
              <w:t>=</w:t>
            </w:r>
            <w:r>
              <w:rPr>
                <w:sz w:val="20"/>
              </w:rPr>
              <w:t>309</w:t>
            </w:r>
            <w:r w:rsidRPr="00D40CD4">
              <w:rPr>
                <w:sz w:val="20"/>
              </w:rPr>
              <w:t>)</w:t>
            </w:r>
          </w:p>
        </w:tc>
        <w:tc>
          <w:tcPr>
            <w:tcW w:w="1084" w:type="dxa"/>
          </w:tcPr>
          <w:p w14:paraId="32E0BBD8" w14:textId="77777777" w:rsidR="00113E46" w:rsidRPr="000A5696" w:rsidRDefault="00113E46" w:rsidP="004C3D7C">
            <w:pPr>
              <w:rPr>
                <w:b/>
              </w:rPr>
            </w:pPr>
            <w:r w:rsidRPr="000A5696">
              <w:rPr>
                <w:b/>
              </w:rPr>
              <w:t>Black</w:t>
            </w:r>
          </w:p>
          <w:p w14:paraId="72931DB7" w14:textId="77777777" w:rsidR="00113E46" w:rsidRDefault="00113E46" w:rsidP="004C3D7C">
            <w:r>
              <w:t>77.4%</w:t>
            </w:r>
          </w:p>
          <w:p w14:paraId="10E7E3EE" w14:textId="77777777" w:rsidR="00113E46" w:rsidRDefault="00113E46" w:rsidP="004C3D7C">
            <w:r w:rsidRPr="00D40CD4">
              <w:rPr>
                <w:sz w:val="20"/>
              </w:rPr>
              <w:t>(</w:t>
            </w:r>
            <w:r w:rsidRPr="00D40CD4">
              <w:rPr>
                <w:i/>
                <w:sz w:val="20"/>
              </w:rPr>
              <w:t>n</w:t>
            </w:r>
            <w:r w:rsidRPr="00D40CD4">
              <w:rPr>
                <w:sz w:val="20"/>
              </w:rPr>
              <w:t>=</w:t>
            </w:r>
            <w:r>
              <w:rPr>
                <w:sz w:val="20"/>
              </w:rPr>
              <w:t>343</w:t>
            </w:r>
            <w:r w:rsidRPr="00D40CD4">
              <w:rPr>
                <w:sz w:val="20"/>
              </w:rPr>
              <w:t>)</w:t>
            </w:r>
          </w:p>
        </w:tc>
        <w:tc>
          <w:tcPr>
            <w:tcW w:w="1009" w:type="dxa"/>
          </w:tcPr>
          <w:p w14:paraId="2B1FCB0C" w14:textId="77777777" w:rsidR="00113E46" w:rsidRDefault="00113E46" w:rsidP="004C3D7C">
            <w:r w:rsidRPr="000A5696">
              <w:rPr>
                <w:b/>
              </w:rPr>
              <w:t>Hispanic</w:t>
            </w:r>
            <w:r>
              <w:t xml:space="preserve"> 79.1%</w:t>
            </w:r>
          </w:p>
          <w:p w14:paraId="7DBD5DED" w14:textId="77777777" w:rsidR="00113E46" w:rsidRDefault="00113E46" w:rsidP="004C3D7C">
            <w:r w:rsidRPr="00D40CD4">
              <w:rPr>
                <w:sz w:val="20"/>
              </w:rPr>
              <w:t>(</w:t>
            </w:r>
            <w:r w:rsidRPr="00D40CD4">
              <w:rPr>
                <w:i/>
                <w:sz w:val="20"/>
              </w:rPr>
              <w:t>n</w:t>
            </w:r>
            <w:r w:rsidRPr="00D40CD4">
              <w:rPr>
                <w:sz w:val="20"/>
              </w:rPr>
              <w:t>=</w:t>
            </w:r>
            <w:r>
              <w:rPr>
                <w:sz w:val="20"/>
              </w:rPr>
              <w:t>391</w:t>
            </w:r>
            <w:r w:rsidRPr="00D40CD4">
              <w:rPr>
                <w:sz w:val="20"/>
              </w:rPr>
              <w:t>)</w:t>
            </w:r>
          </w:p>
        </w:tc>
        <w:tc>
          <w:tcPr>
            <w:tcW w:w="1115" w:type="dxa"/>
          </w:tcPr>
          <w:p w14:paraId="64C953BE" w14:textId="77777777" w:rsidR="00113E46" w:rsidRDefault="00113E46" w:rsidP="004C3D7C">
            <w:r w:rsidRPr="000A5696">
              <w:rPr>
                <w:b/>
              </w:rPr>
              <w:t xml:space="preserve">Other </w:t>
            </w:r>
            <w:r>
              <w:t>84.6%</w:t>
            </w:r>
          </w:p>
          <w:p w14:paraId="1A9E899A" w14:textId="77777777" w:rsidR="00113E46" w:rsidRDefault="00113E46" w:rsidP="004C3D7C">
            <w:r w:rsidRPr="00D40CD4">
              <w:rPr>
                <w:sz w:val="20"/>
              </w:rPr>
              <w:t>(</w:t>
            </w:r>
            <w:r w:rsidRPr="00D40CD4">
              <w:rPr>
                <w:i/>
                <w:sz w:val="20"/>
              </w:rPr>
              <w:t>n</w:t>
            </w:r>
            <w:r w:rsidRPr="00D40CD4">
              <w:rPr>
                <w:sz w:val="20"/>
              </w:rPr>
              <w:t>=</w:t>
            </w:r>
            <w:r>
              <w:rPr>
                <w:sz w:val="20"/>
              </w:rPr>
              <w:t>207</w:t>
            </w:r>
            <w:r w:rsidRPr="00D40CD4">
              <w:rPr>
                <w:sz w:val="20"/>
              </w:rPr>
              <w:t>)</w:t>
            </w:r>
          </w:p>
        </w:tc>
        <w:tc>
          <w:tcPr>
            <w:tcW w:w="1009" w:type="dxa"/>
          </w:tcPr>
          <w:p w14:paraId="4F1189CC" w14:textId="77777777" w:rsidR="00113E46" w:rsidRDefault="00113E46" w:rsidP="004C3D7C">
            <w:r w:rsidRPr="000A5696">
              <w:rPr>
                <w:b/>
              </w:rPr>
              <w:t>2+</w:t>
            </w:r>
            <w:r>
              <w:t xml:space="preserve"> 81.3%</w:t>
            </w:r>
          </w:p>
          <w:p w14:paraId="6EE0416E" w14:textId="77777777" w:rsidR="00113E46" w:rsidRDefault="00113E46" w:rsidP="004C3D7C">
            <w:r w:rsidRPr="00D40CD4">
              <w:rPr>
                <w:sz w:val="20"/>
              </w:rPr>
              <w:t>(</w:t>
            </w:r>
            <w:r w:rsidRPr="00D40CD4">
              <w:rPr>
                <w:i/>
                <w:sz w:val="20"/>
              </w:rPr>
              <w:t>n</w:t>
            </w:r>
            <w:r w:rsidRPr="00D40CD4">
              <w:rPr>
                <w:sz w:val="20"/>
              </w:rPr>
              <w:t>=</w:t>
            </w:r>
            <w:r>
              <w:rPr>
                <w:sz w:val="20"/>
              </w:rPr>
              <w:t>255)</w:t>
            </w:r>
          </w:p>
        </w:tc>
        <w:tc>
          <w:tcPr>
            <w:tcW w:w="1084" w:type="dxa"/>
          </w:tcPr>
          <w:p w14:paraId="2C3B0F80" w14:textId="77777777" w:rsidR="00113E46" w:rsidRDefault="00113E46" w:rsidP="004C3D7C">
            <w:r w:rsidRPr="000A5696">
              <w:rPr>
                <w:b/>
              </w:rPr>
              <w:t>White</w:t>
            </w:r>
            <w:r>
              <w:t xml:space="preserve"> 82.7%</w:t>
            </w:r>
          </w:p>
          <w:p w14:paraId="70CE62C3" w14:textId="77777777" w:rsidR="00113E46" w:rsidRDefault="00113E46" w:rsidP="004C3D7C">
            <w:r w:rsidRPr="00D40CD4">
              <w:rPr>
                <w:sz w:val="20"/>
              </w:rPr>
              <w:t>(</w:t>
            </w:r>
            <w:r w:rsidRPr="00D40CD4">
              <w:rPr>
                <w:i/>
                <w:sz w:val="20"/>
              </w:rPr>
              <w:t>n</w:t>
            </w:r>
            <w:r w:rsidRPr="00D40CD4">
              <w:rPr>
                <w:sz w:val="20"/>
              </w:rPr>
              <w:t>=</w:t>
            </w:r>
            <w:r>
              <w:rPr>
                <w:sz w:val="20"/>
              </w:rPr>
              <w:t>3,887</w:t>
            </w:r>
            <w:r w:rsidRPr="00D40CD4">
              <w:rPr>
                <w:sz w:val="20"/>
              </w:rPr>
              <w:t>)</w:t>
            </w:r>
          </w:p>
        </w:tc>
      </w:tr>
    </w:tbl>
    <w:p w14:paraId="47B3F332" w14:textId="77777777" w:rsidR="00113E46" w:rsidRDefault="00113E46" w:rsidP="00113E46">
      <w:pPr>
        <w:pStyle w:val="NoSpacing"/>
      </w:pPr>
    </w:p>
    <w:p w14:paraId="5D859988" w14:textId="77777777" w:rsidR="00113E46" w:rsidRPr="005A67C7" w:rsidRDefault="00113E46" w:rsidP="00113E46">
      <w:pPr>
        <w:pStyle w:val="NoSpacing"/>
        <w:rPr>
          <w:b/>
        </w:rPr>
      </w:pPr>
      <w:r w:rsidRPr="005A67C7">
        <w:rPr>
          <w:b/>
        </w:rPr>
        <w:t>ELO 2: Intellectual and Practical Skills</w:t>
      </w:r>
    </w:p>
    <w:p w14:paraId="695FE479" w14:textId="77777777" w:rsidR="00113E46" w:rsidRDefault="00113E46" w:rsidP="00113E46">
      <w:pPr>
        <w:pStyle w:val="NoSpacing"/>
      </w:pPr>
    </w:p>
    <w:tbl>
      <w:tblPr>
        <w:tblStyle w:val="TableGrid"/>
        <w:tblW w:w="0" w:type="auto"/>
        <w:tblLook w:val="04A0" w:firstRow="1" w:lastRow="0" w:firstColumn="1" w:lastColumn="0" w:noHBand="0" w:noVBand="1"/>
        <w:tblCaption w:val="ELO 2: Intellectual and Practical Skills"/>
        <w:tblDescription w:val="ELO 2: Intellectual and Practical Skills"/>
      </w:tblPr>
      <w:tblGrid>
        <w:gridCol w:w="1098"/>
        <w:gridCol w:w="517"/>
        <w:gridCol w:w="1530"/>
        <w:gridCol w:w="862"/>
        <w:gridCol w:w="1097"/>
        <w:gridCol w:w="1035"/>
        <w:gridCol w:w="1078"/>
        <w:gridCol w:w="1035"/>
        <w:gridCol w:w="1098"/>
      </w:tblGrid>
      <w:tr w:rsidR="00113E46" w14:paraId="1C4DCF84" w14:textId="77777777" w:rsidTr="00DE05A2">
        <w:trPr>
          <w:cantSplit/>
          <w:trHeight w:val="890"/>
          <w:tblHeader/>
        </w:trPr>
        <w:tc>
          <w:tcPr>
            <w:tcW w:w="1098" w:type="dxa"/>
            <w:tcBorders>
              <w:bottom w:val="nil"/>
            </w:tcBorders>
            <w:shd w:val="clear" w:color="auto" w:fill="DEEAF6" w:themeFill="accent5" w:themeFillTint="33"/>
          </w:tcPr>
          <w:p w14:paraId="1ECCEFA5" w14:textId="77777777" w:rsidR="00113E46" w:rsidRDefault="00113E46" w:rsidP="004C3D7C">
            <w:pPr>
              <w:jc w:val="center"/>
            </w:pPr>
          </w:p>
          <w:p w14:paraId="37123FD2" w14:textId="77777777" w:rsidR="00113E46" w:rsidRDefault="00113E46" w:rsidP="004C3D7C">
            <w:pPr>
              <w:jc w:val="center"/>
            </w:pPr>
            <w:r>
              <w:t xml:space="preserve">Total Average </w:t>
            </w:r>
          </w:p>
        </w:tc>
        <w:tc>
          <w:tcPr>
            <w:tcW w:w="517" w:type="dxa"/>
            <w:textDirection w:val="btLr"/>
          </w:tcPr>
          <w:p w14:paraId="52271B94" w14:textId="77777777" w:rsidR="00113E46" w:rsidRPr="00A27AA6" w:rsidRDefault="00113E46" w:rsidP="004C3D7C">
            <w:pPr>
              <w:ind w:left="113" w:right="113"/>
              <w:jc w:val="center"/>
              <w:rPr>
                <w:b/>
                <w:sz w:val="20"/>
              </w:rPr>
            </w:pPr>
            <w:r w:rsidRPr="00A27AA6">
              <w:rPr>
                <w:b/>
                <w:sz w:val="20"/>
              </w:rPr>
              <w:t>Gender</w:t>
            </w:r>
          </w:p>
        </w:tc>
        <w:tc>
          <w:tcPr>
            <w:tcW w:w="1530" w:type="dxa"/>
            <w:tcBorders>
              <w:right w:val="nil"/>
            </w:tcBorders>
          </w:tcPr>
          <w:p w14:paraId="4159D0C3" w14:textId="77777777" w:rsidR="00113E46" w:rsidRPr="000A5696" w:rsidRDefault="00113E46" w:rsidP="004C3D7C">
            <w:pPr>
              <w:rPr>
                <w:b/>
              </w:rPr>
            </w:pPr>
            <w:r w:rsidRPr="000A5696">
              <w:rPr>
                <w:b/>
              </w:rPr>
              <w:t xml:space="preserve">Female </w:t>
            </w:r>
          </w:p>
          <w:p w14:paraId="2DAA9412" w14:textId="77777777" w:rsidR="00113E46" w:rsidRDefault="00113E46" w:rsidP="004C3D7C">
            <w:r>
              <w:t>82.6%</w:t>
            </w:r>
          </w:p>
          <w:p w14:paraId="03FF381B" w14:textId="77777777" w:rsidR="00113E46" w:rsidRDefault="00113E46" w:rsidP="004C3D7C">
            <w:r w:rsidRPr="00C426C0">
              <w:rPr>
                <w:sz w:val="20"/>
              </w:rPr>
              <w:t>(</w:t>
            </w:r>
            <w:r w:rsidRPr="00C426C0">
              <w:rPr>
                <w:i/>
                <w:sz w:val="20"/>
              </w:rPr>
              <w:t>n</w:t>
            </w:r>
            <w:r w:rsidRPr="00C426C0">
              <w:rPr>
                <w:sz w:val="20"/>
              </w:rPr>
              <w:t>=</w:t>
            </w:r>
            <w:r>
              <w:rPr>
                <w:sz w:val="20"/>
              </w:rPr>
              <w:t>4,858</w:t>
            </w:r>
            <w:r w:rsidRPr="00C426C0">
              <w:rPr>
                <w:sz w:val="20"/>
              </w:rPr>
              <w:t>)</w:t>
            </w:r>
          </w:p>
        </w:tc>
        <w:tc>
          <w:tcPr>
            <w:tcW w:w="862" w:type="dxa"/>
            <w:tcBorders>
              <w:left w:val="nil"/>
            </w:tcBorders>
          </w:tcPr>
          <w:p w14:paraId="711814CF" w14:textId="77777777" w:rsidR="00113E46" w:rsidRDefault="00113E46" w:rsidP="004C3D7C"/>
        </w:tc>
        <w:tc>
          <w:tcPr>
            <w:tcW w:w="1097" w:type="dxa"/>
            <w:tcBorders>
              <w:right w:val="nil"/>
            </w:tcBorders>
          </w:tcPr>
          <w:p w14:paraId="43E34176" w14:textId="77777777" w:rsidR="00113E46" w:rsidRDefault="00113E46" w:rsidP="004C3D7C">
            <w:r w:rsidRPr="000A5696">
              <w:rPr>
                <w:b/>
              </w:rPr>
              <w:t>Male</w:t>
            </w:r>
            <w:r>
              <w:t xml:space="preserve"> 82.9%</w:t>
            </w:r>
          </w:p>
          <w:p w14:paraId="005313E1" w14:textId="77777777" w:rsidR="00113E46" w:rsidRDefault="00113E46" w:rsidP="004C3D7C">
            <w:r w:rsidRPr="00C426C0">
              <w:rPr>
                <w:sz w:val="20"/>
              </w:rPr>
              <w:t>(</w:t>
            </w:r>
            <w:r w:rsidRPr="00C426C0">
              <w:rPr>
                <w:i/>
                <w:sz w:val="20"/>
              </w:rPr>
              <w:t>n</w:t>
            </w:r>
            <w:r w:rsidRPr="00C426C0">
              <w:rPr>
                <w:sz w:val="20"/>
              </w:rPr>
              <w:t>=3,</w:t>
            </w:r>
            <w:r>
              <w:rPr>
                <w:sz w:val="20"/>
              </w:rPr>
              <w:t>568</w:t>
            </w:r>
            <w:r w:rsidRPr="00C426C0">
              <w:rPr>
                <w:sz w:val="20"/>
              </w:rPr>
              <w:t>)</w:t>
            </w:r>
          </w:p>
        </w:tc>
        <w:tc>
          <w:tcPr>
            <w:tcW w:w="1035" w:type="dxa"/>
            <w:tcBorders>
              <w:left w:val="nil"/>
            </w:tcBorders>
          </w:tcPr>
          <w:p w14:paraId="0E2E4135" w14:textId="77777777" w:rsidR="00113E46" w:rsidRDefault="00113E46" w:rsidP="004C3D7C"/>
        </w:tc>
        <w:tc>
          <w:tcPr>
            <w:tcW w:w="2113" w:type="dxa"/>
            <w:gridSpan w:val="2"/>
            <w:tcBorders>
              <w:right w:val="nil"/>
            </w:tcBorders>
          </w:tcPr>
          <w:p w14:paraId="1F885703" w14:textId="77777777" w:rsidR="00113E46" w:rsidRPr="000A5696" w:rsidRDefault="00113E46" w:rsidP="004C3D7C">
            <w:pPr>
              <w:rPr>
                <w:b/>
              </w:rPr>
            </w:pPr>
            <w:r w:rsidRPr="000A5696">
              <w:rPr>
                <w:b/>
              </w:rPr>
              <w:t xml:space="preserve">Non-Disclosed </w:t>
            </w:r>
          </w:p>
          <w:p w14:paraId="4C7EDE3E" w14:textId="77777777" w:rsidR="00113E46" w:rsidRDefault="00113E46" w:rsidP="004C3D7C">
            <w:r>
              <w:t>83.8%</w:t>
            </w:r>
          </w:p>
          <w:p w14:paraId="3A20DFDE" w14:textId="77777777" w:rsidR="00113E46" w:rsidRDefault="00113E46" w:rsidP="004C3D7C">
            <w:r w:rsidRPr="00C426C0">
              <w:rPr>
                <w:sz w:val="20"/>
              </w:rPr>
              <w:t>(</w:t>
            </w:r>
            <w:r w:rsidRPr="00C426C0">
              <w:rPr>
                <w:i/>
                <w:sz w:val="20"/>
              </w:rPr>
              <w:t>n</w:t>
            </w:r>
            <w:r w:rsidRPr="00C426C0">
              <w:rPr>
                <w:sz w:val="20"/>
              </w:rPr>
              <w:t>=</w:t>
            </w:r>
            <w:r>
              <w:rPr>
                <w:sz w:val="20"/>
              </w:rPr>
              <w:t>130</w:t>
            </w:r>
            <w:r w:rsidRPr="00C426C0">
              <w:rPr>
                <w:sz w:val="20"/>
              </w:rPr>
              <w:t>)</w:t>
            </w:r>
          </w:p>
        </w:tc>
        <w:tc>
          <w:tcPr>
            <w:tcW w:w="1098" w:type="dxa"/>
            <w:tcBorders>
              <w:left w:val="nil"/>
            </w:tcBorders>
          </w:tcPr>
          <w:p w14:paraId="1A391E58" w14:textId="77777777" w:rsidR="00113E46" w:rsidRDefault="00113E46" w:rsidP="004C3D7C"/>
        </w:tc>
      </w:tr>
      <w:tr w:rsidR="00113E46" w14:paraId="77130F9C" w14:textId="77777777" w:rsidTr="004C3D7C">
        <w:trPr>
          <w:cantSplit/>
          <w:trHeight w:val="1134"/>
        </w:trPr>
        <w:tc>
          <w:tcPr>
            <w:tcW w:w="1098" w:type="dxa"/>
            <w:tcBorders>
              <w:top w:val="nil"/>
            </w:tcBorders>
            <w:shd w:val="clear" w:color="auto" w:fill="DEEAF6" w:themeFill="accent5" w:themeFillTint="33"/>
          </w:tcPr>
          <w:p w14:paraId="701EC19C" w14:textId="77777777" w:rsidR="00113E46" w:rsidRDefault="00113E46" w:rsidP="004C3D7C">
            <w:pPr>
              <w:jc w:val="center"/>
            </w:pPr>
            <w:r>
              <w:rPr>
                <w:b/>
              </w:rPr>
              <w:t>82.7</w:t>
            </w:r>
            <w:r w:rsidRPr="00C426C0">
              <w:rPr>
                <w:b/>
              </w:rPr>
              <w:t>%</w:t>
            </w:r>
            <w:r w:rsidRPr="00C426C0">
              <w:rPr>
                <w:sz w:val="20"/>
              </w:rPr>
              <w:t xml:space="preserve"> (</w:t>
            </w:r>
            <w:r w:rsidRPr="00C426C0">
              <w:rPr>
                <w:i/>
                <w:sz w:val="20"/>
              </w:rPr>
              <w:t>n</w:t>
            </w:r>
            <w:r w:rsidRPr="00C426C0">
              <w:rPr>
                <w:sz w:val="20"/>
              </w:rPr>
              <w:t>=</w:t>
            </w:r>
            <w:r>
              <w:rPr>
                <w:sz w:val="20"/>
              </w:rPr>
              <w:t>8,556</w:t>
            </w:r>
            <w:r w:rsidRPr="00C426C0">
              <w:rPr>
                <w:sz w:val="20"/>
              </w:rPr>
              <w:t>)</w:t>
            </w:r>
          </w:p>
        </w:tc>
        <w:tc>
          <w:tcPr>
            <w:tcW w:w="517" w:type="dxa"/>
            <w:textDirection w:val="btLr"/>
          </w:tcPr>
          <w:p w14:paraId="66F66286" w14:textId="77777777" w:rsidR="00113E46" w:rsidRPr="00A27AA6" w:rsidRDefault="00113E46" w:rsidP="004C3D7C">
            <w:pPr>
              <w:ind w:left="113" w:right="113"/>
              <w:jc w:val="center"/>
              <w:rPr>
                <w:b/>
                <w:sz w:val="20"/>
              </w:rPr>
            </w:pPr>
            <w:r w:rsidRPr="00A27AA6">
              <w:rPr>
                <w:b/>
                <w:sz w:val="20"/>
              </w:rPr>
              <w:t>Ethnicity</w:t>
            </w:r>
          </w:p>
        </w:tc>
        <w:tc>
          <w:tcPr>
            <w:tcW w:w="1530" w:type="dxa"/>
          </w:tcPr>
          <w:p w14:paraId="152E9B67" w14:textId="77777777" w:rsidR="00113E46" w:rsidRDefault="00113E46" w:rsidP="004C3D7C">
            <w:r w:rsidRPr="000A5696">
              <w:rPr>
                <w:b/>
                <w:sz w:val="20"/>
              </w:rPr>
              <w:t>American Indian or Alaskan Native</w:t>
            </w:r>
            <w:r>
              <w:t xml:space="preserve"> </w:t>
            </w:r>
          </w:p>
          <w:p w14:paraId="380C8766" w14:textId="77777777" w:rsidR="00113E46" w:rsidRDefault="00113E46" w:rsidP="004C3D7C">
            <w:r>
              <w:t>80.3%</w:t>
            </w:r>
          </w:p>
          <w:p w14:paraId="53B32ABF" w14:textId="77777777" w:rsidR="00113E46" w:rsidRDefault="00113E46" w:rsidP="004C3D7C">
            <w:r w:rsidRPr="00D40CD4">
              <w:rPr>
                <w:sz w:val="20"/>
              </w:rPr>
              <w:t>(</w:t>
            </w:r>
            <w:r w:rsidRPr="00D40CD4">
              <w:rPr>
                <w:i/>
                <w:sz w:val="20"/>
              </w:rPr>
              <w:t>n</w:t>
            </w:r>
            <w:r w:rsidRPr="00D40CD4">
              <w:rPr>
                <w:sz w:val="20"/>
              </w:rPr>
              <w:t>=</w:t>
            </w:r>
            <w:r>
              <w:rPr>
                <w:sz w:val="20"/>
              </w:rPr>
              <w:t>40</w:t>
            </w:r>
            <w:r w:rsidRPr="00D40CD4">
              <w:rPr>
                <w:sz w:val="20"/>
              </w:rPr>
              <w:t>)</w:t>
            </w:r>
          </w:p>
        </w:tc>
        <w:tc>
          <w:tcPr>
            <w:tcW w:w="862" w:type="dxa"/>
          </w:tcPr>
          <w:p w14:paraId="1B7BC14C" w14:textId="77777777" w:rsidR="00113E46" w:rsidRPr="000A5696" w:rsidRDefault="00113E46" w:rsidP="004C3D7C">
            <w:pPr>
              <w:rPr>
                <w:b/>
              </w:rPr>
            </w:pPr>
            <w:r w:rsidRPr="000A5696">
              <w:rPr>
                <w:b/>
              </w:rPr>
              <w:t>Asian</w:t>
            </w:r>
          </w:p>
          <w:p w14:paraId="75B34744" w14:textId="77777777" w:rsidR="00113E46" w:rsidRDefault="00113E46" w:rsidP="004C3D7C">
            <w:r>
              <w:t xml:space="preserve">84.2% </w:t>
            </w:r>
            <w:r w:rsidRPr="000321EA">
              <w:rPr>
                <w:sz w:val="20"/>
              </w:rPr>
              <w:t>(n=3</w:t>
            </w:r>
            <w:r>
              <w:rPr>
                <w:sz w:val="20"/>
              </w:rPr>
              <w:t>98</w:t>
            </w:r>
            <w:r w:rsidRPr="000321EA">
              <w:rPr>
                <w:sz w:val="20"/>
                <w:szCs w:val="20"/>
              </w:rPr>
              <w:t>)</w:t>
            </w:r>
          </w:p>
        </w:tc>
        <w:tc>
          <w:tcPr>
            <w:tcW w:w="1097" w:type="dxa"/>
          </w:tcPr>
          <w:p w14:paraId="79C1E08E" w14:textId="77777777" w:rsidR="00113E46" w:rsidRPr="000A5696" w:rsidRDefault="00113E46" w:rsidP="004C3D7C">
            <w:pPr>
              <w:rPr>
                <w:b/>
              </w:rPr>
            </w:pPr>
            <w:r w:rsidRPr="000A5696">
              <w:rPr>
                <w:b/>
              </w:rPr>
              <w:t>Black</w:t>
            </w:r>
          </w:p>
          <w:p w14:paraId="1DD0944F" w14:textId="77777777" w:rsidR="00113E46" w:rsidRDefault="00113E46" w:rsidP="004C3D7C">
            <w:r>
              <w:t xml:space="preserve">78.4% </w:t>
            </w:r>
            <w:r w:rsidRPr="000321EA">
              <w:rPr>
                <w:sz w:val="20"/>
              </w:rPr>
              <w:t>(n=</w:t>
            </w:r>
            <w:r>
              <w:rPr>
                <w:sz w:val="20"/>
              </w:rPr>
              <w:t>541</w:t>
            </w:r>
            <w:r w:rsidRPr="000321EA">
              <w:rPr>
                <w:sz w:val="20"/>
              </w:rPr>
              <w:t>)</w:t>
            </w:r>
          </w:p>
        </w:tc>
        <w:tc>
          <w:tcPr>
            <w:tcW w:w="1035" w:type="dxa"/>
          </w:tcPr>
          <w:p w14:paraId="65D663C1" w14:textId="77777777" w:rsidR="00113E46" w:rsidRDefault="00113E46" w:rsidP="004C3D7C">
            <w:r w:rsidRPr="000A5696">
              <w:rPr>
                <w:b/>
              </w:rPr>
              <w:t>Hispanic</w:t>
            </w:r>
            <w:r>
              <w:t xml:space="preserve"> 81.3% </w:t>
            </w:r>
            <w:r w:rsidRPr="000321EA">
              <w:rPr>
                <w:sz w:val="20"/>
              </w:rPr>
              <w:t>(n=</w:t>
            </w:r>
            <w:r>
              <w:rPr>
                <w:sz w:val="20"/>
              </w:rPr>
              <w:t>674</w:t>
            </w:r>
            <w:r w:rsidRPr="000321EA">
              <w:rPr>
                <w:sz w:val="20"/>
              </w:rPr>
              <w:t>)</w:t>
            </w:r>
          </w:p>
        </w:tc>
        <w:tc>
          <w:tcPr>
            <w:tcW w:w="1078" w:type="dxa"/>
          </w:tcPr>
          <w:p w14:paraId="6CBDC0C5" w14:textId="77777777" w:rsidR="00113E46" w:rsidRDefault="00113E46" w:rsidP="004C3D7C">
            <w:r w:rsidRPr="000A5696">
              <w:rPr>
                <w:b/>
              </w:rPr>
              <w:t>Other</w:t>
            </w:r>
            <w:r>
              <w:t xml:space="preserve"> 84.9% </w:t>
            </w:r>
            <w:r w:rsidRPr="000321EA">
              <w:rPr>
                <w:sz w:val="20"/>
              </w:rPr>
              <w:t>(n=</w:t>
            </w:r>
            <w:r>
              <w:rPr>
                <w:sz w:val="20"/>
              </w:rPr>
              <w:t>306</w:t>
            </w:r>
            <w:r w:rsidRPr="000321EA">
              <w:rPr>
                <w:sz w:val="20"/>
              </w:rPr>
              <w:t>)</w:t>
            </w:r>
          </w:p>
        </w:tc>
        <w:tc>
          <w:tcPr>
            <w:tcW w:w="1035" w:type="dxa"/>
          </w:tcPr>
          <w:p w14:paraId="469947B7" w14:textId="77777777" w:rsidR="00113E46" w:rsidRDefault="00113E46" w:rsidP="004C3D7C">
            <w:r w:rsidRPr="00A27AA6">
              <w:rPr>
                <w:b/>
              </w:rPr>
              <w:t>2+</w:t>
            </w:r>
            <w:r>
              <w:t xml:space="preserve"> </w:t>
            </w:r>
          </w:p>
          <w:p w14:paraId="016124F4" w14:textId="77777777" w:rsidR="00113E46" w:rsidRDefault="00113E46" w:rsidP="004C3D7C">
            <w:r>
              <w:t xml:space="preserve">82.6% </w:t>
            </w:r>
            <w:r w:rsidRPr="000321EA">
              <w:rPr>
                <w:sz w:val="20"/>
              </w:rPr>
              <w:t>(n=</w:t>
            </w:r>
            <w:r>
              <w:rPr>
                <w:sz w:val="20"/>
              </w:rPr>
              <w:t>369</w:t>
            </w:r>
            <w:r w:rsidRPr="000321EA">
              <w:rPr>
                <w:sz w:val="20"/>
              </w:rPr>
              <w:t>)</w:t>
            </w:r>
          </w:p>
        </w:tc>
        <w:tc>
          <w:tcPr>
            <w:tcW w:w="1098" w:type="dxa"/>
          </w:tcPr>
          <w:p w14:paraId="06D36695" w14:textId="276AD3FF" w:rsidR="00113E46" w:rsidRDefault="00113E46" w:rsidP="004C3D7C">
            <w:r w:rsidRPr="000A5696">
              <w:rPr>
                <w:b/>
              </w:rPr>
              <w:t>White</w:t>
            </w:r>
            <w:r>
              <w:t xml:space="preserve"> 83.2% </w:t>
            </w:r>
            <w:r w:rsidRPr="000321EA">
              <w:rPr>
                <w:sz w:val="20"/>
              </w:rPr>
              <w:t>(n=</w:t>
            </w:r>
            <w:r>
              <w:rPr>
                <w:sz w:val="20"/>
              </w:rPr>
              <w:t>6,22</w:t>
            </w:r>
            <w:r w:rsidR="002417A1">
              <w:rPr>
                <w:sz w:val="20"/>
              </w:rPr>
              <w:t>8</w:t>
            </w:r>
            <w:r w:rsidRPr="000321EA">
              <w:rPr>
                <w:sz w:val="20"/>
              </w:rPr>
              <w:t>)</w:t>
            </w:r>
          </w:p>
        </w:tc>
      </w:tr>
    </w:tbl>
    <w:p w14:paraId="314AC2D4" w14:textId="77777777" w:rsidR="00113E46" w:rsidRDefault="00113E46" w:rsidP="00113E46">
      <w:pPr>
        <w:pStyle w:val="NoSpacing"/>
      </w:pPr>
    </w:p>
    <w:p w14:paraId="1C211782" w14:textId="77777777" w:rsidR="00113E46" w:rsidRPr="00C426C0" w:rsidRDefault="00113E46" w:rsidP="00113E46">
      <w:pPr>
        <w:rPr>
          <w:b/>
        </w:rPr>
      </w:pPr>
      <w:r w:rsidRPr="00C426C0">
        <w:rPr>
          <w:b/>
        </w:rPr>
        <w:t xml:space="preserve">ELO </w:t>
      </w:r>
      <w:r>
        <w:rPr>
          <w:b/>
        </w:rPr>
        <w:t>3: Personal and Social Responsibility</w:t>
      </w:r>
    </w:p>
    <w:tbl>
      <w:tblPr>
        <w:tblStyle w:val="TableGrid"/>
        <w:tblW w:w="0" w:type="auto"/>
        <w:tblLook w:val="04A0" w:firstRow="1" w:lastRow="0" w:firstColumn="1" w:lastColumn="0" w:noHBand="0" w:noVBand="1"/>
        <w:tblCaption w:val="ELO 3: Personal and Social Responsibility"/>
        <w:tblDescription w:val="ELO 3: Personal and Social Responsibility"/>
      </w:tblPr>
      <w:tblGrid>
        <w:gridCol w:w="1101"/>
        <w:gridCol w:w="514"/>
        <w:gridCol w:w="1530"/>
        <w:gridCol w:w="882"/>
        <w:gridCol w:w="1047"/>
        <w:gridCol w:w="1047"/>
        <w:gridCol w:w="1078"/>
        <w:gridCol w:w="1047"/>
        <w:gridCol w:w="1104"/>
      </w:tblGrid>
      <w:tr w:rsidR="00113E46" w14:paraId="5FF8CA22" w14:textId="77777777" w:rsidTr="00DE05A2">
        <w:trPr>
          <w:cantSplit/>
          <w:trHeight w:val="890"/>
          <w:tblHeader/>
        </w:trPr>
        <w:tc>
          <w:tcPr>
            <w:tcW w:w="1101" w:type="dxa"/>
            <w:tcBorders>
              <w:bottom w:val="nil"/>
            </w:tcBorders>
            <w:shd w:val="clear" w:color="auto" w:fill="DEEAF6" w:themeFill="accent5" w:themeFillTint="33"/>
          </w:tcPr>
          <w:p w14:paraId="3C8F9D8F" w14:textId="77777777" w:rsidR="00113E46" w:rsidRDefault="00113E46" w:rsidP="004C3D7C">
            <w:pPr>
              <w:jc w:val="center"/>
            </w:pPr>
          </w:p>
          <w:p w14:paraId="6C9C4DCA" w14:textId="77777777" w:rsidR="00113E46" w:rsidRDefault="00113E46" w:rsidP="004C3D7C">
            <w:pPr>
              <w:jc w:val="center"/>
            </w:pPr>
            <w:r>
              <w:t xml:space="preserve">Total Average </w:t>
            </w:r>
          </w:p>
        </w:tc>
        <w:tc>
          <w:tcPr>
            <w:tcW w:w="514" w:type="dxa"/>
            <w:textDirection w:val="btLr"/>
          </w:tcPr>
          <w:p w14:paraId="43612C3A" w14:textId="77777777" w:rsidR="00113E46" w:rsidRPr="00A27AA6" w:rsidRDefault="00113E46" w:rsidP="004C3D7C">
            <w:pPr>
              <w:ind w:left="113" w:right="113"/>
              <w:rPr>
                <w:b/>
                <w:sz w:val="20"/>
              </w:rPr>
            </w:pPr>
            <w:r w:rsidRPr="00A27AA6">
              <w:rPr>
                <w:b/>
                <w:sz w:val="20"/>
              </w:rPr>
              <w:t>Gender</w:t>
            </w:r>
          </w:p>
        </w:tc>
        <w:tc>
          <w:tcPr>
            <w:tcW w:w="1530" w:type="dxa"/>
            <w:tcBorders>
              <w:right w:val="nil"/>
            </w:tcBorders>
          </w:tcPr>
          <w:p w14:paraId="01EA9201" w14:textId="77777777" w:rsidR="00113E46" w:rsidRPr="000A5696" w:rsidRDefault="00113E46" w:rsidP="004C3D7C">
            <w:pPr>
              <w:rPr>
                <w:b/>
              </w:rPr>
            </w:pPr>
            <w:r w:rsidRPr="000A5696">
              <w:rPr>
                <w:b/>
              </w:rPr>
              <w:t xml:space="preserve">Female </w:t>
            </w:r>
          </w:p>
          <w:p w14:paraId="1EEFD72E" w14:textId="77777777" w:rsidR="00113E46" w:rsidRDefault="00113E46" w:rsidP="004C3D7C">
            <w:r>
              <w:t>89.6%</w:t>
            </w:r>
          </w:p>
          <w:p w14:paraId="721EB6A2" w14:textId="77777777" w:rsidR="00113E46" w:rsidRDefault="00113E46" w:rsidP="004C3D7C">
            <w:r w:rsidRPr="00C426C0">
              <w:rPr>
                <w:sz w:val="20"/>
              </w:rPr>
              <w:t>(</w:t>
            </w:r>
            <w:r w:rsidRPr="00C426C0">
              <w:rPr>
                <w:i/>
                <w:sz w:val="20"/>
              </w:rPr>
              <w:t>n</w:t>
            </w:r>
            <w:r w:rsidRPr="00C426C0">
              <w:rPr>
                <w:sz w:val="20"/>
              </w:rPr>
              <w:t>=</w:t>
            </w:r>
            <w:r>
              <w:rPr>
                <w:sz w:val="20"/>
              </w:rPr>
              <w:t>1,434</w:t>
            </w:r>
            <w:r w:rsidRPr="00C426C0">
              <w:rPr>
                <w:sz w:val="20"/>
              </w:rPr>
              <w:t>)</w:t>
            </w:r>
          </w:p>
        </w:tc>
        <w:tc>
          <w:tcPr>
            <w:tcW w:w="882" w:type="dxa"/>
            <w:tcBorders>
              <w:left w:val="nil"/>
            </w:tcBorders>
          </w:tcPr>
          <w:p w14:paraId="1F515B2A" w14:textId="77777777" w:rsidR="00113E46" w:rsidRDefault="00113E46" w:rsidP="004C3D7C"/>
        </w:tc>
        <w:tc>
          <w:tcPr>
            <w:tcW w:w="1047" w:type="dxa"/>
            <w:tcBorders>
              <w:right w:val="nil"/>
            </w:tcBorders>
          </w:tcPr>
          <w:p w14:paraId="0F232CE8" w14:textId="77777777" w:rsidR="00113E46" w:rsidRDefault="00113E46" w:rsidP="004C3D7C">
            <w:r w:rsidRPr="000A5696">
              <w:rPr>
                <w:b/>
              </w:rPr>
              <w:t>Male</w:t>
            </w:r>
            <w:r>
              <w:t xml:space="preserve"> 87.9%</w:t>
            </w:r>
          </w:p>
          <w:p w14:paraId="537E812B" w14:textId="77777777" w:rsidR="00113E46" w:rsidRDefault="00113E46" w:rsidP="004C3D7C">
            <w:r w:rsidRPr="00C426C0">
              <w:rPr>
                <w:sz w:val="20"/>
              </w:rPr>
              <w:t>(</w:t>
            </w:r>
            <w:r w:rsidRPr="00C426C0">
              <w:rPr>
                <w:i/>
                <w:sz w:val="20"/>
              </w:rPr>
              <w:t>n</w:t>
            </w:r>
            <w:r w:rsidRPr="00C426C0">
              <w:rPr>
                <w:sz w:val="20"/>
              </w:rPr>
              <w:t>=</w:t>
            </w:r>
            <w:r>
              <w:rPr>
                <w:sz w:val="20"/>
              </w:rPr>
              <w:t>902</w:t>
            </w:r>
            <w:r w:rsidRPr="00C426C0">
              <w:rPr>
                <w:sz w:val="20"/>
              </w:rPr>
              <w:t>)</w:t>
            </w:r>
          </w:p>
        </w:tc>
        <w:tc>
          <w:tcPr>
            <w:tcW w:w="1047" w:type="dxa"/>
            <w:tcBorders>
              <w:left w:val="nil"/>
            </w:tcBorders>
          </w:tcPr>
          <w:p w14:paraId="372E3400" w14:textId="77777777" w:rsidR="00113E46" w:rsidRDefault="00113E46" w:rsidP="004C3D7C"/>
        </w:tc>
        <w:tc>
          <w:tcPr>
            <w:tcW w:w="2125" w:type="dxa"/>
            <w:gridSpan w:val="2"/>
            <w:tcBorders>
              <w:right w:val="nil"/>
            </w:tcBorders>
          </w:tcPr>
          <w:p w14:paraId="028DB4A0" w14:textId="77777777" w:rsidR="00113E46" w:rsidRPr="000A5696" w:rsidRDefault="00113E46" w:rsidP="004C3D7C">
            <w:pPr>
              <w:rPr>
                <w:b/>
              </w:rPr>
            </w:pPr>
            <w:r w:rsidRPr="000A5696">
              <w:rPr>
                <w:b/>
              </w:rPr>
              <w:t xml:space="preserve">Non-Disclosed </w:t>
            </w:r>
          </w:p>
          <w:p w14:paraId="115722B0" w14:textId="77777777" w:rsidR="00113E46" w:rsidRDefault="00113E46" w:rsidP="004C3D7C">
            <w:r>
              <w:t>87.5%</w:t>
            </w:r>
          </w:p>
          <w:p w14:paraId="56DA7522" w14:textId="77777777" w:rsidR="00113E46" w:rsidRDefault="00113E46" w:rsidP="004C3D7C">
            <w:r w:rsidRPr="00C426C0">
              <w:rPr>
                <w:sz w:val="20"/>
              </w:rPr>
              <w:t>(</w:t>
            </w:r>
            <w:r w:rsidRPr="00C426C0">
              <w:rPr>
                <w:i/>
                <w:sz w:val="20"/>
              </w:rPr>
              <w:t>n</w:t>
            </w:r>
            <w:r w:rsidRPr="00C426C0">
              <w:rPr>
                <w:sz w:val="20"/>
              </w:rPr>
              <w:t>=3</w:t>
            </w:r>
            <w:r>
              <w:rPr>
                <w:sz w:val="20"/>
              </w:rPr>
              <w:t>0</w:t>
            </w:r>
            <w:r w:rsidRPr="00C426C0">
              <w:rPr>
                <w:sz w:val="20"/>
              </w:rPr>
              <w:t>)</w:t>
            </w:r>
          </w:p>
        </w:tc>
        <w:tc>
          <w:tcPr>
            <w:tcW w:w="1104" w:type="dxa"/>
            <w:tcBorders>
              <w:left w:val="nil"/>
            </w:tcBorders>
          </w:tcPr>
          <w:p w14:paraId="15CC76DD" w14:textId="77777777" w:rsidR="00113E46" w:rsidRDefault="00113E46" w:rsidP="004C3D7C"/>
        </w:tc>
      </w:tr>
      <w:tr w:rsidR="00113E46" w14:paraId="40BA2A24" w14:textId="77777777" w:rsidTr="004C3D7C">
        <w:trPr>
          <w:cantSplit/>
          <w:trHeight w:val="1134"/>
        </w:trPr>
        <w:tc>
          <w:tcPr>
            <w:tcW w:w="1101" w:type="dxa"/>
            <w:tcBorders>
              <w:top w:val="nil"/>
            </w:tcBorders>
            <w:shd w:val="clear" w:color="auto" w:fill="DEEAF6" w:themeFill="accent5" w:themeFillTint="33"/>
          </w:tcPr>
          <w:p w14:paraId="666F6FFD" w14:textId="77777777" w:rsidR="00113E46" w:rsidRDefault="00113E46" w:rsidP="004C3D7C">
            <w:pPr>
              <w:jc w:val="center"/>
            </w:pPr>
            <w:r w:rsidRPr="00C426C0">
              <w:rPr>
                <w:b/>
              </w:rPr>
              <w:t>8</w:t>
            </w:r>
            <w:r>
              <w:rPr>
                <w:b/>
              </w:rPr>
              <w:t>8.8</w:t>
            </w:r>
            <w:r w:rsidRPr="00C426C0">
              <w:rPr>
                <w:b/>
              </w:rPr>
              <w:t>%</w:t>
            </w:r>
            <w:r w:rsidRPr="00C426C0">
              <w:rPr>
                <w:sz w:val="20"/>
              </w:rPr>
              <w:t xml:space="preserve"> (</w:t>
            </w:r>
            <w:r w:rsidRPr="00C426C0">
              <w:rPr>
                <w:i/>
                <w:sz w:val="20"/>
              </w:rPr>
              <w:t>n</w:t>
            </w:r>
            <w:r w:rsidRPr="00C426C0">
              <w:rPr>
                <w:sz w:val="20"/>
              </w:rPr>
              <w:t>=</w:t>
            </w:r>
            <w:r>
              <w:rPr>
                <w:sz w:val="20"/>
              </w:rPr>
              <w:t>2,366</w:t>
            </w:r>
            <w:r w:rsidRPr="00C426C0">
              <w:rPr>
                <w:sz w:val="20"/>
              </w:rPr>
              <w:t>)</w:t>
            </w:r>
          </w:p>
        </w:tc>
        <w:tc>
          <w:tcPr>
            <w:tcW w:w="514" w:type="dxa"/>
            <w:textDirection w:val="btLr"/>
          </w:tcPr>
          <w:p w14:paraId="5C281D7E" w14:textId="77777777" w:rsidR="00113E46" w:rsidRPr="00A27AA6" w:rsidRDefault="00113E46" w:rsidP="004C3D7C">
            <w:pPr>
              <w:ind w:left="113" w:right="113"/>
              <w:rPr>
                <w:b/>
                <w:sz w:val="20"/>
              </w:rPr>
            </w:pPr>
            <w:r w:rsidRPr="00A27AA6">
              <w:rPr>
                <w:b/>
                <w:sz w:val="20"/>
              </w:rPr>
              <w:t>Ethnicity</w:t>
            </w:r>
          </w:p>
        </w:tc>
        <w:tc>
          <w:tcPr>
            <w:tcW w:w="1530" w:type="dxa"/>
          </w:tcPr>
          <w:p w14:paraId="0A0049C9" w14:textId="77777777" w:rsidR="00113E46" w:rsidRDefault="00113E46" w:rsidP="004C3D7C">
            <w:r w:rsidRPr="000A5696">
              <w:rPr>
                <w:b/>
                <w:sz w:val="20"/>
              </w:rPr>
              <w:t>American Indian or Alaskan Native</w:t>
            </w:r>
            <w:r>
              <w:t xml:space="preserve"> 95.7% </w:t>
            </w:r>
            <w:r w:rsidRPr="000321EA">
              <w:rPr>
                <w:sz w:val="20"/>
              </w:rPr>
              <w:t>(n=</w:t>
            </w:r>
            <w:r>
              <w:rPr>
                <w:sz w:val="20"/>
              </w:rPr>
              <w:t>5</w:t>
            </w:r>
            <w:r w:rsidRPr="000321EA">
              <w:rPr>
                <w:sz w:val="20"/>
              </w:rPr>
              <w:t>)</w:t>
            </w:r>
          </w:p>
        </w:tc>
        <w:tc>
          <w:tcPr>
            <w:tcW w:w="882" w:type="dxa"/>
          </w:tcPr>
          <w:p w14:paraId="481B63C9" w14:textId="77777777" w:rsidR="00113E46" w:rsidRPr="000A5696" w:rsidRDefault="00113E46" w:rsidP="004C3D7C">
            <w:pPr>
              <w:rPr>
                <w:b/>
              </w:rPr>
            </w:pPr>
            <w:r w:rsidRPr="000A5696">
              <w:rPr>
                <w:b/>
              </w:rPr>
              <w:t>Asian</w:t>
            </w:r>
          </w:p>
          <w:p w14:paraId="5DCFDF99" w14:textId="77777777" w:rsidR="00113E46" w:rsidRDefault="00113E46" w:rsidP="004C3D7C">
            <w:r>
              <w:t xml:space="preserve">88.2% </w:t>
            </w:r>
            <w:r w:rsidRPr="000321EA">
              <w:rPr>
                <w:sz w:val="20"/>
              </w:rPr>
              <w:t>(n=</w:t>
            </w:r>
            <w:r>
              <w:rPr>
                <w:sz w:val="20"/>
              </w:rPr>
              <w:t>88</w:t>
            </w:r>
            <w:r w:rsidRPr="000321EA">
              <w:rPr>
                <w:sz w:val="20"/>
                <w:szCs w:val="20"/>
              </w:rPr>
              <w:t>)</w:t>
            </w:r>
          </w:p>
        </w:tc>
        <w:tc>
          <w:tcPr>
            <w:tcW w:w="1047" w:type="dxa"/>
          </w:tcPr>
          <w:p w14:paraId="0AC1D8A9" w14:textId="77777777" w:rsidR="00113E46" w:rsidRPr="000A5696" w:rsidRDefault="00113E46" w:rsidP="004C3D7C">
            <w:pPr>
              <w:rPr>
                <w:b/>
              </w:rPr>
            </w:pPr>
            <w:r w:rsidRPr="000A5696">
              <w:rPr>
                <w:b/>
              </w:rPr>
              <w:t>Black</w:t>
            </w:r>
          </w:p>
          <w:p w14:paraId="49A18A56" w14:textId="77777777" w:rsidR="00113E46" w:rsidRDefault="00113E46" w:rsidP="004C3D7C">
            <w:r>
              <w:t xml:space="preserve">86.7% </w:t>
            </w:r>
            <w:r w:rsidRPr="000321EA">
              <w:rPr>
                <w:sz w:val="20"/>
              </w:rPr>
              <w:t>(n=</w:t>
            </w:r>
            <w:r>
              <w:rPr>
                <w:sz w:val="20"/>
              </w:rPr>
              <w:t>196</w:t>
            </w:r>
            <w:r w:rsidRPr="000321EA">
              <w:rPr>
                <w:sz w:val="20"/>
              </w:rPr>
              <w:t>)</w:t>
            </w:r>
          </w:p>
        </w:tc>
        <w:tc>
          <w:tcPr>
            <w:tcW w:w="1047" w:type="dxa"/>
          </w:tcPr>
          <w:p w14:paraId="5544CEE5" w14:textId="77777777" w:rsidR="00113E46" w:rsidRDefault="00113E46" w:rsidP="004C3D7C">
            <w:r w:rsidRPr="000A5696">
              <w:rPr>
                <w:b/>
              </w:rPr>
              <w:t>Hispanic</w:t>
            </w:r>
            <w:r>
              <w:t xml:space="preserve"> 86.7% </w:t>
            </w:r>
            <w:r w:rsidRPr="000321EA">
              <w:rPr>
                <w:sz w:val="20"/>
              </w:rPr>
              <w:t>(n=</w:t>
            </w:r>
            <w:r>
              <w:rPr>
                <w:sz w:val="20"/>
              </w:rPr>
              <w:t>186</w:t>
            </w:r>
            <w:r w:rsidRPr="000321EA">
              <w:rPr>
                <w:sz w:val="20"/>
              </w:rPr>
              <w:t>)</w:t>
            </w:r>
          </w:p>
        </w:tc>
        <w:tc>
          <w:tcPr>
            <w:tcW w:w="1078" w:type="dxa"/>
          </w:tcPr>
          <w:p w14:paraId="4BC2163C" w14:textId="77777777" w:rsidR="00113E46" w:rsidRDefault="00113E46" w:rsidP="004C3D7C">
            <w:r w:rsidRPr="000A5696">
              <w:rPr>
                <w:b/>
              </w:rPr>
              <w:t>Other</w:t>
            </w:r>
            <w:r>
              <w:t xml:space="preserve"> 87.8% </w:t>
            </w:r>
            <w:r w:rsidRPr="000321EA">
              <w:rPr>
                <w:sz w:val="20"/>
              </w:rPr>
              <w:t>(n=</w:t>
            </w:r>
            <w:r>
              <w:rPr>
                <w:sz w:val="20"/>
              </w:rPr>
              <w:t>83</w:t>
            </w:r>
            <w:r w:rsidRPr="000321EA">
              <w:rPr>
                <w:sz w:val="20"/>
              </w:rPr>
              <w:t>)</w:t>
            </w:r>
          </w:p>
        </w:tc>
        <w:tc>
          <w:tcPr>
            <w:tcW w:w="1047" w:type="dxa"/>
          </w:tcPr>
          <w:p w14:paraId="6FDBDCFA" w14:textId="77777777" w:rsidR="00113E46" w:rsidRDefault="00113E46" w:rsidP="004C3D7C">
            <w:r w:rsidRPr="00A27AA6">
              <w:rPr>
                <w:b/>
              </w:rPr>
              <w:t>2+</w:t>
            </w:r>
            <w:r>
              <w:t xml:space="preserve"> </w:t>
            </w:r>
            <w:r>
              <w:br/>
              <w:t xml:space="preserve">90.1% </w:t>
            </w:r>
            <w:r w:rsidRPr="000321EA">
              <w:rPr>
                <w:sz w:val="20"/>
              </w:rPr>
              <w:t>(n=</w:t>
            </w:r>
            <w:r>
              <w:rPr>
                <w:sz w:val="20"/>
              </w:rPr>
              <w:t>106</w:t>
            </w:r>
            <w:r w:rsidRPr="000321EA">
              <w:rPr>
                <w:sz w:val="20"/>
              </w:rPr>
              <w:t>)</w:t>
            </w:r>
          </w:p>
        </w:tc>
        <w:tc>
          <w:tcPr>
            <w:tcW w:w="1104" w:type="dxa"/>
          </w:tcPr>
          <w:p w14:paraId="60B95336" w14:textId="77777777" w:rsidR="00113E46" w:rsidRDefault="00113E46" w:rsidP="004C3D7C">
            <w:r w:rsidRPr="000A5696">
              <w:rPr>
                <w:b/>
              </w:rPr>
              <w:t>White</w:t>
            </w:r>
            <w:r>
              <w:t xml:space="preserve"> 89.4% </w:t>
            </w:r>
            <w:r w:rsidRPr="000321EA">
              <w:rPr>
                <w:sz w:val="20"/>
              </w:rPr>
              <w:t>(n=</w:t>
            </w:r>
            <w:r>
              <w:rPr>
                <w:sz w:val="20"/>
              </w:rPr>
              <w:t>1,702</w:t>
            </w:r>
            <w:r w:rsidRPr="000321EA">
              <w:rPr>
                <w:sz w:val="20"/>
              </w:rPr>
              <w:t>)</w:t>
            </w:r>
          </w:p>
        </w:tc>
      </w:tr>
    </w:tbl>
    <w:p w14:paraId="40EF73A8" w14:textId="77777777" w:rsidR="00113E46" w:rsidRDefault="00113E46" w:rsidP="00113E46">
      <w:pPr>
        <w:pStyle w:val="NoSpacing"/>
      </w:pPr>
    </w:p>
    <w:p w14:paraId="3D34BFEF" w14:textId="77777777" w:rsidR="00113E46" w:rsidRPr="00C426C0" w:rsidRDefault="00113E46" w:rsidP="00113E46">
      <w:pPr>
        <w:rPr>
          <w:b/>
        </w:rPr>
      </w:pPr>
      <w:r w:rsidRPr="00C426C0">
        <w:rPr>
          <w:b/>
        </w:rPr>
        <w:t xml:space="preserve">ELO </w:t>
      </w:r>
      <w:r>
        <w:rPr>
          <w:b/>
        </w:rPr>
        <w:t>4: Integrative and Applied Learning</w:t>
      </w:r>
    </w:p>
    <w:tbl>
      <w:tblPr>
        <w:tblStyle w:val="TableGrid"/>
        <w:tblW w:w="0" w:type="auto"/>
        <w:tblLook w:val="04A0" w:firstRow="1" w:lastRow="0" w:firstColumn="1" w:lastColumn="0" w:noHBand="0" w:noVBand="1"/>
        <w:tblCaption w:val="ELO 4: Integrative and Applied Learning"/>
        <w:tblDescription w:val="ELO 4: Integrative and Applied Learning"/>
      </w:tblPr>
      <w:tblGrid>
        <w:gridCol w:w="1101"/>
        <w:gridCol w:w="514"/>
        <w:gridCol w:w="1530"/>
        <w:gridCol w:w="882"/>
        <w:gridCol w:w="1047"/>
        <w:gridCol w:w="1047"/>
        <w:gridCol w:w="1078"/>
        <w:gridCol w:w="1047"/>
        <w:gridCol w:w="1104"/>
      </w:tblGrid>
      <w:tr w:rsidR="00113E46" w14:paraId="4C9AF318" w14:textId="77777777" w:rsidTr="00DE05A2">
        <w:trPr>
          <w:cantSplit/>
          <w:trHeight w:val="908"/>
          <w:tblHeader/>
        </w:trPr>
        <w:tc>
          <w:tcPr>
            <w:tcW w:w="1101" w:type="dxa"/>
            <w:tcBorders>
              <w:bottom w:val="nil"/>
            </w:tcBorders>
            <w:shd w:val="clear" w:color="auto" w:fill="DEEAF6" w:themeFill="accent5" w:themeFillTint="33"/>
          </w:tcPr>
          <w:p w14:paraId="2BB40DBD" w14:textId="77777777" w:rsidR="00113E46" w:rsidRDefault="00113E46" w:rsidP="004C3D7C">
            <w:pPr>
              <w:jc w:val="center"/>
            </w:pPr>
          </w:p>
          <w:p w14:paraId="357FE44D" w14:textId="77777777" w:rsidR="00113E46" w:rsidRDefault="00113E46" w:rsidP="004C3D7C">
            <w:pPr>
              <w:jc w:val="center"/>
            </w:pPr>
            <w:r>
              <w:t xml:space="preserve">Total Average </w:t>
            </w:r>
          </w:p>
        </w:tc>
        <w:tc>
          <w:tcPr>
            <w:tcW w:w="514" w:type="dxa"/>
            <w:textDirection w:val="btLr"/>
          </w:tcPr>
          <w:p w14:paraId="0666333F" w14:textId="77777777" w:rsidR="00113E46" w:rsidRPr="00A27AA6" w:rsidRDefault="00113E46" w:rsidP="004C3D7C">
            <w:pPr>
              <w:ind w:left="113" w:right="113"/>
              <w:jc w:val="center"/>
              <w:rPr>
                <w:b/>
                <w:sz w:val="20"/>
              </w:rPr>
            </w:pPr>
            <w:r w:rsidRPr="00A27AA6">
              <w:rPr>
                <w:b/>
                <w:sz w:val="20"/>
              </w:rPr>
              <w:t>Gender</w:t>
            </w:r>
          </w:p>
        </w:tc>
        <w:tc>
          <w:tcPr>
            <w:tcW w:w="1530" w:type="dxa"/>
            <w:tcBorders>
              <w:right w:val="nil"/>
            </w:tcBorders>
          </w:tcPr>
          <w:p w14:paraId="19C8A020" w14:textId="77777777" w:rsidR="00113E46" w:rsidRPr="000A5696" w:rsidRDefault="00113E46" w:rsidP="004C3D7C">
            <w:pPr>
              <w:rPr>
                <w:b/>
              </w:rPr>
            </w:pPr>
            <w:r w:rsidRPr="000A5696">
              <w:rPr>
                <w:b/>
              </w:rPr>
              <w:t xml:space="preserve">Female </w:t>
            </w:r>
          </w:p>
          <w:p w14:paraId="40B3B3DB" w14:textId="77777777" w:rsidR="00113E46" w:rsidRDefault="00113E46" w:rsidP="004C3D7C">
            <w:r>
              <w:t>84.1%</w:t>
            </w:r>
          </w:p>
          <w:p w14:paraId="4907B64B" w14:textId="0398A0B4" w:rsidR="00113E46" w:rsidRDefault="00113E46" w:rsidP="004C3D7C">
            <w:r w:rsidRPr="00C426C0">
              <w:rPr>
                <w:sz w:val="20"/>
              </w:rPr>
              <w:t>(</w:t>
            </w:r>
            <w:r w:rsidRPr="00C426C0">
              <w:rPr>
                <w:i/>
                <w:sz w:val="20"/>
              </w:rPr>
              <w:t>n</w:t>
            </w:r>
            <w:r w:rsidRPr="00C426C0">
              <w:rPr>
                <w:sz w:val="20"/>
              </w:rPr>
              <w:t>=</w:t>
            </w:r>
            <w:r w:rsidR="002417A1">
              <w:rPr>
                <w:sz w:val="20"/>
              </w:rPr>
              <w:t>1,511</w:t>
            </w:r>
            <w:r w:rsidRPr="00C426C0">
              <w:rPr>
                <w:sz w:val="20"/>
              </w:rPr>
              <w:t>)</w:t>
            </w:r>
          </w:p>
        </w:tc>
        <w:tc>
          <w:tcPr>
            <w:tcW w:w="882" w:type="dxa"/>
            <w:tcBorders>
              <w:left w:val="nil"/>
            </w:tcBorders>
          </w:tcPr>
          <w:p w14:paraId="47E93E00" w14:textId="77777777" w:rsidR="00113E46" w:rsidRDefault="00113E46" w:rsidP="004C3D7C"/>
        </w:tc>
        <w:tc>
          <w:tcPr>
            <w:tcW w:w="1047" w:type="dxa"/>
            <w:tcBorders>
              <w:right w:val="nil"/>
            </w:tcBorders>
          </w:tcPr>
          <w:p w14:paraId="59FC6F46" w14:textId="77777777" w:rsidR="00113E46" w:rsidRDefault="00113E46" w:rsidP="004C3D7C">
            <w:r w:rsidRPr="000A5696">
              <w:rPr>
                <w:b/>
              </w:rPr>
              <w:t>Male</w:t>
            </w:r>
            <w:r>
              <w:t xml:space="preserve"> 84.1%</w:t>
            </w:r>
          </w:p>
          <w:p w14:paraId="4445B223" w14:textId="77777777" w:rsidR="00113E46" w:rsidRDefault="00113E46" w:rsidP="004C3D7C">
            <w:r w:rsidRPr="00C426C0">
              <w:rPr>
                <w:sz w:val="20"/>
              </w:rPr>
              <w:t>(</w:t>
            </w:r>
            <w:r w:rsidRPr="00C426C0">
              <w:rPr>
                <w:i/>
                <w:sz w:val="20"/>
              </w:rPr>
              <w:t>n</w:t>
            </w:r>
            <w:r w:rsidRPr="00C426C0">
              <w:rPr>
                <w:sz w:val="20"/>
              </w:rPr>
              <w:t>=</w:t>
            </w:r>
            <w:r>
              <w:rPr>
                <w:sz w:val="20"/>
              </w:rPr>
              <w:t>876</w:t>
            </w:r>
            <w:r w:rsidRPr="00C426C0">
              <w:rPr>
                <w:sz w:val="20"/>
              </w:rPr>
              <w:t>)</w:t>
            </w:r>
          </w:p>
        </w:tc>
        <w:tc>
          <w:tcPr>
            <w:tcW w:w="1047" w:type="dxa"/>
            <w:tcBorders>
              <w:left w:val="nil"/>
            </w:tcBorders>
          </w:tcPr>
          <w:p w14:paraId="40CFBD29" w14:textId="77777777" w:rsidR="00113E46" w:rsidRDefault="00113E46" w:rsidP="004C3D7C"/>
        </w:tc>
        <w:tc>
          <w:tcPr>
            <w:tcW w:w="2125" w:type="dxa"/>
            <w:gridSpan w:val="2"/>
            <w:tcBorders>
              <w:right w:val="nil"/>
            </w:tcBorders>
          </w:tcPr>
          <w:p w14:paraId="7C989C91" w14:textId="77777777" w:rsidR="00113E46" w:rsidRPr="000A5696" w:rsidRDefault="00113E46" w:rsidP="004C3D7C">
            <w:pPr>
              <w:rPr>
                <w:b/>
              </w:rPr>
            </w:pPr>
            <w:r w:rsidRPr="000A5696">
              <w:rPr>
                <w:b/>
              </w:rPr>
              <w:t xml:space="preserve">Non-Disclosed </w:t>
            </w:r>
          </w:p>
          <w:p w14:paraId="05BB5C3E" w14:textId="77777777" w:rsidR="00113E46" w:rsidRDefault="00113E46" w:rsidP="004C3D7C">
            <w:r>
              <w:t>88.3%</w:t>
            </w:r>
          </w:p>
          <w:p w14:paraId="7FCE69D9" w14:textId="77777777" w:rsidR="00113E46" w:rsidRDefault="00113E46" w:rsidP="004C3D7C">
            <w:r w:rsidRPr="00C426C0">
              <w:rPr>
                <w:sz w:val="20"/>
              </w:rPr>
              <w:t>(</w:t>
            </w:r>
            <w:r w:rsidRPr="00C426C0">
              <w:rPr>
                <w:i/>
                <w:sz w:val="20"/>
              </w:rPr>
              <w:t>n</w:t>
            </w:r>
            <w:r w:rsidRPr="00C426C0">
              <w:rPr>
                <w:sz w:val="20"/>
              </w:rPr>
              <w:t>=</w:t>
            </w:r>
            <w:r>
              <w:rPr>
                <w:sz w:val="20"/>
              </w:rPr>
              <w:t>26</w:t>
            </w:r>
            <w:r w:rsidRPr="00C426C0">
              <w:rPr>
                <w:sz w:val="20"/>
              </w:rPr>
              <w:t>)</w:t>
            </w:r>
          </w:p>
        </w:tc>
        <w:tc>
          <w:tcPr>
            <w:tcW w:w="1104" w:type="dxa"/>
            <w:tcBorders>
              <w:left w:val="nil"/>
            </w:tcBorders>
          </w:tcPr>
          <w:p w14:paraId="2CBF93EF" w14:textId="77777777" w:rsidR="00113E46" w:rsidRDefault="00113E46" w:rsidP="004C3D7C"/>
        </w:tc>
      </w:tr>
      <w:tr w:rsidR="00113E46" w14:paraId="0B206CF9" w14:textId="77777777" w:rsidTr="004C3D7C">
        <w:trPr>
          <w:cantSplit/>
          <w:trHeight w:val="1134"/>
        </w:trPr>
        <w:tc>
          <w:tcPr>
            <w:tcW w:w="1101" w:type="dxa"/>
            <w:tcBorders>
              <w:top w:val="nil"/>
            </w:tcBorders>
            <w:shd w:val="clear" w:color="auto" w:fill="DEEAF6" w:themeFill="accent5" w:themeFillTint="33"/>
          </w:tcPr>
          <w:p w14:paraId="6F6CAD31" w14:textId="74CC2FE4" w:rsidR="00113E46" w:rsidRDefault="00113E46" w:rsidP="004C3D7C">
            <w:pPr>
              <w:jc w:val="center"/>
            </w:pPr>
            <w:r>
              <w:rPr>
                <w:b/>
              </w:rPr>
              <w:t>84.1</w:t>
            </w:r>
            <w:r w:rsidRPr="00C426C0">
              <w:rPr>
                <w:b/>
              </w:rPr>
              <w:t>%</w:t>
            </w:r>
            <w:r w:rsidRPr="00C426C0">
              <w:rPr>
                <w:sz w:val="20"/>
              </w:rPr>
              <w:t xml:space="preserve"> (</w:t>
            </w:r>
            <w:r w:rsidRPr="00C426C0">
              <w:rPr>
                <w:i/>
                <w:sz w:val="20"/>
              </w:rPr>
              <w:t>n</w:t>
            </w:r>
            <w:r w:rsidRPr="00C426C0">
              <w:rPr>
                <w:sz w:val="20"/>
              </w:rPr>
              <w:t>=</w:t>
            </w:r>
            <w:r w:rsidR="002417A1">
              <w:rPr>
                <w:sz w:val="20"/>
              </w:rPr>
              <w:t>2,413</w:t>
            </w:r>
            <w:r w:rsidRPr="00C426C0">
              <w:rPr>
                <w:sz w:val="20"/>
              </w:rPr>
              <w:t>)</w:t>
            </w:r>
          </w:p>
        </w:tc>
        <w:tc>
          <w:tcPr>
            <w:tcW w:w="514" w:type="dxa"/>
            <w:textDirection w:val="btLr"/>
          </w:tcPr>
          <w:p w14:paraId="373D29F6" w14:textId="77777777" w:rsidR="00113E46" w:rsidRPr="00A27AA6" w:rsidRDefault="00113E46" w:rsidP="004C3D7C">
            <w:pPr>
              <w:ind w:left="113" w:right="113"/>
              <w:jc w:val="center"/>
              <w:rPr>
                <w:b/>
                <w:sz w:val="20"/>
              </w:rPr>
            </w:pPr>
            <w:r w:rsidRPr="00A27AA6">
              <w:rPr>
                <w:b/>
                <w:sz w:val="20"/>
              </w:rPr>
              <w:t>Ethnicity</w:t>
            </w:r>
          </w:p>
        </w:tc>
        <w:tc>
          <w:tcPr>
            <w:tcW w:w="1530" w:type="dxa"/>
          </w:tcPr>
          <w:p w14:paraId="407F9144" w14:textId="0170FDB6" w:rsidR="00113E46" w:rsidRDefault="00113E46" w:rsidP="004C3D7C">
            <w:r w:rsidRPr="000A5696">
              <w:rPr>
                <w:b/>
                <w:sz w:val="20"/>
              </w:rPr>
              <w:t>American Indian or Alaskan Native</w:t>
            </w:r>
            <w:r>
              <w:t xml:space="preserve"> 85% </w:t>
            </w:r>
            <w:r w:rsidRPr="000321EA">
              <w:rPr>
                <w:sz w:val="20"/>
              </w:rPr>
              <w:t>(n=</w:t>
            </w:r>
            <w:r w:rsidR="0027575B">
              <w:rPr>
                <w:sz w:val="20"/>
              </w:rPr>
              <w:t>10</w:t>
            </w:r>
            <w:r w:rsidRPr="000321EA">
              <w:rPr>
                <w:sz w:val="20"/>
              </w:rPr>
              <w:t>)</w:t>
            </w:r>
          </w:p>
        </w:tc>
        <w:tc>
          <w:tcPr>
            <w:tcW w:w="882" w:type="dxa"/>
          </w:tcPr>
          <w:p w14:paraId="78F4C1CE" w14:textId="77777777" w:rsidR="00113E46" w:rsidRPr="000A5696" w:rsidRDefault="00113E46" w:rsidP="004C3D7C">
            <w:pPr>
              <w:rPr>
                <w:b/>
              </w:rPr>
            </w:pPr>
            <w:r w:rsidRPr="000A5696">
              <w:rPr>
                <w:b/>
              </w:rPr>
              <w:t>Asian</w:t>
            </w:r>
          </w:p>
          <w:p w14:paraId="60BBEF73" w14:textId="160A5D57" w:rsidR="00113E46" w:rsidRDefault="00113E46" w:rsidP="004C3D7C">
            <w:r>
              <w:t xml:space="preserve"> 86.1% </w:t>
            </w:r>
            <w:r w:rsidRPr="000321EA">
              <w:rPr>
                <w:sz w:val="20"/>
              </w:rPr>
              <w:t>(n=</w:t>
            </w:r>
            <w:r w:rsidR="0027575B">
              <w:rPr>
                <w:sz w:val="20"/>
              </w:rPr>
              <w:t>100</w:t>
            </w:r>
            <w:r w:rsidRPr="000321EA">
              <w:rPr>
                <w:sz w:val="20"/>
                <w:szCs w:val="20"/>
              </w:rPr>
              <w:t>)</w:t>
            </w:r>
          </w:p>
        </w:tc>
        <w:tc>
          <w:tcPr>
            <w:tcW w:w="1047" w:type="dxa"/>
          </w:tcPr>
          <w:p w14:paraId="24DDF31C" w14:textId="77777777" w:rsidR="00113E46" w:rsidRPr="000A5696" w:rsidRDefault="00113E46" w:rsidP="004C3D7C">
            <w:pPr>
              <w:rPr>
                <w:b/>
              </w:rPr>
            </w:pPr>
            <w:r w:rsidRPr="000A5696">
              <w:rPr>
                <w:b/>
              </w:rPr>
              <w:t>Black</w:t>
            </w:r>
          </w:p>
          <w:p w14:paraId="71C434F6" w14:textId="3B817493" w:rsidR="00113E46" w:rsidRDefault="00113E46" w:rsidP="004C3D7C">
            <w:r>
              <w:t xml:space="preserve">79.5% </w:t>
            </w:r>
            <w:r w:rsidRPr="000321EA">
              <w:rPr>
                <w:sz w:val="20"/>
              </w:rPr>
              <w:t>(n=</w:t>
            </w:r>
            <w:r>
              <w:rPr>
                <w:sz w:val="20"/>
              </w:rPr>
              <w:t>1</w:t>
            </w:r>
            <w:r w:rsidR="0027575B">
              <w:rPr>
                <w:sz w:val="20"/>
              </w:rPr>
              <w:t>99</w:t>
            </w:r>
            <w:r w:rsidRPr="000321EA">
              <w:rPr>
                <w:sz w:val="20"/>
              </w:rPr>
              <w:t>)</w:t>
            </w:r>
          </w:p>
        </w:tc>
        <w:tc>
          <w:tcPr>
            <w:tcW w:w="1047" w:type="dxa"/>
          </w:tcPr>
          <w:p w14:paraId="0F30BFA0" w14:textId="77777777" w:rsidR="00113E46" w:rsidRDefault="00113E46" w:rsidP="004C3D7C">
            <w:r w:rsidRPr="000A5696">
              <w:rPr>
                <w:b/>
              </w:rPr>
              <w:t>Hispanic</w:t>
            </w:r>
            <w:r>
              <w:t xml:space="preserve"> 84.1% </w:t>
            </w:r>
            <w:r w:rsidRPr="000321EA">
              <w:rPr>
                <w:sz w:val="20"/>
              </w:rPr>
              <w:t>(n=</w:t>
            </w:r>
            <w:r>
              <w:rPr>
                <w:sz w:val="20"/>
              </w:rPr>
              <w:t>230</w:t>
            </w:r>
            <w:r w:rsidRPr="000321EA">
              <w:rPr>
                <w:sz w:val="20"/>
              </w:rPr>
              <w:t>)</w:t>
            </w:r>
          </w:p>
        </w:tc>
        <w:tc>
          <w:tcPr>
            <w:tcW w:w="1078" w:type="dxa"/>
          </w:tcPr>
          <w:p w14:paraId="5C341326" w14:textId="77777777" w:rsidR="00113E46" w:rsidRDefault="00113E46" w:rsidP="004C3D7C">
            <w:r w:rsidRPr="000A5696">
              <w:rPr>
                <w:b/>
              </w:rPr>
              <w:t>Other</w:t>
            </w:r>
            <w:r>
              <w:t xml:space="preserve"> 85.3% </w:t>
            </w:r>
            <w:r w:rsidRPr="000321EA">
              <w:rPr>
                <w:sz w:val="20"/>
              </w:rPr>
              <w:t>(n=</w:t>
            </w:r>
            <w:r>
              <w:rPr>
                <w:sz w:val="20"/>
              </w:rPr>
              <w:t>93</w:t>
            </w:r>
            <w:r w:rsidRPr="000321EA">
              <w:rPr>
                <w:sz w:val="20"/>
              </w:rPr>
              <w:t>)</w:t>
            </w:r>
          </w:p>
        </w:tc>
        <w:tc>
          <w:tcPr>
            <w:tcW w:w="1047" w:type="dxa"/>
          </w:tcPr>
          <w:p w14:paraId="54CF7138" w14:textId="77777777" w:rsidR="00113E46" w:rsidRPr="00A27AA6" w:rsidRDefault="00113E46" w:rsidP="004C3D7C">
            <w:pPr>
              <w:rPr>
                <w:b/>
              </w:rPr>
            </w:pPr>
            <w:r w:rsidRPr="00A27AA6">
              <w:rPr>
                <w:b/>
              </w:rPr>
              <w:t xml:space="preserve">2+ </w:t>
            </w:r>
          </w:p>
          <w:p w14:paraId="35375812" w14:textId="4D8AF1B9" w:rsidR="00113E46" w:rsidRDefault="00113E46" w:rsidP="004C3D7C">
            <w:r>
              <w:t xml:space="preserve">85.6% </w:t>
            </w:r>
            <w:r w:rsidRPr="000321EA">
              <w:rPr>
                <w:sz w:val="20"/>
              </w:rPr>
              <w:t>(n=</w:t>
            </w:r>
            <w:r>
              <w:rPr>
                <w:sz w:val="20"/>
              </w:rPr>
              <w:t>1</w:t>
            </w:r>
            <w:r w:rsidR="0027575B">
              <w:rPr>
                <w:sz w:val="20"/>
              </w:rPr>
              <w:t>31</w:t>
            </w:r>
            <w:r w:rsidRPr="000321EA">
              <w:rPr>
                <w:sz w:val="20"/>
              </w:rPr>
              <w:t>)</w:t>
            </w:r>
          </w:p>
        </w:tc>
        <w:tc>
          <w:tcPr>
            <w:tcW w:w="1104" w:type="dxa"/>
          </w:tcPr>
          <w:p w14:paraId="273A8581" w14:textId="77777777" w:rsidR="00113E46" w:rsidRDefault="00113E46" w:rsidP="004C3D7C">
            <w:r w:rsidRPr="000A5696">
              <w:rPr>
                <w:b/>
              </w:rPr>
              <w:t>White</w:t>
            </w:r>
            <w:r>
              <w:t xml:space="preserve"> 84.4% </w:t>
            </w:r>
            <w:r w:rsidRPr="000321EA">
              <w:rPr>
                <w:sz w:val="20"/>
              </w:rPr>
              <w:t>(n=</w:t>
            </w:r>
            <w:r>
              <w:rPr>
                <w:sz w:val="20"/>
              </w:rPr>
              <w:t>1,650</w:t>
            </w:r>
            <w:r w:rsidRPr="000321EA">
              <w:rPr>
                <w:sz w:val="20"/>
              </w:rPr>
              <w:t>)</w:t>
            </w:r>
          </w:p>
        </w:tc>
      </w:tr>
    </w:tbl>
    <w:p w14:paraId="76014E64" w14:textId="77777777" w:rsidR="00113E46" w:rsidRDefault="00113E46" w:rsidP="00113E46"/>
    <w:p w14:paraId="310BA9FF" w14:textId="5205C89C" w:rsidR="00C46C0B" w:rsidRDefault="00C46C0B" w:rsidP="004E6C14">
      <w:pPr>
        <w:pStyle w:val="Heading3"/>
      </w:pPr>
      <w:bookmarkStart w:id="3" w:name="_Toc112680595"/>
      <w:r>
        <w:t>General Education</w:t>
      </w:r>
      <w:bookmarkEnd w:id="3"/>
      <w:r>
        <w:t xml:space="preserve"> </w:t>
      </w:r>
    </w:p>
    <w:p w14:paraId="485BA26A" w14:textId="02AB88E3" w:rsidR="00973B46" w:rsidRDefault="003B09E6" w:rsidP="009E5418">
      <w:pPr>
        <w:pStyle w:val="NoSpacing"/>
      </w:pPr>
      <w:r w:rsidRPr="009E5418">
        <w:t xml:space="preserve">The general education program at Lansing Community College represents the common, institutional-level student learning outcomes we want all LCC students to learn by graduation. These student learning outcomes align to the mission of the College, providing students with education in 21st century skills and competencies, thus preparing students for transfer, employment, and other student success indicators. </w:t>
      </w:r>
    </w:p>
    <w:p w14:paraId="09AF257D" w14:textId="77777777" w:rsidR="002F349F" w:rsidRPr="009E5418" w:rsidRDefault="002F349F" w:rsidP="009E5418">
      <w:pPr>
        <w:pStyle w:val="NoSpacing"/>
      </w:pPr>
    </w:p>
    <w:p w14:paraId="06CA18CD" w14:textId="01C4F903" w:rsidR="003B09E6" w:rsidRDefault="003B09E6" w:rsidP="009E5418">
      <w:pPr>
        <w:pStyle w:val="NoSpacing"/>
      </w:pPr>
      <w:r w:rsidRPr="009E5418">
        <w:t xml:space="preserve">LCC organizes its </w:t>
      </w:r>
      <w:hyperlink r:id="rId9" w:history="1">
        <w:r w:rsidRPr="00BE5D60">
          <w:rPr>
            <w:rStyle w:val="Hyperlink"/>
          </w:rPr>
          <w:t>general education program in six categories</w:t>
        </w:r>
      </w:hyperlink>
      <w:r w:rsidRPr="009E5418">
        <w:t>: English composition, English composition (second course)/Communication, Humanities and Fine Arts, Mathematics, Natural Sciences, and Social Sciences.</w:t>
      </w:r>
      <w:r w:rsidR="009E5418" w:rsidRPr="009E5418">
        <w:t xml:space="preserve"> The general education courses within each category are noted with student learning outcomes below. </w:t>
      </w:r>
    </w:p>
    <w:p w14:paraId="400C3536" w14:textId="5672B25B" w:rsidR="002F349F" w:rsidRPr="009E5418" w:rsidRDefault="002F349F" w:rsidP="009E5418">
      <w:pPr>
        <w:pStyle w:val="NoSpacing"/>
      </w:pPr>
    </w:p>
    <w:p w14:paraId="7D2347A5" w14:textId="051468D8" w:rsidR="009E5418" w:rsidRPr="002F349F" w:rsidRDefault="009E5418" w:rsidP="009E5418">
      <w:pPr>
        <w:pStyle w:val="NoSpacing"/>
        <w:rPr>
          <w:b/>
        </w:rPr>
      </w:pPr>
      <w:r w:rsidRPr="002F349F">
        <w:rPr>
          <w:b/>
        </w:rPr>
        <w:t xml:space="preserve">How </w:t>
      </w:r>
      <w:r w:rsidR="00123496">
        <w:rPr>
          <w:b/>
        </w:rPr>
        <w:t xml:space="preserve">General Education </w:t>
      </w:r>
      <w:r w:rsidRPr="002F349F">
        <w:rPr>
          <w:b/>
        </w:rPr>
        <w:t xml:space="preserve">Student Learning Data is Collected </w:t>
      </w:r>
    </w:p>
    <w:p w14:paraId="75CED7DD" w14:textId="43ECE340" w:rsidR="009E5418" w:rsidRDefault="002F349F" w:rsidP="009E5418">
      <w:pPr>
        <w:pStyle w:val="NoSpacing"/>
      </w:pPr>
      <w:r>
        <w:t xml:space="preserve">Student learning is assessed in each course using a test, exam, paper, presentation, or one of many other possible methods. Scores from these learning assessments are collected from each general education course each fall and spring semester. </w:t>
      </w:r>
    </w:p>
    <w:p w14:paraId="71D6E743" w14:textId="77777777" w:rsidR="002F349F" w:rsidRPr="009E5418" w:rsidRDefault="002F349F" w:rsidP="009E5418">
      <w:pPr>
        <w:pStyle w:val="NoSpacing"/>
      </w:pPr>
    </w:p>
    <w:p w14:paraId="6FAFEB27" w14:textId="2702AE6F" w:rsidR="009E5418" w:rsidRPr="002F2562" w:rsidRDefault="009E5418" w:rsidP="009E5418">
      <w:pPr>
        <w:pStyle w:val="NoSpacing"/>
        <w:rPr>
          <w:b/>
        </w:rPr>
      </w:pPr>
      <w:r w:rsidRPr="002F2562">
        <w:rPr>
          <w:b/>
        </w:rPr>
        <w:t xml:space="preserve">How </w:t>
      </w:r>
      <w:r w:rsidR="00123496">
        <w:rPr>
          <w:b/>
        </w:rPr>
        <w:t xml:space="preserve">General Education </w:t>
      </w:r>
      <w:r w:rsidRPr="002F2562">
        <w:rPr>
          <w:b/>
        </w:rPr>
        <w:t xml:space="preserve">Student Learning Data is Calculated </w:t>
      </w:r>
    </w:p>
    <w:p w14:paraId="00AF7AE6" w14:textId="77777777" w:rsidR="00B76A03" w:rsidRDefault="002F349F" w:rsidP="00B76A03">
      <w:pPr>
        <w:pStyle w:val="NoSpacing"/>
      </w:pPr>
      <w:r>
        <w:t xml:space="preserve">Scores </w:t>
      </w:r>
      <w:r w:rsidR="00CD38AF">
        <w:t xml:space="preserve">from learning assessments are averaged by course. Each course average is then weighted to calculate the general education category results. Each student population average is calculated using the same procedure of averaging the </w:t>
      </w:r>
      <w:r w:rsidR="002F2562">
        <w:t xml:space="preserve">score by course for each population and then weighting the averages for each general education category. Weighting course averages ensures each score receives appropriate weight to the overall average, as course and population sizes vary. </w:t>
      </w:r>
      <w:r w:rsidR="00302815">
        <w:t xml:space="preserve">The top ten general education assessed courses show the student learning outcomes for the ten general education courses with the highest number of </w:t>
      </w:r>
      <w:r w:rsidR="007D2E59">
        <w:t xml:space="preserve">student </w:t>
      </w:r>
      <w:r w:rsidR="00302815">
        <w:t>assessments conducted.</w:t>
      </w:r>
    </w:p>
    <w:p w14:paraId="56F4E5E6" w14:textId="2A32FA0C" w:rsidR="009E5418" w:rsidRPr="009E5418" w:rsidRDefault="00CD38AF" w:rsidP="00B76A03">
      <w:pPr>
        <w:pStyle w:val="NoSpacing"/>
      </w:pPr>
      <w:r>
        <w:t xml:space="preserve"> </w:t>
      </w:r>
    </w:p>
    <w:p w14:paraId="19B003DC" w14:textId="77777777" w:rsidR="00123496" w:rsidRPr="00123496" w:rsidRDefault="00123496" w:rsidP="00123496">
      <w:pPr>
        <w:pStyle w:val="NoSpacing"/>
      </w:pPr>
      <w:r w:rsidRPr="00123496">
        <w:rPr>
          <w:i/>
        </w:rPr>
        <w:t>A note about student demographic labels</w:t>
      </w:r>
      <w:r w:rsidRPr="00123496">
        <w:t xml:space="preserve">: </w:t>
      </w:r>
    </w:p>
    <w:p w14:paraId="1090BF1B" w14:textId="1C001A6B" w:rsidR="00123496" w:rsidRPr="00123496" w:rsidRDefault="00123496" w:rsidP="00123496">
      <w:pPr>
        <w:pStyle w:val="NoSpacing"/>
      </w:pPr>
      <w:r w:rsidRPr="00123496">
        <w:rPr>
          <w:shd w:val="clear" w:color="auto" w:fill="F8F8F8"/>
        </w:rPr>
        <w:t>The gender and race/ethnicity breakdowns and language come from federally-mandated reporting requirements and match what is seen in IPEDs/Perkins reporting.</w:t>
      </w:r>
    </w:p>
    <w:p w14:paraId="57B451D6" w14:textId="3BB45AFB" w:rsidR="009E5418" w:rsidRPr="009E5418" w:rsidRDefault="009E5418" w:rsidP="009E5418">
      <w:pPr>
        <w:pStyle w:val="NoSpacing"/>
      </w:pPr>
    </w:p>
    <w:p w14:paraId="111319AA" w14:textId="452FCEB9" w:rsidR="009E5418" w:rsidRPr="00123496" w:rsidRDefault="009E5418" w:rsidP="009E5418">
      <w:pPr>
        <w:pStyle w:val="NoSpacing"/>
        <w:rPr>
          <w:b/>
        </w:rPr>
      </w:pPr>
      <w:r w:rsidRPr="00123496">
        <w:rPr>
          <w:b/>
        </w:rPr>
        <w:t>Considerations for Interpreting Student Learning Outcomes</w:t>
      </w:r>
    </w:p>
    <w:p w14:paraId="3F57EE3F" w14:textId="24DEE8D0" w:rsidR="00123496" w:rsidRDefault="00123496" w:rsidP="00123496">
      <w:pPr>
        <w:pStyle w:val="NoSpacing"/>
      </w:pPr>
      <w:r>
        <w:t xml:space="preserve">The reliability of student learning assessment outcomes increases when multiple sources of data collection are used and when data is collected over time. Patterns over time are more reliable than snapshots in time. Be mindful of the total n for the outcomes. The larger the n, the steadier we may consider the outcomes. </w:t>
      </w:r>
    </w:p>
    <w:p w14:paraId="16964A68" w14:textId="77777777" w:rsidR="00123496" w:rsidRDefault="00123496" w:rsidP="00123496">
      <w:pPr>
        <w:pStyle w:val="NoSpacing"/>
      </w:pPr>
    </w:p>
    <w:p w14:paraId="77F248C7" w14:textId="3E192F12" w:rsidR="00123496" w:rsidRDefault="00123496" w:rsidP="00123496">
      <w:pPr>
        <w:pStyle w:val="NoSpacing"/>
      </w:pPr>
      <w:r>
        <w:t xml:space="preserve">When looking at the student outcomes, we may be prone to compare populations. Instead, you are encouraged to look at the student outcomes in relationship to the learning goal. How close, or far, is each population from our institutional level student learning goals?  A learning goal should be established for each general education category. Be mindful of the potential causes for student outcomes. Most commonly, the cause is within structures, design, or systems, rather than with individual students. </w:t>
      </w:r>
    </w:p>
    <w:p w14:paraId="672FA5D2" w14:textId="77777777" w:rsidR="00123496" w:rsidRDefault="00123496" w:rsidP="00123496">
      <w:pPr>
        <w:pStyle w:val="NoSpacing"/>
      </w:pPr>
    </w:p>
    <w:p w14:paraId="5AC2EDF0" w14:textId="52905F48" w:rsidR="00123496" w:rsidRPr="000040E6" w:rsidRDefault="00123496" w:rsidP="00123496">
      <w:pPr>
        <w:pStyle w:val="NoSpacing"/>
        <w:rPr>
          <w:b/>
          <w:u w:val="single"/>
        </w:rPr>
      </w:pPr>
      <w:r w:rsidRPr="000040E6">
        <w:rPr>
          <w:b/>
          <w:u w:val="single"/>
        </w:rPr>
        <w:t>Student Learning Assessment Resources and Support</w:t>
      </w:r>
    </w:p>
    <w:p w14:paraId="032F0681" w14:textId="3CBC5798" w:rsidR="00123496" w:rsidRDefault="00123496" w:rsidP="00123496">
      <w:pPr>
        <w:pStyle w:val="NoSpacing"/>
      </w:pPr>
      <w:r>
        <w:t xml:space="preserve">Resources and support for student learning assessment include: assessment coordinators, </w:t>
      </w:r>
      <w:hyperlink r:id="rId10" w:history="1">
        <w:r w:rsidRPr="00B020C2">
          <w:rPr>
            <w:rStyle w:val="Hyperlink"/>
          </w:rPr>
          <w:t>committee for assessing student learning,</w:t>
        </w:r>
      </w:hyperlink>
      <w:r>
        <w:t xml:space="preserve"> </w:t>
      </w:r>
      <w:hyperlink r:id="rId11" w:history="1">
        <w:r w:rsidRPr="00B020C2">
          <w:rPr>
            <w:rStyle w:val="Hyperlink"/>
          </w:rPr>
          <w:t>eLearning</w:t>
        </w:r>
      </w:hyperlink>
      <w:r>
        <w:t xml:space="preserve">, and the </w:t>
      </w:r>
      <w:hyperlink r:id="rId12" w:history="1">
        <w:r w:rsidRPr="00B020C2">
          <w:rPr>
            <w:rStyle w:val="Hyperlink"/>
          </w:rPr>
          <w:t>center for data science</w:t>
        </w:r>
      </w:hyperlink>
      <w:r>
        <w:t>. Contact any of these groups or individuals for assistance with student learning and assessment.</w:t>
      </w:r>
    </w:p>
    <w:p w14:paraId="430AA6ED" w14:textId="29F969CB" w:rsidR="00123496" w:rsidRDefault="00123496">
      <w:r>
        <w:br w:type="page"/>
      </w:r>
    </w:p>
    <w:p w14:paraId="7418EA30" w14:textId="77777777" w:rsidR="003D1696" w:rsidRDefault="00FE0367" w:rsidP="00F80C54">
      <w:pPr>
        <w:pStyle w:val="NoSpacing"/>
        <w:rPr>
          <w:b/>
        </w:rPr>
      </w:pPr>
      <w:r w:rsidRPr="00F80C54">
        <w:rPr>
          <w:b/>
        </w:rPr>
        <w:t>English Composition</w:t>
      </w:r>
    </w:p>
    <w:p w14:paraId="5C46BF5C" w14:textId="77777777" w:rsidR="00B76A03" w:rsidRDefault="003209E7" w:rsidP="00F80C54">
      <w:pPr>
        <w:pStyle w:val="NoSpacing"/>
      </w:pPr>
      <w:r w:rsidRPr="00297182">
        <w:t xml:space="preserve">The English Composition general education category student learning outcomes include </w:t>
      </w:r>
      <w:r w:rsidR="00297182" w:rsidRPr="00297182">
        <w:t xml:space="preserve">student learning assessment data from fall and/or spring semesters for these courses: </w:t>
      </w:r>
      <w:r w:rsidR="003D1696" w:rsidRPr="00297182">
        <w:t>ENGL121;</w:t>
      </w:r>
      <w:r w:rsidR="00297182">
        <w:t xml:space="preserve"> </w:t>
      </w:r>
      <w:r w:rsidR="003D1696" w:rsidRPr="00297182">
        <w:t>ENGL131;</w:t>
      </w:r>
      <w:r w:rsidR="00297182">
        <w:t xml:space="preserve"> </w:t>
      </w:r>
      <w:r w:rsidR="003D1696" w:rsidRPr="00297182">
        <w:t>ENGL124;</w:t>
      </w:r>
      <w:r w:rsidR="00297182">
        <w:t xml:space="preserve"> </w:t>
      </w:r>
      <w:r w:rsidR="003D1696" w:rsidRPr="00297182">
        <w:t>ENGL127</w:t>
      </w:r>
      <w:r w:rsidR="00297182" w:rsidRPr="00297182">
        <w:t>.</w:t>
      </w:r>
    </w:p>
    <w:p w14:paraId="1EE7884B" w14:textId="1A4B77FC" w:rsidR="00FE0367" w:rsidRPr="00F80C54" w:rsidRDefault="00FE0367" w:rsidP="00F80C54">
      <w:pPr>
        <w:pStyle w:val="NoSpacing"/>
        <w:rPr>
          <w:b/>
        </w:rPr>
      </w:pPr>
      <w:r w:rsidRPr="00F80C54">
        <w:rPr>
          <w:b/>
        </w:rPr>
        <w:t xml:space="preserve"> </w:t>
      </w:r>
    </w:p>
    <w:tbl>
      <w:tblPr>
        <w:tblStyle w:val="TableGrid"/>
        <w:tblW w:w="0" w:type="auto"/>
        <w:tblLook w:val="04A0" w:firstRow="1" w:lastRow="0" w:firstColumn="1" w:lastColumn="0" w:noHBand="0" w:noVBand="1"/>
        <w:tblCaption w:val="English Composition"/>
        <w:tblDescription w:val="English Composition"/>
      </w:tblPr>
      <w:tblGrid>
        <w:gridCol w:w="1093"/>
        <w:gridCol w:w="467"/>
        <w:gridCol w:w="1540"/>
        <w:gridCol w:w="1032"/>
        <w:gridCol w:w="1059"/>
        <w:gridCol w:w="1036"/>
        <w:gridCol w:w="1032"/>
        <w:gridCol w:w="1032"/>
        <w:gridCol w:w="1059"/>
      </w:tblGrid>
      <w:tr w:rsidR="00F9614D" w14:paraId="05A0D701" w14:textId="77777777" w:rsidTr="00DE05A2">
        <w:trPr>
          <w:cantSplit/>
          <w:trHeight w:val="908"/>
          <w:tblHeader/>
        </w:trPr>
        <w:tc>
          <w:tcPr>
            <w:tcW w:w="1097" w:type="dxa"/>
            <w:tcBorders>
              <w:bottom w:val="nil"/>
            </w:tcBorders>
            <w:shd w:val="clear" w:color="auto" w:fill="DEEAF6" w:themeFill="accent5" w:themeFillTint="33"/>
          </w:tcPr>
          <w:p w14:paraId="0A245E4C" w14:textId="77777777" w:rsidR="00F9614D" w:rsidRDefault="00F9614D" w:rsidP="00A02C2E">
            <w:pPr>
              <w:jc w:val="center"/>
            </w:pPr>
          </w:p>
          <w:p w14:paraId="33645B0C" w14:textId="30423AEA" w:rsidR="00F9614D" w:rsidRDefault="00F9614D" w:rsidP="00A02C2E">
            <w:pPr>
              <w:jc w:val="center"/>
            </w:pPr>
            <w:r>
              <w:t xml:space="preserve">Total Average </w:t>
            </w:r>
          </w:p>
        </w:tc>
        <w:tc>
          <w:tcPr>
            <w:tcW w:w="428" w:type="dxa"/>
            <w:textDirection w:val="btLr"/>
          </w:tcPr>
          <w:p w14:paraId="21923759" w14:textId="204B1FCB" w:rsidR="00F9614D" w:rsidRPr="00F9614D" w:rsidRDefault="00F9614D" w:rsidP="00F9614D">
            <w:pPr>
              <w:ind w:left="113" w:right="113"/>
              <w:jc w:val="center"/>
              <w:rPr>
                <w:b/>
                <w:sz w:val="20"/>
              </w:rPr>
            </w:pPr>
            <w:r w:rsidRPr="00F9614D">
              <w:rPr>
                <w:b/>
                <w:sz w:val="20"/>
              </w:rPr>
              <w:t>Gender</w:t>
            </w:r>
          </w:p>
        </w:tc>
        <w:tc>
          <w:tcPr>
            <w:tcW w:w="1551" w:type="dxa"/>
            <w:tcBorders>
              <w:right w:val="nil"/>
            </w:tcBorders>
          </w:tcPr>
          <w:p w14:paraId="2AEF2ED0" w14:textId="77777777" w:rsidR="003D1696" w:rsidRDefault="00F9614D" w:rsidP="00A02C2E">
            <w:pPr>
              <w:rPr>
                <w:b/>
                <w:sz w:val="24"/>
              </w:rPr>
            </w:pPr>
            <w:r w:rsidRPr="00F9614D">
              <w:rPr>
                <w:b/>
              </w:rPr>
              <w:t>Female</w:t>
            </w:r>
            <w:r w:rsidRPr="00F9614D">
              <w:rPr>
                <w:b/>
                <w:sz w:val="24"/>
              </w:rPr>
              <w:t xml:space="preserve"> </w:t>
            </w:r>
          </w:p>
          <w:p w14:paraId="2C059EDF" w14:textId="11CE1B04" w:rsidR="00F9614D" w:rsidRDefault="00F9614D" w:rsidP="00A02C2E">
            <w:r>
              <w:t>86.2%</w:t>
            </w:r>
          </w:p>
          <w:p w14:paraId="6EAC9DBC" w14:textId="276DB8C8" w:rsidR="00F9614D" w:rsidRDefault="00F9614D" w:rsidP="00A02C2E">
            <w:r w:rsidRPr="00C426C0">
              <w:rPr>
                <w:sz w:val="20"/>
              </w:rPr>
              <w:t>(</w:t>
            </w:r>
            <w:r w:rsidRPr="00C426C0">
              <w:rPr>
                <w:i/>
                <w:sz w:val="20"/>
              </w:rPr>
              <w:t>n</w:t>
            </w:r>
            <w:r w:rsidRPr="00C426C0">
              <w:rPr>
                <w:sz w:val="20"/>
              </w:rPr>
              <w:t>=</w:t>
            </w:r>
            <w:r>
              <w:rPr>
                <w:sz w:val="20"/>
              </w:rPr>
              <w:t>250</w:t>
            </w:r>
            <w:r w:rsidRPr="00C426C0">
              <w:rPr>
                <w:sz w:val="20"/>
              </w:rPr>
              <w:t>)</w:t>
            </w:r>
          </w:p>
        </w:tc>
        <w:tc>
          <w:tcPr>
            <w:tcW w:w="1037" w:type="dxa"/>
            <w:tcBorders>
              <w:left w:val="nil"/>
            </w:tcBorders>
          </w:tcPr>
          <w:p w14:paraId="6F2C357F" w14:textId="77777777" w:rsidR="00F9614D" w:rsidRDefault="00F9614D" w:rsidP="00A02C2E"/>
        </w:tc>
        <w:tc>
          <w:tcPr>
            <w:tcW w:w="1063" w:type="dxa"/>
            <w:tcBorders>
              <w:right w:val="nil"/>
            </w:tcBorders>
          </w:tcPr>
          <w:p w14:paraId="0E0D4140" w14:textId="1CE1E072" w:rsidR="00F9614D" w:rsidRDefault="00F9614D" w:rsidP="00A02C2E">
            <w:r w:rsidRPr="00F9614D">
              <w:rPr>
                <w:b/>
              </w:rPr>
              <w:t>Male</w:t>
            </w:r>
            <w:r>
              <w:t xml:space="preserve"> 87.8%</w:t>
            </w:r>
          </w:p>
          <w:p w14:paraId="2D8CEE52" w14:textId="67BFFB7C" w:rsidR="00F9614D" w:rsidRDefault="00F9614D" w:rsidP="00A02C2E">
            <w:r w:rsidRPr="00C426C0">
              <w:rPr>
                <w:sz w:val="20"/>
              </w:rPr>
              <w:t>(</w:t>
            </w:r>
            <w:r w:rsidRPr="00C426C0">
              <w:rPr>
                <w:i/>
                <w:sz w:val="20"/>
              </w:rPr>
              <w:t>n</w:t>
            </w:r>
            <w:r w:rsidRPr="00C426C0">
              <w:rPr>
                <w:sz w:val="20"/>
              </w:rPr>
              <w:t>=</w:t>
            </w:r>
            <w:r>
              <w:rPr>
                <w:sz w:val="20"/>
              </w:rPr>
              <w:t>148</w:t>
            </w:r>
            <w:r w:rsidRPr="00C426C0">
              <w:rPr>
                <w:sz w:val="20"/>
              </w:rPr>
              <w:t>)</w:t>
            </w:r>
          </w:p>
        </w:tc>
        <w:tc>
          <w:tcPr>
            <w:tcW w:w="1037" w:type="dxa"/>
            <w:tcBorders>
              <w:left w:val="nil"/>
            </w:tcBorders>
          </w:tcPr>
          <w:p w14:paraId="129F90DD" w14:textId="77777777" w:rsidR="00F9614D" w:rsidRDefault="00F9614D" w:rsidP="00A02C2E"/>
        </w:tc>
        <w:tc>
          <w:tcPr>
            <w:tcW w:w="3137" w:type="dxa"/>
            <w:gridSpan w:val="3"/>
          </w:tcPr>
          <w:p w14:paraId="3EDF8936" w14:textId="77777777" w:rsidR="00F9614D" w:rsidRPr="00F9614D" w:rsidRDefault="00F9614D" w:rsidP="00A02C2E">
            <w:pPr>
              <w:rPr>
                <w:b/>
              </w:rPr>
            </w:pPr>
            <w:r w:rsidRPr="00F9614D">
              <w:rPr>
                <w:b/>
              </w:rPr>
              <w:t xml:space="preserve">Non-Disclosed </w:t>
            </w:r>
          </w:p>
          <w:p w14:paraId="5A81D31B" w14:textId="47FC8DFA" w:rsidR="00F9614D" w:rsidRDefault="00F9614D" w:rsidP="00A02C2E">
            <w:r>
              <w:t>91.7%</w:t>
            </w:r>
          </w:p>
          <w:p w14:paraId="208E13F8" w14:textId="418C8CA6" w:rsidR="00F9614D" w:rsidRDefault="00F9614D" w:rsidP="00A02C2E">
            <w:r w:rsidRPr="00C426C0">
              <w:rPr>
                <w:sz w:val="20"/>
              </w:rPr>
              <w:t>(</w:t>
            </w:r>
            <w:r w:rsidRPr="00C426C0">
              <w:rPr>
                <w:i/>
                <w:sz w:val="20"/>
              </w:rPr>
              <w:t>n</w:t>
            </w:r>
            <w:r w:rsidRPr="00C426C0">
              <w:rPr>
                <w:sz w:val="20"/>
              </w:rPr>
              <w:t>=</w:t>
            </w:r>
            <w:r>
              <w:rPr>
                <w:sz w:val="20"/>
              </w:rPr>
              <w:t>3</w:t>
            </w:r>
            <w:r w:rsidRPr="00C426C0">
              <w:rPr>
                <w:sz w:val="20"/>
              </w:rPr>
              <w:t>)</w:t>
            </w:r>
          </w:p>
        </w:tc>
      </w:tr>
      <w:tr w:rsidR="00F9614D" w14:paraId="54EF490E" w14:textId="77777777" w:rsidTr="00F9614D">
        <w:trPr>
          <w:cantSplit/>
          <w:trHeight w:val="1134"/>
        </w:trPr>
        <w:tc>
          <w:tcPr>
            <w:tcW w:w="1097" w:type="dxa"/>
            <w:tcBorders>
              <w:top w:val="nil"/>
            </w:tcBorders>
            <w:shd w:val="clear" w:color="auto" w:fill="DEEAF6" w:themeFill="accent5" w:themeFillTint="33"/>
          </w:tcPr>
          <w:p w14:paraId="066506E7" w14:textId="38FC0EE7" w:rsidR="00F9614D" w:rsidRDefault="00F9614D" w:rsidP="00A02C2E">
            <w:pPr>
              <w:jc w:val="center"/>
            </w:pPr>
            <w:r>
              <w:rPr>
                <w:b/>
              </w:rPr>
              <w:t>86.8</w:t>
            </w:r>
            <w:r w:rsidRPr="00C426C0">
              <w:rPr>
                <w:b/>
              </w:rPr>
              <w:t>%</w:t>
            </w:r>
            <w:r w:rsidRPr="00C426C0">
              <w:rPr>
                <w:sz w:val="20"/>
              </w:rPr>
              <w:t xml:space="preserve"> (</w:t>
            </w:r>
            <w:r w:rsidRPr="00C426C0">
              <w:rPr>
                <w:i/>
                <w:sz w:val="20"/>
              </w:rPr>
              <w:t>n</w:t>
            </w:r>
            <w:r w:rsidRPr="00C426C0">
              <w:rPr>
                <w:sz w:val="20"/>
              </w:rPr>
              <w:t>=</w:t>
            </w:r>
            <w:r>
              <w:rPr>
                <w:sz w:val="20"/>
              </w:rPr>
              <w:t>401</w:t>
            </w:r>
            <w:r w:rsidRPr="00C426C0">
              <w:rPr>
                <w:sz w:val="20"/>
              </w:rPr>
              <w:t>)</w:t>
            </w:r>
          </w:p>
        </w:tc>
        <w:tc>
          <w:tcPr>
            <w:tcW w:w="428" w:type="dxa"/>
            <w:textDirection w:val="btLr"/>
          </w:tcPr>
          <w:p w14:paraId="2ADA8E4B" w14:textId="09BCE853" w:rsidR="00F9614D" w:rsidRPr="00F9614D" w:rsidRDefault="00F9614D" w:rsidP="00F9614D">
            <w:pPr>
              <w:ind w:left="113" w:right="113"/>
              <w:jc w:val="center"/>
              <w:rPr>
                <w:b/>
                <w:sz w:val="20"/>
              </w:rPr>
            </w:pPr>
            <w:r w:rsidRPr="00F9614D">
              <w:rPr>
                <w:b/>
                <w:sz w:val="20"/>
              </w:rPr>
              <w:t>Ethnicity</w:t>
            </w:r>
          </w:p>
        </w:tc>
        <w:tc>
          <w:tcPr>
            <w:tcW w:w="1551" w:type="dxa"/>
          </w:tcPr>
          <w:p w14:paraId="6CC66E9B" w14:textId="0162155F" w:rsidR="00F9614D" w:rsidRDefault="00F9614D" w:rsidP="00A02C2E">
            <w:r w:rsidRPr="000A5696">
              <w:rPr>
                <w:b/>
                <w:sz w:val="20"/>
              </w:rPr>
              <w:t>American Indian or Alaskan Native</w:t>
            </w:r>
            <w:r>
              <w:t xml:space="preserve"> 90.5%</w:t>
            </w:r>
          </w:p>
          <w:p w14:paraId="138E3456" w14:textId="38A167F2" w:rsidR="00F9614D" w:rsidRDefault="00F9614D" w:rsidP="00A02C2E">
            <w:r w:rsidRPr="00D40CD4">
              <w:rPr>
                <w:sz w:val="20"/>
              </w:rPr>
              <w:t>(</w:t>
            </w:r>
            <w:r w:rsidRPr="00D40CD4">
              <w:rPr>
                <w:i/>
                <w:sz w:val="20"/>
              </w:rPr>
              <w:t>n</w:t>
            </w:r>
            <w:r w:rsidRPr="00D40CD4">
              <w:rPr>
                <w:sz w:val="20"/>
              </w:rPr>
              <w:t>=</w:t>
            </w:r>
            <w:r>
              <w:rPr>
                <w:sz w:val="20"/>
              </w:rPr>
              <w:t>2</w:t>
            </w:r>
            <w:r w:rsidRPr="00D40CD4">
              <w:rPr>
                <w:sz w:val="20"/>
              </w:rPr>
              <w:t>)</w:t>
            </w:r>
          </w:p>
        </w:tc>
        <w:tc>
          <w:tcPr>
            <w:tcW w:w="1037" w:type="dxa"/>
          </w:tcPr>
          <w:p w14:paraId="0D8EB733" w14:textId="77777777" w:rsidR="00F9614D" w:rsidRPr="000A5696" w:rsidRDefault="00F9614D" w:rsidP="00F9614D">
            <w:pPr>
              <w:rPr>
                <w:b/>
              </w:rPr>
            </w:pPr>
            <w:r w:rsidRPr="000A5696">
              <w:rPr>
                <w:b/>
              </w:rPr>
              <w:t>Asian</w:t>
            </w:r>
          </w:p>
          <w:p w14:paraId="517A7CD1" w14:textId="3716E849" w:rsidR="00F9614D" w:rsidRDefault="00F9614D" w:rsidP="00A02C2E">
            <w:r>
              <w:t>89.8%</w:t>
            </w:r>
          </w:p>
          <w:p w14:paraId="631332E5" w14:textId="139CEA47" w:rsidR="00F9614D" w:rsidRDefault="00F9614D" w:rsidP="00A02C2E">
            <w:r w:rsidRPr="00D40CD4">
              <w:rPr>
                <w:sz w:val="20"/>
              </w:rPr>
              <w:t>(</w:t>
            </w:r>
            <w:r w:rsidRPr="00D40CD4">
              <w:rPr>
                <w:i/>
                <w:sz w:val="20"/>
              </w:rPr>
              <w:t>n</w:t>
            </w:r>
            <w:r w:rsidRPr="00D40CD4">
              <w:rPr>
                <w:sz w:val="20"/>
              </w:rPr>
              <w:t>=</w:t>
            </w:r>
            <w:r>
              <w:rPr>
                <w:sz w:val="20"/>
              </w:rPr>
              <w:t>19</w:t>
            </w:r>
            <w:r w:rsidRPr="00D40CD4">
              <w:rPr>
                <w:sz w:val="20"/>
              </w:rPr>
              <w:t>)</w:t>
            </w:r>
          </w:p>
        </w:tc>
        <w:tc>
          <w:tcPr>
            <w:tcW w:w="1063" w:type="dxa"/>
          </w:tcPr>
          <w:p w14:paraId="1BEAE650" w14:textId="77777777" w:rsidR="00F9614D" w:rsidRPr="000A5696" w:rsidRDefault="00F9614D" w:rsidP="00F9614D">
            <w:pPr>
              <w:rPr>
                <w:b/>
              </w:rPr>
            </w:pPr>
            <w:r w:rsidRPr="000A5696">
              <w:rPr>
                <w:b/>
              </w:rPr>
              <w:t>Black</w:t>
            </w:r>
          </w:p>
          <w:p w14:paraId="72945447" w14:textId="1D92425D" w:rsidR="00F9614D" w:rsidRDefault="00F9614D" w:rsidP="00A02C2E">
            <w:r>
              <w:t>82.4%</w:t>
            </w:r>
          </w:p>
          <w:p w14:paraId="3F7226DF" w14:textId="23933DCA" w:rsidR="00F9614D" w:rsidRDefault="00F9614D" w:rsidP="00A02C2E">
            <w:r w:rsidRPr="00D40CD4">
              <w:rPr>
                <w:sz w:val="20"/>
              </w:rPr>
              <w:t>(</w:t>
            </w:r>
            <w:r w:rsidRPr="00D40CD4">
              <w:rPr>
                <w:i/>
                <w:sz w:val="20"/>
              </w:rPr>
              <w:t>n</w:t>
            </w:r>
            <w:r w:rsidRPr="00D40CD4">
              <w:rPr>
                <w:sz w:val="20"/>
              </w:rPr>
              <w:t>=</w:t>
            </w:r>
            <w:r>
              <w:rPr>
                <w:sz w:val="20"/>
              </w:rPr>
              <w:t>24</w:t>
            </w:r>
            <w:r w:rsidRPr="00D40CD4">
              <w:rPr>
                <w:sz w:val="20"/>
              </w:rPr>
              <w:t>)</w:t>
            </w:r>
          </w:p>
        </w:tc>
        <w:tc>
          <w:tcPr>
            <w:tcW w:w="1037" w:type="dxa"/>
          </w:tcPr>
          <w:p w14:paraId="194A1540" w14:textId="742DCB2E" w:rsidR="00F9614D" w:rsidRDefault="00F9614D" w:rsidP="00A02C2E">
            <w:r w:rsidRPr="000A5696">
              <w:rPr>
                <w:b/>
              </w:rPr>
              <w:t>Hispanic</w:t>
            </w:r>
            <w:r>
              <w:t xml:space="preserve"> 84.5%</w:t>
            </w:r>
          </w:p>
          <w:p w14:paraId="4A1E02BA" w14:textId="77BA8B4F" w:rsidR="00F9614D" w:rsidRDefault="00F9614D" w:rsidP="00A02C2E">
            <w:r w:rsidRPr="00D40CD4">
              <w:rPr>
                <w:sz w:val="20"/>
              </w:rPr>
              <w:t>(</w:t>
            </w:r>
            <w:r w:rsidRPr="00D40CD4">
              <w:rPr>
                <w:i/>
                <w:sz w:val="20"/>
              </w:rPr>
              <w:t>n</w:t>
            </w:r>
            <w:r w:rsidRPr="00D40CD4">
              <w:rPr>
                <w:sz w:val="20"/>
              </w:rPr>
              <w:t>=</w:t>
            </w:r>
            <w:r>
              <w:rPr>
                <w:sz w:val="20"/>
              </w:rPr>
              <w:t>32</w:t>
            </w:r>
            <w:r w:rsidRPr="00D40CD4">
              <w:rPr>
                <w:sz w:val="20"/>
              </w:rPr>
              <w:t>)</w:t>
            </w:r>
          </w:p>
        </w:tc>
        <w:tc>
          <w:tcPr>
            <w:tcW w:w="1037" w:type="dxa"/>
          </w:tcPr>
          <w:p w14:paraId="7C5B8889" w14:textId="6D2CDA81" w:rsidR="00F9614D" w:rsidRDefault="00F9614D" w:rsidP="00A02C2E">
            <w:r w:rsidRPr="000A5696">
              <w:rPr>
                <w:b/>
              </w:rPr>
              <w:t>Other</w:t>
            </w:r>
            <w:r>
              <w:t xml:space="preserve"> 91.6%</w:t>
            </w:r>
          </w:p>
          <w:p w14:paraId="5E91F058" w14:textId="5ADA0D88" w:rsidR="00F9614D" w:rsidRDefault="00F9614D" w:rsidP="00A02C2E">
            <w:r w:rsidRPr="00D40CD4">
              <w:rPr>
                <w:sz w:val="20"/>
              </w:rPr>
              <w:t>(</w:t>
            </w:r>
            <w:r w:rsidRPr="00D40CD4">
              <w:rPr>
                <w:i/>
                <w:sz w:val="20"/>
              </w:rPr>
              <w:t>n</w:t>
            </w:r>
            <w:r w:rsidRPr="00D40CD4">
              <w:rPr>
                <w:sz w:val="20"/>
              </w:rPr>
              <w:t>=</w:t>
            </w:r>
            <w:r>
              <w:rPr>
                <w:sz w:val="20"/>
              </w:rPr>
              <w:t>9</w:t>
            </w:r>
            <w:r w:rsidRPr="00D40CD4">
              <w:rPr>
                <w:sz w:val="20"/>
              </w:rPr>
              <w:t>)</w:t>
            </w:r>
          </w:p>
        </w:tc>
        <w:tc>
          <w:tcPr>
            <w:tcW w:w="1037" w:type="dxa"/>
          </w:tcPr>
          <w:p w14:paraId="1FBE547C" w14:textId="023CB477" w:rsidR="00F9614D" w:rsidRDefault="00F9614D" w:rsidP="00A02C2E">
            <w:r w:rsidRPr="00F9614D">
              <w:rPr>
                <w:b/>
              </w:rPr>
              <w:t>2+</w:t>
            </w:r>
            <w:r>
              <w:t xml:space="preserve"> 90.4%</w:t>
            </w:r>
          </w:p>
          <w:p w14:paraId="63BBDDD4" w14:textId="5DEDB083" w:rsidR="00F9614D" w:rsidRDefault="00F9614D" w:rsidP="00A02C2E">
            <w:r w:rsidRPr="00D40CD4">
              <w:rPr>
                <w:sz w:val="20"/>
              </w:rPr>
              <w:t>(</w:t>
            </w:r>
            <w:r w:rsidRPr="00D40CD4">
              <w:rPr>
                <w:i/>
                <w:sz w:val="20"/>
              </w:rPr>
              <w:t>n</w:t>
            </w:r>
            <w:r w:rsidRPr="00D40CD4">
              <w:rPr>
                <w:sz w:val="20"/>
              </w:rPr>
              <w:t>=</w:t>
            </w:r>
            <w:r>
              <w:rPr>
                <w:sz w:val="20"/>
              </w:rPr>
              <w:t>17)</w:t>
            </w:r>
          </w:p>
        </w:tc>
        <w:tc>
          <w:tcPr>
            <w:tcW w:w="1063" w:type="dxa"/>
          </w:tcPr>
          <w:p w14:paraId="393A047A" w14:textId="754C9E50" w:rsidR="00F9614D" w:rsidRDefault="00F9614D" w:rsidP="00A02C2E">
            <w:r w:rsidRPr="000A5696">
              <w:rPr>
                <w:b/>
              </w:rPr>
              <w:t>White</w:t>
            </w:r>
            <w:r>
              <w:t xml:space="preserve"> 87.1%</w:t>
            </w:r>
          </w:p>
          <w:p w14:paraId="01CA9CD5" w14:textId="27E1F30F" w:rsidR="00F9614D" w:rsidRDefault="00F9614D" w:rsidP="00A02C2E">
            <w:r w:rsidRPr="00D40CD4">
              <w:rPr>
                <w:sz w:val="20"/>
              </w:rPr>
              <w:t>(</w:t>
            </w:r>
            <w:r w:rsidRPr="00D40CD4">
              <w:rPr>
                <w:i/>
                <w:sz w:val="20"/>
              </w:rPr>
              <w:t>n</w:t>
            </w:r>
            <w:r w:rsidRPr="00D40CD4">
              <w:rPr>
                <w:sz w:val="20"/>
              </w:rPr>
              <w:t>=</w:t>
            </w:r>
            <w:r>
              <w:rPr>
                <w:sz w:val="20"/>
              </w:rPr>
              <w:t>298</w:t>
            </w:r>
            <w:r w:rsidRPr="00D40CD4">
              <w:rPr>
                <w:sz w:val="20"/>
              </w:rPr>
              <w:t>)</w:t>
            </w:r>
          </w:p>
        </w:tc>
      </w:tr>
    </w:tbl>
    <w:p w14:paraId="27E84F9B" w14:textId="77777777" w:rsidR="00FE0367" w:rsidRDefault="00FE0367" w:rsidP="00FE0367">
      <w:pPr>
        <w:pStyle w:val="NoSpacing"/>
      </w:pPr>
    </w:p>
    <w:p w14:paraId="79C52B72" w14:textId="43B6BA51" w:rsidR="00FE0367" w:rsidRDefault="00D73083" w:rsidP="00F80C54">
      <w:pPr>
        <w:pStyle w:val="NoSpacing"/>
        <w:rPr>
          <w:b/>
        </w:rPr>
      </w:pPr>
      <w:r w:rsidRPr="00F80C54">
        <w:rPr>
          <w:b/>
        </w:rPr>
        <w:t>English Composition</w:t>
      </w:r>
      <w:r w:rsidR="00D3771B" w:rsidRPr="00F80C54">
        <w:rPr>
          <w:b/>
        </w:rPr>
        <w:t xml:space="preserve"> (second course)/Communication</w:t>
      </w:r>
    </w:p>
    <w:p w14:paraId="00D371C2" w14:textId="1571629C" w:rsidR="00C72589" w:rsidRPr="00F80C54" w:rsidRDefault="00297182" w:rsidP="00C72589">
      <w:pPr>
        <w:pStyle w:val="NoSpacing"/>
        <w:rPr>
          <w:i/>
          <w:sz w:val="18"/>
        </w:rPr>
      </w:pPr>
      <w:r w:rsidRPr="00297182">
        <w:t xml:space="preserve">The English Composition </w:t>
      </w:r>
      <w:r>
        <w:t xml:space="preserve">(second course)/Communication </w:t>
      </w:r>
      <w:r w:rsidRPr="00297182">
        <w:t>general education category student learning outcomes include student learning assessment data from fall and/or spring semesters for these courses:</w:t>
      </w:r>
      <w:r w:rsidRPr="00F80C54">
        <w:rPr>
          <w:i/>
          <w:sz w:val="18"/>
        </w:rPr>
        <w:t xml:space="preserve"> </w:t>
      </w:r>
      <w:r w:rsidR="00C72589" w:rsidRPr="00297182">
        <w:t>CITS110;</w:t>
      </w:r>
      <w:r w:rsidRPr="00297182">
        <w:t xml:space="preserve"> </w:t>
      </w:r>
      <w:r w:rsidR="00C72589" w:rsidRPr="00297182">
        <w:t>COMM110;</w:t>
      </w:r>
      <w:r w:rsidRPr="00297182">
        <w:t xml:space="preserve"> </w:t>
      </w:r>
      <w:r w:rsidR="00C72589" w:rsidRPr="00297182">
        <w:t>COMM120;</w:t>
      </w:r>
      <w:r w:rsidRPr="00297182">
        <w:t xml:space="preserve"> </w:t>
      </w:r>
      <w:r w:rsidR="00C72589" w:rsidRPr="00297182">
        <w:t>COMM130;</w:t>
      </w:r>
      <w:r w:rsidRPr="00297182">
        <w:t xml:space="preserve"> </w:t>
      </w:r>
      <w:r w:rsidR="00C72589" w:rsidRPr="00297182">
        <w:t>ENGL122;</w:t>
      </w:r>
      <w:r w:rsidRPr="00297182">
        <w:t xml:space="preserve"> </w:t>
      </w:r>
      <w:r w:rsidR="00C72589" w:rsidRPr="00297182">
        <w:t>ENGL124;</w:t>
      </w:r>
      <w:r w:rsidRPr="00297182">
        <w:t xml:space="preserve"> </w:t>
      </w:r>
      <w:r w:rsidR="00C72589" w:rsidRPr="00297182">
        <w:t>ENGL127;</w:t>
      </w:r>
      <w:r w:rsidRPr="00297182">
        <w:t xml:space="preserve"> </w:t>
      </w:r>
      <w:r w:rsidR="00C72589" w:rsidRPr="00297182">
        <w:t>ENGL132;</w:t>
      </w:r>
      <w:r w:rsidRPr="00297182">
        <w:t xml:space="preserve"> </w:t>
      </w:r>
      <w:r w:rsidR="00C72589" w:rsidRPr="00297182">
        <w:t>SIGN160</w:t>
      </w:r>
      <w:r w:rsidRPr="00297182">
        <w:t>.</w:t>
      </w:r>
    </w:p>
    <w:p w14:paraId="5416915D" w14:textId="77777777" w:rsidR="00C72589" w:rsidRPr="00F80C54" w:rsidRDefault="00C72589" w:rsidP="00F80C54">
      <w:pPr>
        <w:pStyle w:val="NoSpacing"/>
        <w:rPr>
          <w:b/>
        </w:rPr>
      </w:pPr>
    </w:p>
    <w:tbl>
      <w:tblPr>
        <w:tblStyle w:val="TableGrid"/>
        <w:tblW w:w="9350" w:type="dxa"/>
        <w:tblLook w:val="04A0" w:firstRow="1" w:lastRow="0" w:firstColumn="1" w:lastColumn="0" w:noHBand="0" w:noVBand="1"/>
        <w:tblCaption w:val="English Composition (second course)/Communication"/>
        <w:tblDescription w:val="English Composition (second course)/Communication"/>
      </w:tblPr>
      <w:tblGrid>
        <w:gridCol w:w="1099"/>
        <w:gridCol w:w="473"/>
        <w:gridCol w:w="1490"/>
        <w:gridCol w:w="1011"/>
        <w:gridCol w:w="1043"/>
        <w:gridCol w:w="1043"/>
        <w:gridCol w:w="1078"/>
        <w:gridCol w:w="1011"/>
        <w:gridCol w:w="1102"/>
      </w:tblGrid>
      <w:tr w:rsidR="003D1696" w14:paraId="08E3439C" w14:textId="77777777" w:rsidTr="00DE05A2">
        <w:trPr>
          <w:tblHeader/>
        </w:trPr>
        <w:tc>
          <w:tcPr>
            <w:tcW w:w="1099" w:type="dxa"/>
            <w:tcBorders>
              <w:bottom w:val="nil"/>
            </w:tcBorders>
            <w:shd w:val="clear" w:color="auto" w:fill="DEEAF6" w:themeFill="accent5" w:themeFillTint="33"/>
          </w:tcPr>
          <w:p w14:paraId="6872DCD4" w14:textId="77777777" w:rsidR="00BD3553" w:rsidRDefault="00BD3553" w:rsidP="003D1696">
            <w:pPr>
              <w:jc w:val="center"/>
            </w:pPr>
          </w:p>
          <w:p w14:paraId="2F0B5425" w14:textId="176713E4" w:rsidR="003D1696" w:rsidRDefault="003D1696" w:rsidP="003D1696">
            <w:pPr>
              <w:jc w:val="center"/>
            </w:pPr>
            <w:r>
              <w:t xml:space="preserve">Total Average </w:t>
            </w:r>
          </w:p>
        </w:tc>
        <w:tc>
          <w:tcPr>
            <w:tcW w:w="473" w:type="dxa"/>
            <w:textDirection w:val="btLr"/>
          </w:tcPr>
          <w:p w14:paraId="68C63D9B" w14:textId="4AF24405" w:rsidR="003D1696" w:rsidRDefault="003D1696" w:rsidP="003D1696">
            <w:pPr>
              <w:jc w:val="center"/>
            </w:pPr>
            <w:r w:rsidRPr="00F9614D">
              <w:rPr>
                <w:b/>
                <w:sz w:val="20"/>
              </w:rPr>
              <w:t>Gender</w:t>
            </w:r>
          </w:p>
        </w:tc>
        <w:tc>
          <w:tcPr>
            <w:tcW w:w="1490" w:type="dxa"/>
            <w:tcBorders>
              <w:right w:val="nil"/>
            </w:tcBorders>
          </w:tcPr>
          <w:p w14:paraId="58B56530" w14:textId="77777777" w:rsidR="003D1696" w:rsidRDefault="003D1696" w:rsidP="003D1696">
            <w:pPr>
              <w:rPr>
                <w:b/>
                <w:sz w:val="24"/>
              </w:rPr>
            </w:pPr>
            <w:r w:rsidRPr="00F9614D">
              <w:rPr>
                <w:b/>
              </w:rPr>
              <w:t>Female</w:t>
            </w:r>
            <w:r w:rsidRPr="00F9614D">
              <w:rPr>
                <w:b/>
                <w:sz w:val="24"/>
              </w:rPr>
              <w:t xml:space="preserve"> </w:t>
            </w:r>
          </w:p>
          <w:p w14:paraId="60A7DE1D" w14:textId="41F7D467" w:rsidR="003D1696" w:rsidRDefault="003D1696" w:rsidP="003D1696">
            <w:r>
              <w:t>91%</w:t>
            </w:r>
          </w:p>
          <w:p w14:paraId="2300F41A" w14:textId="1E179E4E" w:rsidR="003D1696" w:rsidRDefault="003D1696" w:rsidP="003D1696">
            <w:r w:rsidRPr="00C426C0">
              <w:rPr>
                <w:sz w:val="20"/>
              </w:rPr>
              <w:t>(</w:t>
            </w:r>
            <w:r w:rsidRPr="00C426C0">
              <w:rPr>
                <w:i/>
                <w:sz w:val="20"/>
              </w:rPr>
              <w:t>n</w:t>
            </w:r>
            <w:r w:rsidRPr="00C426C0">
              <w:rPr>
                <w:sz w:val="20"/>
              </w:rPr>
              <w:t>=</w:t>
            </w:r>
            <w:r>
              <w:rPr>
                <w:sz w:val="20"/>
              </w:rPr>
              <w:t>1,001</w:t>
            </w:r>
            <w:r w:rsidRPr="00C426C0">
              <w:rPr>
                <w:sz w:val="20"/>
              </w:rPr>
              <w:t>)</w:t>
            </w:r>
          </w:p>
        </w:tc>
        <w:tc>
          <w:tcPr>
            <w:tcW w:w="1011" w:type="dxa"/>
            <w:tcBorders>
              <w:left w:val="nil"/>
            </w:tcBorders>
          </w:tcPr>
          <w:p w14:paraId="76A13CB1" w14:textId="77777777" w:rsidR="003D1696" w:rsidRDefault="003D1696" w:rsidP="003D1696"/>
        </w:tc>
        <w:tc>
          <w:tcPr>
            <w:tcW w:w="1043" w:type="dxa"/>
            <w:tcBorders>
              <w:right w:val="nil"/>
            </w:tcBorders>
          </w:tcPr>
          <w:p w14:paraId="22A25BCC" w14:textId="539D4247" w:rsidR="003D1696" w:rsidRDefault="003D1696" w:rsidP="003D1696">
            <w:r w:rsidRPr="00F9614D">
              <w:rPr>
                <w:b/>
              </w:rPr>
              <w:t>Male</w:t>
            </w:r>
            <w:r>
              <w:t xml:space="preserve"> 88.7%</w:t>
            </w:r>
          </w:p>
          <w:p w14:paraId="49A86093" w14:textId="0A6C6FBC" w:rsidR="003D1696" w:rsidRDefault="003D1696" w:rsidP="003D1696">
            <w:r w:rsidRPr="00C426C0">
              <w:rPr>
                <w:sz w:val="20"/>
              </w:rPr>
              <w:t>(</w:t>
            </w:r>
            <w:r w:rsidRPr="00C426C0">
              <w:rPr>
                <w:i/>
                <w:sz w:val="20"/>
              </w:rPr>
              <w:t>n</w:t>
            </w:r>
            <w:r w:rsidRPr="00C426C0">
              <w:rPr>
                <w:sz w:val="20"/>
              </w:rPr>
              <w:t>=</w:t>
            </w:r>
            <w:r>
              <w:rPr>
                <w:sz w:val="20"/>
              </w:rPr>
              <w:t>522</w:t>
            </w:r>
            <w:r w:rsidRPr="00C426C0">
              <w:rPr>
                <w:sz w:val="20"/>
              </w:rPr>
              <w:t>)</w:t>
            </w:r>
          </w:p>
        </w:tc>
        <w:tc>
          <w:tcPr>
            <w:tcW w:w="1043" w:type="dxa"/>
            <w:tcBorders>
              <w:left w:val="nil"/>
            </w:tcBorders>
          </w:tcPr>
          <w:p w14:paraId="5B8DBB78" w14:textId="77777777" w:rsidR="003D1696" w:rsidRDefault="003D1696" w:rsidP="003D1696"/>
        </w:tc>
        <w:tc>
          <w:tcPr>
            <w:tcW w:w="3191" w:type="dxa"/>
            <w:gridSpan w:val="3"/>
          </w:tcPr>
          <w:p w14:paraId="082F4F34" w14:textId="77777777" w:rsidR="003D1696" w:rsidRPr="00F9614D" w:rsidRDefault="003D1696" w:rsidP="003D1696">
            <w:pPr>
              <w:rPr>
                <w:b/>
              </w:rPr>
            </w:pPr>
            <w:r w:rsidRPr="00F9614D">
              <w:rPr>
                <w:b/>
              </w:rPr>
              <w:t xml:space="preserve">Non-Disclosed </w:t>
            </w:r>
          </w:p>
          <w:p w14:paraId="19FE35B7" w14:textId="77777777" w:rsidR="003D1696" w:rsidRDefault="003D1696" w:rsidP="003D1696">
            <w:r>
              <w:t>92.7%</w:t>
            </w:r>
          </w:p>
          <w:p w14:paraId="002E3CE8" w14:textId="485F6D52" w:rsidR="003D1696" w:rsidRDefault="003D1696" w:rsidP="003D1696">
            <w:r w:rsidRPr="00C426C0">
              <w:rPr>
                <w:sz w:val="20"/>
              </w:rPr>
              <w:t>(</w:t>
            </w:r>
            <w:r w:rsidRPr="00C426C0">
              <w:rPr>
                <w:i/>
                <w:sz w:val="20"/>
              </w:rPr>
              <w:t>n</w:t>
            </w:r>
            <w:r w:rsidRPr="00C426C0">
              <w:rPr>
                <w:sz w:val="20"/>
              </w:rPr>
              <w:t>=</w:t>
            </w:r>
            <w:r>
              <w:rPr>
                <w:sz w:val="20"/>
              </w:rPr>
              <w:t>15</w:t>
            </w:r>
            <w:r w:rsidRPr="00C426C0">
              <w:rPr>
                <w:sz w:val="20"/>
              </w:rPr>
              <w:t>)</w:t>
            </w:r>
          </w:p>
        </w:tc>
      </w:tr>
      <w:tr w:rsidR="003D1696" w14:paraId="0E5DEE63" w14:textId="77777777" w:rsidTr="00DE05A2">
        <w:tc>
          <w:tcPr>
            <w:tcW w:w="1099" w:type="dxa"/>
            <w:tcBorders>
              <w:top w:val="nil"/>
            </w:tcBorders>
            <w:shd w:val="clear" w:color="auto" w:fill="DEEAF6" w:themeFill="accent5" w:themeFillTint="33"/>
          </w:tcPr>
          <w:p w14:paraId="11A57B69" w14:textId="5B3DFE47" w:rsidR="003D1696" w:rsidRDefault="003D1696" w:rsidP="003D1696">
            <w:pPr>
              <w:jc w:val="center"/>
            </w:pPr>
            <w:r>
              <w:rPr>
                <w:b/>
              </w:rPr>
              <w:t>90.3</w:t>
            </w:r>
            <w:r w:rsidRPr="00C426C0">
              <w:rPr>
                <w:b/>
              </w:rPr>
              <w:t>%</w:t>
            </w:r>
            <w:r w:rsidRPr="00C426C0">
              <w:rPr>
                <w:sz w:val="20"/>
              </w:rPr>
              <w:t xml:space="preserve"> (</w:t>
            </w:r>
            <w:r w:rsidRPr="00C426C0">
              <w:rPr>
                <w:i/>
                <w:sz w:val="20"/>
              </w:rPr>
              <w:t>n</w:t>
            </w:r>
            <w:r w:rsidRPr="00C426C0">
              <w:rPr>
                <w:sz w:val="20"/>
              </w:rPr>
              <w:t>=</w:t>
            </w:r>
            <w:r>
              <w:rPr>
                <w:sz w:val="20"/>
              </w:rPr>
              <w:t>1,538</w:t>
            </w:r>
            <w:r w:rsidRPr="00C426C0">
              <w:rPr>
                <w:sz w:val="20"/>
              </w:rPr>
              <w:t>)</w:t>
            </w:r>
          </w:p>
        </w:tc>
        <w:tc>
          <w:tcPr>
            <w:tcW w:w="473" w:type="dxa"/>
            <w:textDirection w:val="btLr"/>
          </w:tcPr>
          <w:p w14:paraId="76612F1E" w14:textId="4B284111" w:rsidR="003D1696" w:rsidRDefault="003D1696" w:rsidP="003D1696">
            <w:pPr>
              <w:jc w:val="center"/>
            </w:pPr>
            <w:r w:rsidRPr="00F9614D">
              <w:rPr>
                <w:b/>
                <w:sz w:val="20"/>
              </w:rPr>
              <w:t>Ethnicity</w:t>
            </w:r>
          </w:p>
        </w:tc>
        <w:tc>
          <w:tcPr>
            <w:tcW w:w="1490" w:type="dxa"/>
          </w:tcPr>
          <w:p w14:paraId="147C34CB" w14:textId="514C10AF" w:rsidR="003D1696" w:rsidRDefault="003D1696" w:rsidP="003D1696">
            <w:r w:rsidRPr="000A5696">
              <w:rPr>
                <w:b/>
                <w:sz w:val="20"/>
              </w:rPr>
              <w:t>American Indian or Alaskan Native</w:t>
            </w:r>
            <w:r>
              <w:t xml:space="preserve"> 95.5%</w:t>
            </w:r>
          </w:p>
          <w:p w14:paraId="7C02092D" w14:textId="1F5521F1" w:rsidR="003D1696" w:rsidRDefault="003D1696" w:rsidP="003D1696">
            <w:r w:rsidRPr="00D40CD4">
              <w:rPr>
                <w:sz w:val="20"/>
              </w:rPr>
              <w:t>(</w:t>
            </w:r>
            <w:r w:rsidRPr="00D40CD4">
              <w:rPr>
                <w:i/>
                <w:sz w:val="20"/>
              </w:rPr>
              <w:t>n</w:t>
            </w:r>
            <w:r w:rsidRPr="00D40CD4">
              <w:rPr>
                <w:sz w:val="20"/>
              </w:rPr>
              <w:t>=</w:t>
            </w:r>
            <w:r>
              <w:rPr>
                <w:sz w:val="20"/>
              </w:rPr>
              <w:t>9</w:t>
            </w:r>
            <w:r w:rsidRPr="00D40CD4">
              <w:rPr>
                <w:sz w:val="20"/>
              </w:rPr>
              <w:t>)</w:t>
            </w:r>
          </w:p>
        </w:tc>
        <w:tc>
          <w:tcPr>
            <w:tcW w:w="1011" w:type="dxa"/>
          </w:tcPr>
          <w:p w14:paraId="53C1BB14" w14:textId="77777777" w:rsidR="003D1696" w:rsidRPr="000A5696" w:rsidRDefault="003D1696" w:rsidP="003D1696">
            <w:pPr>
              <w:rPr>
                <w:b/>
              </w:rPr>
            </w:pPr>
            <w:r w:rsidRPr="000A5696">
              <w:rPr>
                <w:b/>
              </w:rPr>
              <w:t>Asian</w:t>
            </w:r>
          </w:p>
          <w:p w14:paraId="7526F918" w14:textId="562E92C7" w:rsidR="003D1696" w:rsidRDefault="003D1696" w:rsidP="003D1696">
            <w:r>
              <w:t xml:space="preserve">90.1% </w:t>
            </w:r>
            <w:r w:rsidRPr="000321EA">
              <w:rPr>
                <w:sz w:val="20"/>
              </w:rPr>
              <w:t>(n=</w:t>
            </w:r>
            <w:r>
              <w:rPr>
                <w:sz w:val="20"/>
              </w:rPr>
              <w:t>67</w:t>
            </w:r>
            <w:r w:rsidRPr="000321EA">
              <w:rPr>
                <w:sz w:val="20"/>
                <w:szCs w:val="20"/>
              </w:rPr>
              <w:t>)</w:t>
            </w:r>
          </w:p>
        </w:tc>
        <w:tc>
          <w:tcPr>
            <w:tcW w:w="1043" w:type="dxa"/>
          </w:tcPr>
          <w:p w14:paraId="7452BA99" w14:textId="77777777" w:rsidR="003D1696" w:rsidRPr="000A5696" w:rsidRDefault="003D1696" w:rsidP="003D1696">
            <w:pPr>
              <w:rPr>
                <w:b/>
              </w:rPr>
            </w:pPr>
            <w:r w:rsidRPr="000A5696">
              <w:rPr>
                <w:b/>
              </w:rPr>
              <w:t>Black</w:t>
            </w:r>
          </w:p>
          <w:p w14:paraId="732F0BF8" w14:textId="24CD7CDD" w:rsidR="003D1696" w:rsidRDefault="003D1696" w:rsidP="003D1696">
            <w:r>
              <w:t xml:space="preserve">87.5% </w:t>
            </w:r>
            <w:r w:rsidRPr="000321EA">
              <w:rPr>
                <w:sz w:val="20"/>
              </w:rPr>
              <w:t>(n=</w:t>
            </w:r>
            <w:r>
              <w:rPr>
                <w:sz w:val="20"/>
              </w:rPr>
              <w:t>104</w:t>
            </w:r>
            <w:r w:rsidRPr="000321EA">
              <w:rPr>
                <w:sz w:val="20"/>
              </w:rPr>
              <w:t>)</w:t>
            </w:r>
          </w:p>
        </w:tc>
        <w:tc>
          <w:tcPr>
            <w:tcW w:w="1043" w:type="dxa"/>
          </w:tcPr>
          <w:p w14:paraId="6EEB2BD7" w14:textId="7AFAFF1A" w:rsidR="003D1696" w:rsidRDefault="003D1696" w:rsidP="003D1696">
            <w:r w:rsidRPr="000A5696">
              <w:rPr>
                <w:b/>
              </w:rPr>
              <w:t>Hispanic</w:t>
            </w:r>
            <w:r>
              <w:t xml:space="preserve"> 87.3% </w:t>
            </w:r>
            <w:r w:rsidRPr="000321EA">
              <w:rPr>
                <w:sz w:val="20"/>
              </w:rPr>
              <w:t>(n=</w:t>
            </w:r>
            <w:r>
              <w:rPr>
                <w:sz w:val="20"/>
              </w:rPr>
              <w:t>133</w:t>
            </w:r>
            <w:r w:rsidRPr="000321EA">
              <w:rPr>
                <w:sz w:val="20"/>
              </w:rPr>
              <w:t>)</w:t>
            </w:r>
          </w:p>
        </w:tc>
        <w:tc>
          <w:tcPr>
            <w:tcW w:w="1078" w:type="dxa"/>
          </w:tcPr>
          <w:p w14:paraId="4EFDD5F5" w14:textId="5C480297" w:rsidR="003D1696" w:rsidRDefault="003D1696" w:rsidP="003D1696">
            <w:r w:rsidRPr="000A5696">
              <w:rPr>
                <w:b/>
              </w:rPr>
              <w:t>Other</w:t>
            </w:r>
            <w:r>
              <w:t xml:space="preserve"> 90.3% </w:t>
            </w:r>
            <w:r w:rsidRPr="000321EA">
              <w:rPr>
                <w:sz w:val="20"/>
              </w:rPr>
              <w:t>(n=</w:t>
            </w:r>
            <w:r>
              <w:rPr>
                <w:sz w:val="20"/>
              </w:rPr>
              <w:t>44</w:t>
            </w:r>
            <w:r w:rsidRPr="000321EA">
              <w:rPr>
                <w:sz w:val="20"/>
              </w:rPr>
              <w:t>)</w:t>
            </w:r>
          </w:p>
        </w:tc>
        <w:tc>
          <w:tcPr>
            <w:tcW w:w="1011" w:type="dxa"/>
          </w:tcPr>
          <w:p w14:paraId="7B0605C5" w14:textId="77AD5079" w:rsidR="003D1696" w:rsidRDefault="003D1696" w:rsidP="003D1696">
            <w:r w:rsidRPr="003D1696">
              <w:rPr>
                <w:b/>
              </w:rPr>
              <w:t>2+</w:t>
            </w:r>
            <w:r>
              <w:t xml:space="preserve"> 92.1% </w:t>
            </w:r>
            <w:r w:rsidRPr="000321EA">
              <w:rPr>
                <w:sz w:val="20"/>
              </w:rPr>
              <w:t>(n=</w:t>
            </w:r>
            <w:r>
              <w:rPr>
                <w:sz w:val="20"/>
              </w:rPr>
              <w:t>77</w:t>
            </w:r>
            <w:r w:rsidRPr="000321EA">
              <w:rPr>
                <w:sz w:val="20"/>
              </w:rPr>
              <w:t>)</w:t>
            </w:r>
          </w:p>
        </w:tc>
        <w:tc>
          <w:tcPr>
            <w:tcW w:w="1102" w:type="dxa"/>
          </w:tcPr>
          <w:p w14:paraId="31185ABE" w14:textId="2A0D66AA" w:rsidR="003D1696" w:rsidRDefault="003D1696" w:rsidP="003D1696">
            <w:r w:rsidRPr="000A5696">
              <w:rPr>
                <w:b/>
              </w:rPr>
              <w:t>White</w:t>
            </w:r>
            <w:r>
              <w:t xml:space="preserve"> 90.8% </w:t>
            </w:r>
            <w:r w:rsidRPr="000321EA">
              <w:rPr>
                <w:sz w:val="20"/>
              </w:rPr>
              <w:t>(n=</w:t>
            </w:r>
            <w:r>
              <w:rPr>
                <w:sz w:val="20"/>
              </w:rPr>
              <w:t>1,104</w:t>
            </w:r>
            <w:r w:rsidRPr="000321EA">
              <w:rPr>
                <w:sz w:val="20"/>
              </w:rPr>
              <w:t>)</w:t>
            </w:r>
          </w:p>
        </w:tc>
      </w:tr>
    </w:tbl>
    <w:p w14:paraId="0576BF7F" w14:textId="77777777" w:rsidR="00D3771B" w:rsidRDefault="00D3771B" w:rsidP="00FE0367">
      <w:pPr>
        <w:pStyle w:val="NoSpacing"/>
      </w:pPr>
    </w:p>
    <w:p w14:paraId="3E9C7032" w14:textId="3BEFED9C" w:rsidR="00FE0367" w:rsidRDefault="00EF5303" w:rsidP="00F80C54">
      <w:pPr>
        <w:pStyle w:val="NoSpacing"/>
        <w:rPr>
          <w:b/>
        </w:rPr>
      </w:pPr>
      <w:r w:rsidRPr="00F80C54">
        <w:rPr>
          <w:b/>
        </w:rPr>
        <w:t>Humanities and Fine Arts</w:t>
      </w:r>
    </w:p>
    <w:p w14:paraId="5893A48D" w14:textId="33EEE3FE" w:rsidR="00C72589" w:rsidRPr="0007180C" w:rsidRDefault="005B1216" w:rsidP="00C72589">
      <w:pPr>
        <w:pStyle w:val="NoSpacing"/>
        <w:rPr>
          <w:i/>
          <w:sz w:val="16"/>
        </w:rPr>
      </w:pPr>
      <w:r w:rsidRPr="00297182">
        <w:t xml:space="preserve">The </w:t>
      </w:r>
      <w:r>
        <w:t xml:space="preserve">Humanities and Fine Arts </w:t>
      </w:r>
      <w:r w:rsidRPr="00297182">
        <w:t>general education category student learning outcomes include student learning assessment data from fall and/or spring semesters for these courses:</w:t>
      </w:r>
      <w:r w:rsidRPr="00F80C54">
        <w:rPr>
          <w:i/>
          <w:sz w:val="18"/>
        </w:rPr>
        <w:t xml:space="preserve"> </w:t>
      </w:r>
      <w:r w:rsidR="00C72589" w:rsidRPr="005B1216">
        <w:t>ARTS102;</w:t>
      </w:r>
      <w:r>
        <w:t xml:space="preserve"> </w:t>
      </w:r>
      <w:r w:rsidR="00C72589" w:rsidRPr="005B1216">
        <w:t>DMAC260;ENGL200;</w:t>
      </w:r>
      <w:r>
        <w:t xml:space="preserve"> </w:t>
      </w:r>
      <w:r w:rsidR="00C72589" w:rsidRPr="005B1216">
        <w:t>ENGL208;</w:t>
      </w:r>
      <w:r>
        <w:t xml:space="preserve"> </w:t>
      </w:r>
      <w:r w:rsidR="00C72589" w:rsidRPr="005B1216">
        <w:t>ENGL211;</w:t>
      </w:r>
      <w:r>
        <w:t xml:space="preserve"> </w:t>
      </w:r>
      <w:r w:rsidR="00C72589" w:rsidRPr="005B1216">
        <w:t>ENGL220;</w:t>
      </w:r>
      <w:r>
        <w:t xml:space="preserve"> </w:t>
      </w:r>
      <w:r w:rsidR="00C72589" w:rsidRPr="005B1216">
        <w:t>ENGL260;</w:t>
      </w:r>
      <w:r>
        <w:t xml:space="preserve"> </w:t>
      </w:r>
      <w:r w:rsidR="00C72589" w:rsidRPr="005B1216">
        <w:t>FREN121;</w:t>
      </w:r>
      <w:r>
        <w:t xml:space="preserve"> </w:t>
      </w:r>
      <w:r w:rsidR="00C72589" w:rsidRPr="005B1216">
        <w:t>FREN122;</w:t>
      </w:r>
      <w:r>
        <w:t xml:space="preserve"> </w:t>
      </w:r>
      <w:r w:rsidR="00C72589" w:rsidRPr="005B1216">
        <w:t>FREN202;</w:t>
      </w:r>
      <w:r>
        <w:t xml:space="preserve"> </w:t>
      </w:r>
      <w:r w:rsidR="00C72589" w:rsidRPr="005B1216">
        <w:t>GRMN121;</w:t>
      </w:r>
      <w:r>
        <w:t xml:space="preserve"> </w:t>
      </w:r>
      <w:r w:rsidR="00C72589" w:rsidRPr="005B1216">
        <w:t>GRMN122;</w:t>
      </w:r>
      <w:r>
        <w:t xml:space="preserve"> </w:t>
      </w:r>
      <w:r w:rsidR="00C72589" w:rsidRPr="005B1216">
        <w:t>HIST150;</w:t>
      </w:r>
      <w:r>
        <w:t xml:space="preserve"> </w:t>
      </w:r>
      <w:r w:rsidR="00C72589" w:rsidRPr="005B1216">
        <w:t>HIST220;</w:t>
      </w:r>
      <w:r>
        <w:t xml:space="preserve"> </w:t>
      </w:r>
      <w:r w:rsidR="00C72589" w:rsidRPr="005B1216">
        <w:t>HIST250;</w:t>
      </w:r>
      <w:r>
        <w:t xml:space="preserve"> </w:t>
      </w:r>
      <w:r w:rsidR="00C72589" w:rsidRPr="005B1216">
        <w:t>HUMS120;</w:t>
      </w:r>
      <w:r>
        <w:t xml:space="preserve"> </w:t>
      </w:r>
      <w:r w:rsidR="00C72589" w:rsidRPr="005B1216">
        <w:t>HUMS130;</w:t>
      </w:r>
      <w:r w:rsidR="00AD7936">
        <w:t xml:space="preserve"> </w:t>
      </w:r>
      <w:r w:rsidR="00C72589" w:rsidRPr="005B1216">
        <w:t>HUMS160;</w:t>
      </w:r>
      <w:r w:rsidR="00AD7936">
        <w:t xml:space="preserve"> </w:t>
      </w:r>
      <w:r w:rsidR="00C72589" w:rsidRPr="005B1216">
        <w:t>HUMS211;</w:t>
      </w:r>
      <w:r w:rsidR="00AD7936">
        <w:t xml:space="preserve"> </w:t>
      </w:r>
      <w:r w:rsidR="00C72589" w:rsidRPr="005B1216">
        <w:t>HUMS212;</w:t>
      </w:r>
      <w:r w:rsidR="00AD7936">
        <w:t xml:space="preserve"> </w:t>
      </w:r>
      <w:r w:rsidR="00C72589" w:rsidRPr="005B1216">
        <w:t>HUMS213;</w:t>
      </w:r>
      <w:r w:rsidR="00AD7936">
        <w:t xml:space="preserve"> </w:t>
      </w:r>
      <w:r w:rsidR="00C72589" w:rsidRPr="005B1216">
        <w:t>HUMS214;</w:t>
      </w:r>
      <w:r w:rsidR="00AD7936">
        <w:t xml:space="preserve"> </w:t>
      </w:r>
      <w:r w:rsidR="00C72589" w:rsidRPr="005B1216">
        <w:t>HUMS215;</w:t>
      </w:r>
      <w:r w:rsidR="00AD7936">
        <w:t xml:space="preserve"> </w:t>
      </w:r>
      <w:r w:rsidR="00C72589" w:rsidRPr="005B1216">
        <w:t>JAPN121;</w:t>
      </w:r>
      <w:r w:rsidR="00AD7936">
        <w:t xml:space="preserve"> </w:t>
      </w:r>
      <w:r w:rsidR="00C72589" w:rsidRPr="005B1216">
        <w:t>JAPN122;</w:t>
      </w:r>
      <w:r w:rsidR="00AD7936">
        <w:t xml:space="preserve"> </w:t>
      </w:r>
      <w:r w:rsidR="00C72589" w:rsidRPr="005B1216">
        <w:t>JAPN202;</w:t>
      </w:r>
      <w:r w:rsidR="00AD7936">
        <w:t xml:space="preserve"> </w:t>
      </w:r>
      <w:r w:rsidR="00C72589" w:rsidRPr="005B1216">
        <w:t>LING230;</w:t>
      </w:r>
      <w:r w:rsidR="00AD7936">
        <w:t xml:space="preserve"> </w:t>
      </w:r>
      <w:r w:rsidR="00C72589" w:rsidRPr="005B1216">
        <w:t>MUSC199;</w:t>
      </w:r>
      <w:r w:rsidR="00AD7936">
        <w:t xml:space="preserve"> </w:t>
      </w:r>
      <w:r w:rsidR="00C72589" w:rsidRPr="005B1216">
        <w:t>MUSC241;</w:t>
      </w:r>
      <w:r w:rsidR="00AD7936">
        <w:t xml:space="preserve"> </w:t>
      </w:r>
      <w:r w:rsidR="00C72589" w:rsidRPr="005B1216">
        <w:t>PHIL101;</w:t>
      </w:r>
      <w:r w:rsidR="00AD7936">
        <w:t xml:space="preserve"> </w:t>
      </w:r>
      <w:r w:rsidR="00C72589" w:rsidRPr="005B1216">
        <w:t>PHIL151;</w:t>
      </w:r>
      <w:r w:rsidR="00AD7936">
        <w:t xml:space="preserve"> </w:t>
      </w:r>
      <w:r w:rsidR="00C72589" w:rsidRPr="005B1216">
        <w:t>PHIL152;</w:t>
      </w:r>
      <w:r w:rsidR="00AD7936">
        <w:t xml:space="preserve"> </w:t>
      </w:r>
      <w:r w:rsidR="00C72589" w:rsidRPr="005B1216">
        <w:t>PHIL211;</w:t>
      </w:r>
      <w:r w:rsidR="00AD7936">
        <w:t xml:space="preserve"> </w:t>
      </w:r>
      <w:r w:rsidR="00C72589" w:rsidRPr="005B1216">
        <w:t>PHIL212;</w:t>
      </w:r>
      <w:r w:rsidR="00AD7936">
        <w:t xml:space="preserve"> </w:t>
      </w:r>
      <w:r w:rsidR="00C72589" w:rsidRPr="005B1216">
        <w:t>RELG150;</w:t>
      </w:r>
      <w:r w:rsidR="00AD7936">
        <w:t xml:space="preserve"> </w:t>
      </w:r>
      <w:r w:rsidR="00C72589" w:rsidRPr="005B1216">
        <w:t>SPAN121;</w:t>
      </w:r>
      <w:r w:rsidR="00AD7936">
        <w:t xml:space="preserve"> </w:t>
      </w:r>
      <w:r w:rsidR="00C72589" w:rsidRPr="005B1216">
        <w:t>SPAN122;</w:t>
      </w:r>
      <w:r w:rsidR="00AD7936">
        <w:t xml:space="preserve"> </w:t>
      </w:r>
      <w:r w:rsidR="00C72589" w:rsidRPr="005B1216">
        <w:t>SPAN201;</w:t>
      </w:r>
      <w:r w:rsidR="00AD7936">
        <w:t xml:space="preserve"> </w:t>
      </w:r>
      <w:r w:rsidR="00C72589" w:rsidRPr="005B1216">
        <w:t>SPAN202;</w:t>
      </w:r>
      <w:r w:rsidR="00AD7936">
        <w:t xml:space="preserve"> </w:t>
      </w:r>
      <w:r w:rsidR="00C72589" w:rsidRPr="005B1216">
        <w:t>THEA110;THEA210</w:t>
      </w:r>
      <w:r w:rsidRPr="005B1216">
        <w:t>.</w:t>
      </w:r>
    </w:p>
    <w:p w14:paraId="7E7B3B02" w14:textId="77777777" w:rsidR="00C72589" w:rsidRPr="00F80C54" w:rsidRDefault="00C72589" w:rsidP="00F80C54">
      <w:pPr>
        <w:pStyle w:val="NoSpacing"/>
        <w:rPr>
          <w:b/>
        </w:rPr>
      </w:pPr>
    </w:p>
    <w:tbl>
      <w:tblPr>
        <w:tblStyle w:val="TableGrid"/>
        <w:tblW w:w="9350" w:type="dxa"/>
        <w:tblLook w:val="04A0" w:firstRow="1" w:lastRow="0" w:firstColumn="1" w:lastColumn="0" w:noHBand="0" w:noVBand="1"/>
        <w:tblCaption w:val="Humanities and Fine Arts"/>
        <w:tblDescription w:val="Humanities and Fine Arts"/>
      </w:tblPr>
      <w:tblGrid>
        <w:gridCol w:w="1103"/>
        <w:gridCol w:w="467"/>
        <w:gridCol w:w="1499"/>
        <w:gridCol w:w="1006"/>
        <w:gridCol w:w="1046"/>
        <w:gridCol w:w="1100"/>
        <w:gridCol w:w="1013"/>
        <w:gridCol w:w="1013"/>
        <w:gridCol w:w="1103"/>
      </w:tblGrid>
      <w:tr w:rsidR="00AF0F9F" w14:paraId="141471E5" w14:textId="77777777" w:rsidTr="00DE05A2">
        <w:trPr>
          <w:tblHeader/>
        </w:trPr>
        <w:tc>
          <w:tcPr>
            <w:tcW w:w="1106" w:type="dxa"/>
            <w:tcBorders>
              <w:bottom w:val="nil"/>
            </w:tcBorders>
            <w:shd w:val="clear" w:color="auto" w:fill="DEEAF6" w:themeFill="accent5" w:themeFillTint="33"/>
          </w:tcPr>
          <w:p w14:paraId="112BEECA" w14:textId="77777777" w:rsidR="00BD3553" w:rsidRDefault="00BD3553" w:rsidP="00AF0F9F">
            <w:pPr>
              <w:jc w:val="center"/>
            </w:pPr>
          </w:p>
          <w:p w14:paraId="1288FF17" w14:textId="198EAA67" w:rsidR="00AF0F9F" w:rsidRDefault="00AF0F9F" w:rsidP="00AF0F9F">
            <w:pPr>
              <w:jc w:val="center"/>
            </w:pPr>
            <w:r>
              <w:t xml:space="preserve">Total Average </w:t>
            </w:r>
          </w:p>
        </w:tc>
        <w:tc>
          <w:tcPr>
            <w:tcW w:w="419" w:type="dxa"/>
            <w:textDirection w:val="btLr"/>
          </w:tcPr>
          <w:p w14:paraId="1BF7B074" w14:textId="6C716A7D" w:rsidR="00AF0F9F" w:rsidRPr="00F9614D" w:rsidRDefault="00AF0F9F" w:rsidP="00AF0F9F">
            <w:pPr>
              <w:jc w:val="center"/>
              <w:rPr>
                <w:b/>
              </w:rPr>
            </w:pPr>
            <w:r w:rsidRPr="00F9614D">
              <w:rPr>
                <w:b/>
                <w:sz w:val="20"/>
              </w:rPr>
              <w:t>Gender</w:t>
            </w:r>
          </w:p>
        </w:tc>
        <w:tc>
          <w:tcPr>
            <w:tcW w:w="1512" w:type="dxa"/>
            <w:tcBorders>
              <w:right w:val="nil"/>
            </w:tcBorders>
          </w:tcPr>
          <w:p w14:paraId="445AAF7F" w14:textId="2A1B2DC6" w:rsidR="00AF0F9F" w:rsidRDefault="00AF0F9F" w:rsidP="00AF0F9F">
            <w:pPr>
              <w:rPr>
                <w:b/>
                <w:sz w:val="24"/>
              </w:rPr>
            </w:pPr>
            <w:r w:rsidRPr="00F9614D">
              <w:rPr>
                <w:b/>
              </w:rPr>
              <w:t>Female</w:t>
            </w:r>
            <w:r w:rsidRPr="00F9614D">
              <w:rPr>
                <w:b/>
                <w:sz w:val="24"/>
              </w:rPr>
              <w:t xml:space="preserve"> </w:t>
            </w:r>
          </w:p>
          <w:p w14:paraId="2CAECF6D" w14:textId="100253EF" w:rsidR="00AF0F9F" w:rsidRDefault="00AF0F9F" w:rsidP="00AF0F9F">
            <w:r>
              <w:t>87.1%</w:t>
            </w:r>
          </w:p>
          <w:p w14:paraId="495859AB" w14:textId="6317A5F3" w:rsidR="00AF0F9F" w:rsidRDefault="00AF0F9F" w:rsidP="00AF0F9F">
            <w:r w:rsidRPr="00C426C0">
              <w:rPr>
                <w:sz w:val="20"/>
              </w:rPr>
              <w:t>(</w:t>
            </w:r>
            <w:r w:rsidRPr="00C426C0">
              <w:rPr>
                <w:i/>
                <w:sz w:val="20"/>
              </w:rPr>
              <w:t>n</w:t>
            </w:r>
            <w:r w:rsidRPr="00C426C0">
              <w:rPr>
                <w:sz w:val="20"/>
              </w:rPr>
              <w:t>=</w:t>
            </w:r>
            <w:r>
              <w:rPr>
                <w:sz w:val="20"/>
              </w:rPr>
              <w:t>1,189</w:t>
            </w:r>
            <w:r w:rsidRPr="00C426C0">
              <w:rPr>
                <w:sz w:val="20"/>
              </w:rPr>
              <w:t>)</w:t>
            </w:r>
          </w:p>
        </w:tc>
        <w:tc>
          <w:tcPr>
            <w:tcW w:w="1013" w:type="dxa"/>
            <w:tcBorders>
              <w:left w:val="nil"/>
            </w:tcBorders>
          </w:tcPr>
          <w:p w14:paraId="5D74E37D" w14:textId="77777777" w:rsidR="00AF0F9F" w:rsidRDefault="00AF0F9F" w:rsidP="00AF0F9F"/>
        </w:tc>
        <w:tc>
          <w:tcPr>
            <w:tcW w:w="1051" w:type="dxa"/>
            <w:tcBorders>
              <w:right w:val="nil"/>
            </w:tcBorders>
          </w:tcPr>
          <w:p w14:paraId="6848219A" w14:textId="77070072" w:rsidR="00AF0F9F" w:rsidRDefault="00AF0F9F" w:rsidP="00AF0F9F">
            <w:r w:rsidRPr="00F9614D">
              <w:rPr>
                <w:b/>
              </w:rPr>
              <w:t>Male</w:t>
            </w:r>
            <w:r>
              <w:t xml:space="preserve"> 86.2%</w:t>
            </w:r>
          </w:p>
          <w:p w14:paraId="323E0011" w14:textId="0223D7B6" w:rsidR="00AF0F9F" w:rsidRDefault="00AF0F9F" w:rsidP="00AF0F9F">
            <w:r w:rsidRPr="00C426C0">
              <w:rPr>
                <w:sz w:val="20"/>
              </w:rPr>
              <w:t>(</w:t>
            </w:r>
            <w:r w:rsidRPr="00C426C0">
              <w:rPr>
                <w:i/>
                <w:sz w:val="20"/>
              </w:rPr>
              <w:t>n</w:t>
            </w:r>
            <w:r w:rsidRPr="00C426C0">
              <w:rPr>
                <w:sz w:val="20"/>
              </w:rPr>
              <w:t>=</w:t>
            </w:r>
            <w:r>
              <w:rPr>
                <w:sz w:val="20"/>
              </w:rPr>
              <w:t>677</w:t>
            </w:r>
            <w:r w:rsidRPr="00C426C0">
              <w:rPr>
                <w:sz w:val="20"/>
              </w:rPr>
              <w:t>)</w:t>
            </w:r>
          </w:p>
        </w:tc>
        <w:tc>
          <w:tcPr>
            <w:tcW w:w="1103" w:type="dxa"/>
            <w:tcBorders>
              <w:left w:val="nil"/>
            </w:tcBorders>
          </w:tcPr>
          <w:p w14:paraId="0F954DF7" w14:textId="77777777" w:rsidR="00AF0F9F" w:rsidRDefault="00AF0F9F" w:rsidP="00AF0F9F"/>
        </w:tc>
        <w:tc>
          <w:tcPr>
            <w:tcW w:w="3146" w:type="dxa"/>
            <w:gridSpan w:val="3"/>
          </w:tcPr>
          <w:p w14:paraId="2AA5553E" w14:textId="77777777" w:rsidR="00AF0F9F" w:rsidRPr="00F9614D" w:rsidRDefault="00AF0F9F" w:rsidP="00AF0F9F">
            <w:pPr>
              <w:rPr>
                <w:b/>
              </w:rPr>
            </w:pPr>
            <w:r w:rsidRPr="00F9614D">
              <w:rPr>
                <w:b/>
              </w:rPr>
              <w:t xml:space="preserve">Non-Disclosed </w:t>
            </w:r>
          </w:p>
          <w:p w14:paraId="23C3E9F1" w14:textId="77777777" w:rsidR="00AF0F9F" w:rsidRDefault="00AF0F9F" w:rsidP="00AF0F9F">
            <w:r>
              <w:t xml:space="preserve"> 90.5%</w:t>
            </w:r>
          </w:p>
          <w:p w14:paraId="482A2684" w14:textId="2DF281CB" w:rsidR="00AF0F9F" w:rsidRDefault="00AF0F9F" w:rsidP="00AF0F9F">
            <w:r w:rsidRPr="00C426C0">
              <w:rPr>
                <w:sz w:val="20"/>
              </w:rPr>
              <w:t>(</w:t>
            </w:r>
            <w:r w:rsidRPr="00C426C0">
              <w:rPr>
                <w:i/>
                <w:sz w:val="20"/>
              </w:rPr>
              <w:t>n</w:t>
            </w:r>
            <w:r w:rsidRPr="00C426C0">
              <w:rPr>
                <w:sz w:val="20"/>
              </w:rPr>
              <w:t>=3</w:t>
            </w:r>
            <w:r>
              <w:rPr>
                <w:sz w:val="20"/>
              </w:rPr>
              <w:t>5</w:t>
            </w:r>
            <w:r w:rsidRPr="00C426C0">
              <w:rPr>
                <w:sz w:val="20"/>
              </w:rPr>
              <w:t>)</w:t>
            </w:r>
          </w:p>
        </w:tc>
      </w:tr>
      <w:tr w:rsidR="00AF0F9F" w14:paraId="5E919043" w14:textId="77777777" w:rsidTr="00AF0F9F">
        <w:tc>
          <w:tcPr>
            <w:tcW w:w="1106" w:type="dxa"/>
            <w:tcBorders>
              <w:top w:val="nil"/>
            </w:tcBorders>
            <w:shd w:val="clear" w:color="auto" w:fill="DEEAF6" w:themeFill="accent5" w:themeFillTint="33"/>
          </w:tcPr>
          <w:p w14:paraId="6F620CCB" w14:textId="1B9F802D" w:rsidR="00AF0F9F" w:rsidRDefault="00AF0F9F" w:rsidP="00AF0F9F">
            <w:pPr>
              <w:jc w:val="center"/>
            </w:pPr>
            <w:r>
              <w:rPr>
                <w:b/>
              </w:rPr>
              <w:t>86.5</w:t>
            </w:r>
            <w:r w:rsidRPr="00C426C0">
              <w:rPr>
                <w:b/>
              </w:rPr>
              <w:t>%</w:t>
            </w:r>
            <w:r w:rsidRPr="00C426C0">
              <w:rPr>
                <w:sz w:val="20"/>
              </w:rPr>
              <w:t xml:space="preserve"> (</w:t>
            </w:r>
            <w:r w:rsidRPr="00C426C0">
              <w:rPr>
                <w:i/>
                <w:sz w:val="20"/>
              </w:rPr>
              <w:t>n</w:t>
            </w:r>
            <w:r w:rsidRPr="00C426C0">
              <w:rPr>
                <w:sz w:val="20"/>
              </w:rPr>
              <w:t>=</w:t>
            </w:r>
            <w:r>
              <w:rPr>
                <w:sz w:val="20"/>
              </w:rPr>
              <w:t>1,901</w:t>
            </w:r>
            <w:r w:rsidRPr="00C426C0">
              <w:rPr>
                <w:sz w:val="20"/>
              </w:rPr>
              <w:t>)</w:t>
            </w:r>
          </w:p>
        </w:tc>
        <w:tc>
          <w:tcPr>
            <w:tcW w:w="419" w:type="dxa"/>
            <w:textDirection w:val="btLr"/>
          </w:tcPr>
          <w:p w14:paraId="0E237560" w14:textId="560F31BC" w:rsidR="00AF0F9F" w:rsidRPr="000A5696" w:rsidRDefault="00AF0F9F" w:rsidP="00AF0F9F">
            <w:pPr>
              <w:jc w:val="center"/>
              <w:rPr>
                <w:b/>
                <w:sz w:val="20"/>
              </w:rPr>
            </w:pPr>
            <w:r w:rsidRPr="00F9614D">
              <w:rPr>
                <w:b/>
                <w:sz w:val="20"/>
              </w:rPr>
              <w:t>Ethnicity</w:t>
            </w:r>
          </w:p>
        </w:tc>
        <w:tc>
          <w:tcPr>
            <w:tcW w:w="1512" w:type="dxa"/>
          </w:tcPr>
          <w:p w14:paraId="325CAB9A" w14:textId="77777777" w:rsidR="00BD3553" w:rsidRDefault="00AF0F9F" w:rsidP="00AF0F9F">
            <w:r w:rsidRPr="000A5696">
              <w:rPr>
                <w:b/>
                <w:sz w:val="20"/>
              </w:rPr>
              <w:t>American Indian or Alaskan Native</w:t>
            </w:r>
            <w:r>
              <w:t xml:space="preserve"> 92.5% </w:t>
            </w:r>
          </w:p>
          <w:p w14:paraId="1F91C734" w14:textId="0C22E94B" w:rsidR="00AF0F9F" w:rsidRDefault="00AF0F9F" w:rsidP="00AF0F9F">
            <w:r w:rsidRPr="000321EA">
              <w:rPr>
                <w:sz w:val="20"/>
              </w:rPr>
              <w:t>(n=</w:t>
            </w:r>
            <w:r>
              <w:rPr>
                <w:sz w:val="20"/>
              </w:rPr>
              <w:t>8</w:t>
            </w:r>
            <w:r w:rsidRPr="000321EA">
              <w:rPr>
                <w:sz w:val="20"/>
              </w:rPr>
              <w:t>)</w:t>
            </w:r>
          </w:p>
        </w:tc>
        <w:tc>
          <w:tcPr>
            <w:tcW w:w="1013" w:type="dxa"/>
          </w:tcPr>
          <w:p w14:paraId="5EF307A5" w14:textId="77777777" w:rsidR="00AF0F9F" w:rsidRPr="000A5696" w:rsidRDefault="00AF0F9F" w:rsidP="00AF0F9F">
            <w:pPr>
              <w:rPr>
                <w:b/>
              </w:rPr>
            </w:pPr>
            <w:r w:rsidRPr="000A5696">
              <w:rPr>
                <w:b/>
              </w:rPr>
              <w:t>Asian</w:t>
            </w:r>
          </w:p>
          <w:p w14:paraId="3693C851" w14:textId="2C7934D0" w:rsidR="00AF0F9F" w:rsidRDefault="00AF0F9F" w:rsidP="00AF0F9F">
            <w:r>
              <w:t xml:space="preserve">86% </w:t>
            </w:r>
            <w:r w:rsidRPr="000321EA">
              <w:rPr>
                <w:sz w:val="20"/>
              </w:rPr>
              <w:t>(n=</w:t>
            </w:r>
            <w:r>
              <w:rPr>
                <w:sz w:val="20"/>
              </w:rPr>
              <w:t>83</w:t>
            </w:r>
            <w:r w:rsidRPr="000321EA">
              <w:rPr>
                <w:sz w:val="20"/>
                <w:szCs w:val="20"/>
              </w:rPr>
              <w:t>)</w:t>
            </w:r>
          </w:p>
        </w:tc>
        <w:tc>
          <w:tcPr>
            <w:tcW w:w="1051" w:type="dxa"/>
          </w:tcPr>
          <w:p w14:paraId="0DA87126" w14:textId="77777777" w:rsidR="00AF0F9F" w:rsidRPr="000A5696" w:rsidRDefault="00AF0F9F" w:rsidP="00AF0F9F">
            <w:pPr>
              <w:rPr>
                <w:b/>
              </w:rPr>
            </w:pPr>
            <w:r w:rsidRPr="000A5696">
              <w:rPr>
                <w:b/>
              </w:rPr>
              <w:t>Black</w:t>
            </w:r>
          </w:p>
          <w:p w14:paraId="5E78AEA1" w14:textId="58108AC4" w:rsidR="00AF0F9F" w:rsidRDefault="00AF0F9F" w:rsidP="00AF0F9F">
            <w:r>
              <w:t xml:space="preserve">83.2% </w:t>
            </w:r>
            <w:r w:rsidRPr="000321EA">
              <w:rPr>
                <w:sz w:val="20"/>
              </w:rPr>
              <w:t>(n=</w:t>
            </w:r>
            <w:r>
              <w:rPr>
                <w:sz w:val="20"/>
              </w:rPr>
              <w:t>133</w:t>
            </w:r>
            <w:r w:rsidRPr="000321EA">
              <w:rPr>
                <w:sz w:val="20"/>
              </w:rPr>
              <w:t>)</w:t>
            </w:r>
          </w:p>
        </w:tc>
        <w:tc>
          <w:tcPr>
            <w:tcW w:w="1103" w:type="dxa"/>
          </w:tcPr>
          <w:p w14:paraId="56D04335" w14:textId="773F077C" w:rsidR="00AF0F9F" w:rsidRDefault="00AF0F9F" w:rsidP="00AF0F9F">
            <w:r w:rsidRPr="000A5696">
              <w:rPr>
                <w:b/>
              </w:rPr>
              <w:t>Hispanic</w:t>
            </w:r>
            <w:r>
              <w:t xml:space="preserve"> 85.1% </w:t>
            </w:r>
            <w:r w:rsidRPr="000321EA">
              <w:rPr>
                <w:sz w:val="20"/>
              </w:rPr>
              <w:t>(n=</w:t>
            </w:r>
            <w:r>
              <w:rPr>
                <w:sz w:val="20"/>
              </w:rPr>
              <w:t>161</w:t>
            </w:r>
            <w:r w:rsidRPr="000321EA">
              <w:rPr>
                <w:sz w:val="20"/>
              </w:rPr>
              <w:t>)</w:t>
            </w:r>
          </w:p>
        </w:tc>
        <w:tc>
          <w:tcPr>
            <w:tcW w:w="1020" w:type="dxa"/>
          </w:tcPr>
          <w:p w14:paraId="0EAF379A" w14:textId="3E0BCBDF" w:rsidR="00AF0F9F" w:rsidRDefault="00AF0F9F" w:rsidP="00AF0F9F">
            <w:r w:rsidRPr="000A5696">
              <w:rPr>
                <w:b/>
              </w:rPr>
              <w:t>Other</w:t>
            </w:r>
            <w:r>
              <w:t xml:space="preserve"> 89.6% </w:t>
            </w:r>
            <w:r w:rsidRPr="000321EA">
              <w:rPr>
                <w:sz w:val="20"/>
              </w:rPr>
              <w:t>(n=</w:t>
            </w:r>
            <w:r>
              <w:rPr>
                <w:sz w:val="20"/>
              </w:rPr>
              <w:t>72</w:t>
            </w:r>
            <w:r w:rsidRPr="000321EA">
              <w:rPr>
                <w:sz w:val="20"/>
              </w:rPr>
              <w:t>)</w:t>
            </w:r>
          </w:p>
        </w:tc>
        <w:tc>
          <w:tcPr>
            <w:tcW w:w="1020" w:type="dxa"/>
          </w:tcPr>
          <w:p w14:paraId="58093AAB" w14:textId="77777777" w:rsidR="00AF0F9F" w:rsidRDefault="00AF0F9F" w:rsidP="00AF0F9F">
            <w:r w:rsidRPr="003D1696">
              <w:rPr>
                <w:b/>
              </w:rPr>
              <w:t>2+</w:t>
            </w:r>
            <w:r>
              <w:t xml:space="preserve"> </w:t>
            </w:r>
          </w:p>
          <w:p w14:paraId="72F4BF45" w14:textId="286C2662" w:rsidR="00AF0F9F" w:rsidRDefault="00AF0F9F" w:rsidP="00AF0F9F">
            <w:r>
              <w:t xml:space="preserve">87.3% </w:t>
            </w:r>
            <w:r w:rsidRPr="000321EA">
              <w:rPr>
                <w:sz w:val="20"/>
              </w:rPr>
              <w:t>(n=</w:t>
            </w:r>
            <w:r>
              <w:rPr>
                <w:sz w:val="20"/>
              </w:rPr>
              <w:t>82</w:t>
            </w:r>
            <w:r w:rsidRPr="000321EA">
              <w:rPr>
                <w:sz w:val="20"/>
              </w:rPr>
              <w:t>)</w:t>
            </w:r>
          </w:p>
        </w:tc>
        <w:tc>
          <w:tcPr>
            <w:tcW w:w="1106" w:type="dxa"/>
          </w:tcPr>
          <w:p w14:paraId="325AC057" w14:textId="649E97E6" w:rsidR="00AF0F9F" w:rsidRDefault="00AF0F9F" w:rsidP="00AF0F9F">
            <w:r w:rsidRPr="000A5696">
              <w:rPr>
                <w:b/>
              </w:rPr>
              <w:t>White</w:t>
            </w:r>
            <w:r>
              <w:t xml:space="preserve"> 87.3% </w:t>
            </w:r>
            <w:r w:rsidRPr="000321EA">
              <w:rPr>
                <w:sz w:val="20"/>
              </w:rPr>
              <w:t>(n=</w:t>
            </w:r>
            <w:r>
              <w:rPr>
                <w:sz w:val="20"/>
              </w:rPr>
              <w:t>1,362</w:t>
            </w:r>
            <w:r w:rsidRPr="000321EA">
              <w:rPr>
                <w:sz w:val="20"/>
              </w:rPr>
              <w:t>)</w:t>
            </w:r>
          </w:p>
        </w:tc>
      </w:tr>
    </w:tbl>
    <w:p w14:paraId="11583F32" w14:textId="77777777" w:rsidR="00FE0367" w:rsidRDefault="00FE0367" w:rsidP="00FE0367">
      <w:pPr>
        <w:pStyle w:val="NoSpacing"/>
      </w:pPr>
    </w:p>
    <w:p w14:paraId="1C690986" w14:textId="77777777" w:rsidR="00D221BB" w:rsidRDefault="00D221BB">
      <w:pPr>
        <w:rPr>
          <w:b/>
        </w:rPr>
      </w:pPr>
      <w:r>
        <w:rPr>
          <w:b/>
        </w:rPr>
        <w:br w:type="page"/>
      </w:r>
    </w:p>
    <w:p w14:paraId="017D2760" w14:textId="2E58B6C9" w:rsidR="00FE0367" w:rsidRDefault="004E0423" w:rsidP="00F80C54">
      <w:pPr>
        <w:pStyle w:val="NoSpacing"/>
        <w:rPr>
          <w:b/>
        </w:rPr>
      </w:pPr>
      <w:r w:rsidRPr="00F80C54">
        <w:rPr>
          <w:b/>
        </w:rPr>
        <w:t xml:space="preserve">Mathematics </w:t>
      </w:r>
    </w:p>
    <w:p w14:paraId="15935315" w14:textId="30C44C63" w:rsidR="00C72589" w:rsidRPr="00D221BB" w:rsidRDefault="00D221BB" w:rsidP="00C72589">
      <w:pPr>
        <w:pStyle w:val="NoSpacing"/>
      </w:pPr>
      <w:r w:rsidRPr="00297182">
        <w:t xml:space="preserve">The </w:t>
      </w:r>
      <w:r>
        <w:t xml:space="preserve">Mathematics </w:t>
      </w:r>
      <w:r w:rsidRPr="00297182">
        <w:t>general education category student learning outcomes include student learning assessment data from fall and/or spring semesters for these courses</w:t>
      </w:r>
      <w:r w:rsidRPr="00D221BB">
        <w:t xml:space="preserve">: </w:t>
      </w:r>
      <w:r w:rsidR="00C72589" w:rsidRPr="00C95F16">
        <w:rPr>
          <w:sz w:val="20"/>
          <w:szCs w:val="21"/>
        </w:rPr>
        <w:t>ELTE121;</w:t>
      </w:r>
      <w:r w:rsidRPr="00C95F16">
        <w:rPr>
          <w:sz w:val="20"/>
          <w:szCs w:val="21"/>
        </w:rPr>
        <w:t xml:space="preserve"> </w:t>
      </w:r>
      <w:r w:rsidR="00C72589" w:rsidRPr="00C95F16">
        <w:rPr>
          <w:sz w:val="20"/>
          <w:szCs w:val="21"/>
        </w:rPr>
        <w:t>MATH115;</w:t>
      </w:r>
      <w:r w:rsidRPr="00C95F16">
        <w:rPr>
          <w:sz w:val="20"/>
          <w:szCs w:val="21"/>
        </w:rPr>
        <w:t xml:space="preserve"> </w:t>
      </w:r>
      <w:r w:rsidR="00C72589" w:rsidRPr="00C95F16">
        <w:rPr>
          <w:sz w:val="20"/>
          <w:szCs w:val="21"/>
        </w:rPr>
        <w:t>MATH117;</w:t>
      </w:r>
      <w:r w:rsidRPr="00C95F16">
        <w:rPr>
          <w:sz w:val="20"/>
          <w:szCs w:val="21"/>
        </w:rPr>
        <w:t xml:space="preserve"> </w:t>
      </w:r>
      <w:r w:rsidR="00C72589" w:rsidRPr="00C95F16">
        <w:rPr>
          <w:sz w:val="20"/>
          <w:szCs w:val="21"/>
        </w:rPr>
        <w:t>MATH118;</w:t>
      </w:r>
      <w:r w:rsidRPr="00C95F16">
        <w:rPr>
          <w:sz w:val="20"/>
          <w:szCs w:val="21"/>
        </w:rPr>
        <w:t xml:space="preserve"> </w:t>
      </w:r>
      <w:r w:rsidR="00C72589" w:rsidRPr="00C95F16">
        <w:rPr>
          <w:sz w:val="20"/>
          <w:szCs w:val="21"/>
        </w:rPr>
        <w:t>MATH119;</w:t>
      </w:r>
      <w:r w:rsidRPr="00C95F16">
        <w:rPr>
          <w:sz w:val="20"/>
          <w:szCs w:val="21"/>
        </w:rPr>
        <w:t xml:space="preserve"> </w:t>
      </w:r>
      <w:r w:rsidR="00C72589" w:rsidRPr="00C95F16">
        <w:rPr>
          <w:sz w:val="20"/>
          <w:szCs w:val="21"/>
        </w:rPr>
        <w:t>MATH120;</w:t>
      </w:r>
      <w:r w:rsidRPr="00C95F16">
        <w:rPr>
          <w:sz w:val="20"/>
          <w:szCs w:val="21"/>
        </w:rPr>
        <w:t xml:space="preserve"> </w:t>
      </w:r>
      <w:r w:rsidR="00C72589" w:rsidRPr="00C95F16">
        <w:rPr>
          <w:sz w:val="20"/>
          <w:szCs w:val="21"/>
        </w:rPr>
        <w:t>MATH121;</w:t>
      </w:r>
      <w:r w:rsidRPr="00C95F16">
        <w:rPr>
          <w:sz w:val="20"/>
          <w:szCs w:val="21"/>
        </w:rPr>
        <w:t xml:space="preserve"> </w:t>
      </w:r>
      <w:r w:rsidR="00C72589" w:rsidRPr="00C95F16">
        <w:rPr>
          <w:sz w:val="20"/>
          <w:szCs w:val="21"/>
        </w:rPr>
        <w:t>MATH122;</w:t>
      </w:r>
      <w:r w:rsidRPr="00C95F16">
        <w:rPr>
          <w:sz w:val="20"/>
          <w:szCs w:val="21"/>
        </w:rPr>
        <w:t xml:space="preserve"> </w:t>
      </w:r>
      <w:r w:rsidR="00C72589" w:rsidRPr="00C95F16">
        <w:rPr>
          <w:sz w:val="20"/>
          <w:szCs w:val="21"/>
        </w:rPr>
        <w:t>MATH126;</w:t>
      </w:r>
      <w:r w:rsidRPr="00C95F16">
        <w:rPr>
          <w:sz w:val="20"/>
          <w:szCs w:val="21"/>
        </w:rPr>
        <w:t xml:space="preserve"> </w:t>
      </w:r>
      <w:r w:rsidR="00C72589" w:rsidRPr="00C95F16">
        <w:rPr>
          <w:sz w:val="20"/>
          <w:szCs w:val="21"/>
        </w:rPr>
        <w:t>MATH141;</w:t>
      </w:r>
      <w:r w:rsidRPr="00C95F16">
        <w:rPr>
          <w:sz w:val="20"/>
          <w:szCs w:val="21"/>
        </w:rPr>
        <w:t xml:space="preserve"> </w:t>
      </w:r>
      <w:r w:rsidR="00C72589" w:rsidRPr="00C95F16">
        <w:rPr>
          <w:sz w:val="20"/>
          <w:szCs w:val="21"/>
        </w:rPr>
        <w:t>MATH151;</w:t>
      </w:r>
      <w:r w:rsidRPr="00C95F16">
        <w:rPr>
          <w:sz w:val="20"/>
          <w:szCs w:val="21"/>
        </w:rPr>
        <w:t xml:space="preserve"> </w:t>
      </w:r>
      <w:r w:rsidR="00C72589" w:rsidRPr="00C95F16">
        <w:rPr>
          <w:sz w:val="20"/>
          <w:szCs w:val="21"/>
        </w:rPr>
        <w:t>MATH152;</w:t>
      </w:r>
      <w:r w:rsidRPr="00C95F16">
        <w:rPr>
          <w:sz w:val="20"/>
          <w:szCs w:val="21"/>
        </w:rPr>
        <w:t xml:space="preserve"> </w:t>
      </w:r>
      <w:r w:rsidR="00C72589" w:rsidRPr="00C95F16">
        <w:rPr>
          <w:sz w:val="20"/>
          <w:szCs w:val="21"/>
        </w:rPr>
        <w:t>MATH201;</w:t>
      </w:r>
      <w:r w:rsidRPr="00C95F16">
        <w:rPr>
          <w:sz w:val="20"/>
          <w:szCs w:val="21"/>
        </w:rPr>
        <w:t xml:space="preserve"> </w:t>
      </w:r>
      <w:r w:rsidR="00C72589" w:rsidRPr="00C95F16">
        <w:rPr>
          <w:sz w:val="20"/>
          <w:szCs w:val="21"/>
        </w:rPr>
        <w:t>MATH202;</w:t>
      </w:r>
      <w:r w:rsidRPr="00C95F16">
        <w:rPr>
          <w:sz w:val="20"/>
          <w:szCs w:val="21"/>
        </w:rPr>
        <w:t xml:space="preserve"> </w:t>
      </w:r>
      <w:r w:rsidR="00C72589" w:rsidRPr="00C95F16">
        <w:rPr>
          <w:sz w:val="20"/>
          <w:szCs w:val="21"/>
        </w:rPr>
        <w:t>MATH253;</w:t>
      </w:r>
      <w:r w:rsidRPr="00C95F16">
        <w:rPr>
          <w:sz w:val="20"/>
          <w:szCs w:val="21"/>
        </w:rPr>
        <w:t xml:space="preserve"> </w:t>
      </w:r>
      <w:r w:rsidR="00C72589" w:rsidRPr="00C95F16">
        <w:rPr>
          <w:sz w:val="20"/>
          <w:szCs w:val="21"/>
        </w:rPr>
        <w:t>MATH254;</w:t>
      </w:r>
      <w:r w:rsidRPr="00C95F16">
        <w:rPr>
          <w:sz w:val="20"/>
          <w:szCs w:val="21"/>
        </w:rPr>
        <w:t xml:space="preserve"> </w:t>
      </w:r>
      <w:r w:rsidR="00C72589" w:rsidRPr="00C95F16">
        <w:rPr>
          <w:sz w:val="20"/>
          <w:szCs w:val="21"/>
        </w:rPr>
        <w:t>MATH260;</w:t>
      </w:r>
      <w:r w:rsidRPr="00C95F16">
        <w:rPr>
          <w:sz w:val="20"/>
          <w:szCs w:val="21"/>
        </w:rPr>
        <w:t xml:space="preserve"> </w:t>
      </w:r>
      <w:r w:rsidR="00C72589" w:rsidRPr="00C95F16">
        <w:rPr>
          <w:sz w:val="20"/>
          <w:szCs w:val="21"/>
        </w:rPr>
        <w:t>STAT170;</w:t>
      </w:r>
      <w:r w:rsidRPr="00C95F16">
        <w:rPr>
          <w:sz w:val="20"/>
          <w:szCs w:val="21"/>
        </w:rPr>
        <w:t xml:space="preserve"> </w:t>
      </w:r>
      <w:r w:rsidR="00C72589" w:rsidRPr="00C95F16">
        <w:rPr>
          <w:sz w:val="20"/>
          <w:szCs w:val="21"/>
        </w:rPr>
        <w:t>STAT215</w:t>
      </w:r>
      <w:r w:rsidRPr="00C95F16">
        <w:rPr>
          <w:sz w:val="20"/>
          <w:szCs w:val="21"/>
        </w:rPr>
        <w:t>.</w:t>
      </w:r>
    </w:p>
    <w:p w14:paraId="725081E0" w14:textId="77777777" w:rsidR="00C72589" w:rsidRPr="00F80C54" w:rsidRDefault="00C72589" w:rsidP="00F80C54">
      <w:pPr>
        <w:pStyle w:val="NoSpacing"/>
        <w:rPr>
          <w:b/>
        </w:rPr>
      </w:pPr>
    </w:p>
    <w:tbl>
      <w:tblPr>
        <w:tblStyle w:val="TableGrid"/>
        <w:tblW w:w="9350" w:type="dxa"/>
        <w:tblLook w:val="04A0" w:firstRow="1" w:lastRow="0" w:firstColumn="1" w:lastColumn="0" w:noHBand="0" w:noVBand="1"/>
        <w:tblCaption w:val="Mathematics "/>
        <w:tblDescription w:val="Mathematics "/>
      </w:tblPr>
      <w:tblGrid>
        <w:gridCol w:w="1093"/>
        <w:gridCol w:w="467"/>
        <w:gridCol w:w="1408"/>
        <w:gridCol w:w="1032"/>
        <w:gridCol w:w="1096"/>
        <w:gridCol w:w="1093"/>
        <w:gridCol w:w="1032"/>
        <w:gridCol w:w="1032"/>
        <w:gridCol w:w="1097"/>
      </w:tblGrid>
      <w:tr w:rsidR="00AF0F9F" w14:paraId="45CC8549" w14:textId="77777777" w:rsidTr="00DE05A2">
        <w:trPr>
          <w:tblHeader/>
        </w:trPr>
        <w:tc>
          <w:tcPr>
            <w:tcW w:w="1094" w:type="dxa"/>
            <w:tcBorders>
              <w:bottom w:val="nil"/>
            </w:tcBorders>
            <w:shd w:val="clear" w:color="auto" w:fill="DEEAF6" w:themeFill="accent5" w:themeFillTint="33"/>
          </w:tcPr>
          <w:p w14:paraId="3534A50A" w14:textId="77777777" w:rsidR="00D221BB" w:rsidRDefault="00D221BB" w:rsidP="00AF0F9F">
            <w:pPr>
              <w:jc w:val="center"/>
            </w:pPr>
          </w:p>
          <w:p w14:paraId="395C48EB" w14:textId="319B7DC4" w:rsidR="00AF0F9F" w:rsidRDefault="00AF0F9F" w:rsidP="00AF0F9F">
            <w:pPr>
              <w:jc w:val="center"/>
            </w:pPr>
            <w:r>
              <w:t xml:space="preserve">Total Average </w:t>
            </w:r>
          </w:p>
        </w:tc>
        <w:tc>
          <w:tcPr>
            <w:tcW w:w="461" w:type="dxa"/>
            <w:textDirection w:val="btLr"/>
          </w:tcPr>
          <w:p w14:paraId="22D5A106" w14:textId="526EFEA4" w:rsidR="00AF0F9F" w:rsidRPr="00F9614D" w:rsidRDefault="00AF0F9F" w:rsidP="00AF0F9F">
            <w:pPr>
              <w:jc w:val="center"/>
              <w:rPr>
                <w:b/>
              </w:rPr>
            </w:pPr>
            <w:r w:rsidRPr="00F9614D">
              <w:rPr>
                <w:b/>
                <w:sz w:val="20"/>
              </w:rPr>
              <w:t>Gender</w:t>
            </w:r>
          </w:p>
        </w:tc>
        <w:tc>
          <w:tcPr>
            <w:tcW w:w="1410" w:type="dxa"/>
            <w:tcBorders>
              <w:right w:val="nil"/>
            </w:tcBorders>
          </w:tcPr>
          <w:p w14:paraId="373D6BE6" w14:textId="1B32ED35" w:rsidR="00AF0F9F" w:rsidRDefault="00AF0F9F" w:rsidP="00AF0F9F">
            <w:pPr>
              <w:rPr>
                <w:b/>
                <w:sz w:val="24"/>
              </w:rPr>
            </w:pPr>
            <w:r w:rsidRPr="00F9614D">
              <w:rPr>
                <w:b/>
              </w:rPr>
              <w:t>Female</w:t>
            </w:r>
            <w:r w:rsidRPr="00F9614D">
              <w:rPr>
                <w:b/>
                <w:sz w:val="24"/>
              </w:rPr>
              <w:t xml:space="preserve"> </w:t>
            </w:r>
          </w:p>
          <w:p w14:paraId="24663E4F" w14:textId="20B0BC88" w:rsidR="00AF0F9F" w:rsidRDefault="00AF0F9F" w:rsidP="00AF0F9F">
            <w:r>
              <w:t>77%</w:t>
            </w:r>
          </w:p>
          <w:p w14:paraId="017120F7" w14:textId="25C6AB67" w:rsidR="00AF0F9F" w:rsidRDefault="00AF0F9F" w:rsidP="00AF0F9F">
            <w:r w:rsidRPr="00C426C0">
              <w:rPr>
                <w:sz w:val="20"/>
              </w:rPr>
              <w:t>(</w:t>
            </w:r>
            <w:r w:rsidRPr="00C426C0">
              <w:rPr>
                <w:i/>
                <w:sz w:val="20"/>
              </w:rPr>
              <w:t>n</w:t>
            </w:r>
            <w:r w:rsidRPr="00C426C0">
              <w:rPr>
                <w:sz w:val="20"/>
              </w:rPr>
              <w:t>=</w:t>
            </w:r>
            <w:r>
              <w:rPr>
                <w:sz w:val="20"/>
              </w:rPr>
              <w:t>1,596</w:t>
            </w:r>
            <w:r w:rsidRPr="00C426C0">
              <w:rPr>
                <w:sz w:val="20"/>
              </w:rPr>
              <w:t>)</w:t>
            </w:r>
          </w:p>
        </w:tc>
        <w:tc>
          <w:tcPr>
            <w:tcW w:w="1033" w:type="dxa"/>
            <w:tcBorders>
              <w:left w:val="nil"/>
            </w:tcBorders>
          </w:tcPr>
          <w:p w14:paraId="6C0A430C" w14:textId="77777777" w:rsidR="00AF0F9F" w:rsidRDefault="00AF0F9F" w:rsidP="00AF0F9F"/>
        </w:tc>
        <w:tc>
          <w:tcPr>
            <w:tcW w:w="1096" w:type="dxa"/>
            <w:tcBorders>
              <w:right w:val="nil"/>
            </w:tcBorders>
          </w:tcPr>
          <w:p w14:paraId="60BB20B7" w14:textId="09DD751A" w:rsidR="00AF0F9F" w:rsidRDefault="00AF0F9F" w:rsidP="00AF0F9F">
            <w:r w:rsidRPr="00F9614D">
              <w:rPr>
                <w:b/>
              </w:rPr>
              <w:t>Male</w:t>
            </w:r>
            <w:r>
              <w:t xml:space="preserve"> 80.5%</w:t>
            </w:r>
          </w:p>
          <w:p w14:paraId="05E2ED84" w14:textId="6AF0B028" w:rsidR="00AF0F9F" w:rsidRDefault="00AF0F9F" w:rsidP="00AF0F9F">
            <w:r w:rsidRPr="00C426C0">
              <w:rPr>
                <w:sz w:val="20"/>
              </w:rPr>
              <w:t>(</w:t>
            </w:r>
            <w:r w:rsidRPr="00C426C0">
              <w:rPr>
                <w:i/>
                <w:sz w:val="20"/>
              </w:rPr>
              <w:t>n</w:t>
            </w:r>
            <w:r w:rsidRPr="00C426C0">
              <w:rPr>
                <w:sz w:val="20"/>
              </w:rPr>
              <w:t>=</w:t>
            </w:r>
            <w:r>
              <w:rPr>
                <w:sz w:val="20"/>
              </w:rPr>
              <w:t>1,238</w:t>
            </w:r>
            <w:r w:rsidRPr="00C426C0">
              <w:rPr>
                <w:sz w:val="20"/>
              </w:rPr>
              <w:t>)</w:t>
            </w:r>
          </w:p>
        </w:tc>
        <w:tc>
          <w:tcPr>
            <w:tcW w:w="1093" w:type="dxa"/>
            <w:tcBorders>
              <w:left w:val="nil"/>
            </w:tcBorders>
          </w:tcPr>
          <w:p w14:paraId="6DBE9D0B" w14:textId="77777777" w:rsidR="00AF0F9F" w:rsidRDefault="00AF0F9F" w:rsidP="00AF0F9F"/>
        </w:tc>
        <w:tc>
          <w:tcPr>
            <w:tcW w:w="3163" w:type="dxa"/>
            <w:gridSpan w:val="3"/>
          </w:tcPr>
          <w:p w14:paraId="5BF965CB" w14:textId="77777777" w:rsidR="00AF0F9F" w:rsidRPr="00F9614D" w:rsidRDefault="00AF0F9F" w:rsidP="00AF0F9F">
            <w:pPr>
              <w:rPr>
                <w:b/>
              </w:rPr>
            </w:pPr>
            <w:r w:rsidRPr="00F9614D">
              <w:rPr>
                <w:b/>
              </w:rPr>
              <w:t xml:space="preserve">Non-Disclosed </w:t>
            </w:r>
          </w:p>
          <w:p w14:paraId="09C3172F" w14:textId="77777777" w:rsidR="00AF0F9F" w:rsidRDefault="00AF0F9F" w:rsidP="00AF0F9F">
            <w:r>
              <w:t xml:space="preserve"> 81.4%</w:t>
            </w:r>
          </w:p>
          <w:p w14:paraId="63EAE7D3" w14:textId="1C5D11E9" w:rsidR="00AF0F9F" w:rsidRDefault="00AF0F9F" w:rsidP="00AF0F9F">
            <w:r w:rsidRPr="00C426C0">
              <w:rPr>
                <w:sz w:val="20"/>
              </w:rPr>
              <w:t>(</w:t>
            </w:r>
            <w:r w:rsidRPr="00C426C0">
              <w:rPr>
                <w:i/>
                <w:sz w:val="20"/>
              </w:rPr>
              <w:t>n</w:t>
            </w:r>
            <w:r w:rsidRPr="00C426C0">
              <w:rPr>
                <w:sz w:val="20"/>
              </w:rPr>
              <w:t>=</w:t>
            </w:r>
            <w:r>
              <w:rPr>
                <w:sz w:val="20"/>
              </w:rPr>
              <w:t>53</w:t>
            </w:r>
            <w:r w:rsidRPr="00C426C0">
              <w:rPr>
                <w:sz w:val="20"/>
              </w:rPr>
              <w:t>)</w:t>
            </w:r>
          </w:p>
        </w:tc>
      </w:tr>
      <w:tr w:rsidR="00AF0F9F" w14:paraId="05873685" w14:textId="77777777" w:rsidTr="00AF0F9F">
        <w:tc>
          <w:tcPr>
            <w:tcW w:w="1094" w:type="dxa"/>
            <w:tcBorders>
              <w:top w:val="nil"/>
            </w:tcBorders>
            <w:shd w:val="clear" w:color="auto" w:fill="DEEAF6" w:themeFill="accent5" w:themeFillTint="33"/>
          </w:tcPr>
          <w:p w14:paraId="5222101E" w14:textId="641DA493" w:rsidR="00AF0F9F" w:rsidRDefault="00AF0F9F" w:rsidP="00AF0F9F">
            <w:pPr>
              <w:jc w:val="center"/>
            </w:pPr>
            <w:r>
              <w:rPr>
                <w:b/>
              </w:rPr>
              <w:t>78.6</w:t>
            </w:r>
            <w:r w:rsidRPr="00C426C0">
              <w:rPr>
                <w:b/>
              </w:rPr>
              <w:t>%</w:t>
            </w:r>
            <w:r w:rsidRPr="00C426C0">
              <w:rPr>
                <w:sz w:val="20"/>
              </w:rPr>
              <w:t xml:space="preserve"> (</w:t>
            </w:r>
            <w:r w:rsidRPr="00C426C0">
              <w:rPr>
                <w:i/>
                <w:sz w:val="20"/>
              </w:rPr>
              <w:t>n</w:t>
            </w:r>
            <w:r w:rsidRPr="00C426C0">
              <w:rPr>
                <w:sz w:val="20"/>
              </w:rPr>
              <w:t>=</w:t>
            </w:r>
            <w:r>
              <w:rPr>
                <w:sz w:val="20"/>
              </w:rPr>
              <w:t>2,887</w:t>
            </w:r>
            <w:r w:rsidRPr="00C426C0">
              <w:rPr>
                <w:sz w:val="20"/>
              </w:rPr>
              <w:t>)</w:t>
            </w:r>
          </w:p>
        </w:tc>
        <w:tc>
          <w:tcPr>
            <w:tcW w:w="461" w:type="dxa"/>
            <w:textDirection w:val="btLr"/>
          </w:tcPr>
          <w:p w14:paraId="2758FAB1" w14:textId="072BCAE0" w:rsidR="00AF0F9F" w:rsidRPr="000A5696" w:rsidRDefault="00AF0F9F" w:rsidP="00AF0F9F">
            <w:pPr>
              <w:jc w:val="center"/>
              <w:rPr>
                <w:b/>
                <w:sz w:val="20"/>
              </w:rPr>
            </w:pPr>
            <w:r w:rsidRPr="00F9614D">
              <w:rPr>
                <w:b/>
                <w:sz w:val="20"/>
              </w:rPr>
              <w:t>Ethnicity</w:t>
            </w:r>
          </w:p>
        </w:tc>
        <w:tc>
          <w:tcPr>
            <w:tcW w:w="1410" w:type="dxa"/>
          </w:tcPr>
          <w:p w14:paraId="5ECD197F" w14:textId="77777777" w:rsidR="00335278" w:rsidRDefault="00AF0F9F" w:rsidP="00AF0F9F">
            <w:r w:rsidRPr="000A5696">
              <w:rPr>
                <w:b/>
                <w:sz w:val="20"/>
              </w:rPr>
              <w:t>American Indian or Alaskan Native</w:t>
            </w:r>
            <w:r>
              <w:t xml:space="preserve"> </w:t>
            </w:r>
          </w:p>
          <w:p w14:paraId="7FE873B5" w14:textId="77777777" w:rsidR="00BD3553" w:rsidRDefault="00AF0F9F" w:rsidP="00AF0F9F">
            <w:r>
              <w:t xml:space="preserve">75.8% </w:t>
            </w:r>
          </w:p>
          <w:p w14:paraId="7FD13D7D" w14:textId="6FA74AAB" w:rsidR="00AF0F9F" w:rsidRDefault="00AF0F9F" w:rsidP="00AF0F9F">
            <w:r w:rsidRPr="000321EA">
              <w:rPr>
                <w:sz w:val="20"/>
              </w:rPr>
              <w:t>(n=</w:t>
            </w:r>
            <w:r>
              <w:rPr>
                <w:sz w:val="20"/>
              </w:rPr>
              <w:t>16</w:t>
            </w:r>
            <w:r w:rsidRPr="000321EA">
              <w:rPr>
                <w:sz w:val="20"/>
              </w:rPr>
              <w:t>)</w:t>
            </w:r>
          </w:p>
        </w:tc>
        <w:tc>
          <w:tcPr>
            <w:tcW w:w="1033" w:type="dxa"/>
          </w:tcPr>
          <w:p w14:paraId="5D13311E" w14:textId="77777777" w:rsidR="00AF0F9F" w:rsidRPr="000A5696" w:rsidRDefault="00AF0F9F" w:rsidP="00AF0F9F">
            <w:pPr>
              <w:rPr>
                <w:b/>
              </w:rPr>
            </w:pPr>
            <w:r w:rsidRPr="000A5696">
              <w:rPr>
                <w:b/>
              </w:rPr>
              <w:t>Asian</w:t>
            </w:r>
          </w:p>
          <w:p w14:paraId="1930E883" w14:textId="44503E77" w:rsidR="00AF0F9F" w:rsidRDefault="00AF0F9F" w:rsidP="00AF0F9F">
            <w:r>
              <w:t xml:space="preserve">81.7% </w:t>
            </w:r>
            <w:r w:rsidRPr="000321EA">
              <w:rPr>
                <w:sz w:val="20"/>
              </w:rPr>
              <w:t>(n=</w:t>
            </w:r>
            <w:r>
              <w:rPr>
                <w:sz w:val="20"/>
              </w:rPr>
              <w:t>159</w:t>
            </w:r>
            <w:r w:rsidRPr="000321EA">
              <w:rPr>
                <w:sz w:val="20"/>
                <w:szCs w:val="20"/>
              </w:rPr>
              <w:t>)</w:t>
            </w:r>
          </w:p>
        </w:tc>
        <w:tc>
          <w:tcPr>
            <w:tcW w:w="1096" w:type="dxa"/>
          </w:tcPr>
          <w:p w14:paraId="15A03D89" w14:textId="77777777" w:rsidR="00AF0F9F" w:rsidRPr="000A5696" w:rsidRDefault="00AF0F9F" w:rsidP="00AF0F9F">
            <w:pPr>
              <w:rPr>
                <w:b/>
              </w:rPr>
            </w:pPr>
            <w:r w:rsidRPr="000A5696">
              <w:rPr>
                <w:b/>
              </w:rPr>
              <w:t>Black</w:t>
            </w:r>
          </w:p>
          <w:p w14:paraId="0454A610" w14:textId="7C9906A1" w:rsidR="00AF0F9F" w:rsidRDefault="00AF0F9F" w:rsidP="00AF0F9F">
            <w:r>
              <w:t xml:space="preserve">71.6% </w:t>
            </w:r>
            <w:r w:rsidRPr="000321EA">
              <w:rPr>
                <w:sz w:val="20"/>
              </w:rPr>
              <w:t>(n=</w:t>
            </w:r>
            <w:r>
              <w:rPr>
                <w:sz w:val="20"/>
              </w:rPr>
              <w:t>184</w:t>
            </w:r>
            <w:r w:rsidRPr="000321EA">
              <w:rPr>
                <w:sz w:val="20"/>
              </w:rPr>
              <w:t>)</w:t>
            </w:r>
          </w:p>
        </w:tc>
        <w:tc>
          <w:tcPr>
            <w:tcW w:w="1093" w:type="dxa"/>
          </w:tcPr>
          <w:p w14:paraId="3E735754" w14:textId="2D0F5DA5" w:rsidR="00AF0F9F" w:rsidRDefault="00AF0F9F" w:rsidP="00AF0F9F">
            <w:r w:rsidRPr="000A5696">
              <w:rPr>
                <w:b/>
              </w:rPr>
              <w:t>Hispanic</w:t>
            </w:r>
            <w:r>
              <w:t xml:space="preserve"> 76.3% </w:t>
            </w:r>
            <w:r w:rsidRPr="000321EA">
              <w:rPr>
                <w:sz w:val="20"/>
              </w:rPr>
              <w:t>(n=</w:t>
            </w:r>
            <w:r>
              <w:rPr>
                <w:sz w:val="20"/>
              </w:rPr>
              <w:t>235</w:t>
            </w:r>
            <w:r w:rsidRPr="000321EA">
              <w:rPr>
                <w:sz w:val="20"/>
              </w:rPr>
              <w:t>)</w:t>
            </w:r>
          </w:p>
        </w:tc>
        <w:tc>
          <w:tcPr>
            <w:tcW w:w="1033" w:type="dxa"/>
          </w:tcPr>
          <w:p w14:paraId="69EA0F19" w14:textId="21AAED67" w:rsidR="00AF0F9F" w:rsidRDefault="00AF0F9F" w:rsidP="00AF0F9F">
            <w:r w:rsidRPr="000A5696">
              <w:rPr>
                <w:b/>
              </w:rPr>
              <w:t>Other</w:t>
            </w:r>
            <w:r>
              <w:t xml:space="preserve"> 82.1% </w:t>
            </w:r>
            <w:r w:rsidRPr="000321EA">
              <w:rPr>
                <w:sz w:val="20"/>
              </w:rPr>
              <w:t>(n=</w:t>
            </w:r>
            <w:r>
              <w:rPr>
                <w:sz w:val="20"/>
              </w:rPr>
              <w:t>116</w:t>
            </w:r>
            <w:r w:rsidRPr="000321EA">
              <w:rPr>
                <w:sz w:val="20"/>
              </w:rPr>
              <w:t>)</w:t>
            </w:r>
          </w:p>
        </w:tc>
        <w:tc>
          <w:tcPr>
            <w:tcW w:w="1033" w:type="dxa"/>
          </w:tcPr>
          <w:p w14:paraId="6368CB94" w14:textId="77777777" w:rsidR="00AF0F9F" w:rsidRDefault="00AF0F9F" w:rsidP="00AF0F9F">
            <w:r w:rsidRPr="003D1696">
              <w:rPr>
                <w:b/>
              </w:rPr>
              <w:t>2+</w:t>
            </w:r>
            <w:r>
              <w:t xml:space="preserve"> </w:t>
            </w:r>
          </w:p>
          <w:p w14:paraId="53522D43" w14:textId="751C8D61" w:rsidR="00AF0F9F" w:rsidRDefault="00AF0F9F" w:rsidP="00AF0F9F">
            <w:r>
              <w:t xml:space="preserve">77.9% </w:t>
            </w:r>
            <w:r w:rsidRPr="000321EA">
              <w:rPr>
                <w:sz w:val="20"/>
              </w:rPr>
              <w:t>(n=</w:t>
            </w:r>
            <w:r>
              <w:rPr>
                <w:sz w:val="20"/>
              </w:rPr>
              <w:t>123</w:t>
            </w:r>
            <w:r w:rsidRPr="000321EA">
              <w:rPr>
                <w:sz w:val="20"/>
              </w:rPr>
              <w:t>)</w:t>
            </w:r>
          </w:p>
        </w:tc>
        <w:tc>
          <w:tcPr>
            <w:tcW w:w="1097" w:type="dxa"/>
          </w:tcPr>
          <w:p w14:paraId="129F54DC" w14:textId="4D6AE880" w:rsidR="00AF0F9F" w:rsidRDefault="00AF0F9F" w:rsidP="00AF0F9F">
            <w:r w:rsidRPr="000A5696">
              <w:rPr>
                <w:b/>
              </w:rPr>
              <w:t>White</w:t>
            </w:r>
            <w:r>
              <w:t xml:space="preserve"> 79.2% </w:t>
            </w:r>
            <w:r w:rsidRPr="000321EA">
              <w:rPr>
                <w:sz w:val="20"/>
              </w:rPr>
              <w:t>(n=</w:t>
            </w:r>
            <w:r>
              <w:rPr>
                <w:sz w:val="20"/>
              </w:rPr>
              <w:t>2,054</w:t>
            </w:r>
            <w:r w:rsidRPr="000321EA">
              <w:rPr>
                <w:sz w:val="20"/>
              </w:rPr>
              <w:t>)</w:t>
            </w:r>
          </w:p>
        </w:tc>
      </w:tr>
    </w:tbl>
    <w:p w14:paraId="5B8A7615" w14:textId="77777777" w:rsidR="00F80C54" w:rsidRPr="00A02C2E" w:rsidRDefault="00F80C54" w:rsidP="00021D7F">
      <w:pPr>
        <w:pStyle w:val="NoSpacing"/>
        <w:rPr>
          <w:i/>
          <w:sz w:val="20"/>
        </w:rPr>
      </w:pPr>
    </w:p>
    <w:p w14:paraId="757B5181" w14:textId="0E0EF93B" w:rsidR="00F80C54" w:rsidRDefault="00F80C54" w:rsidP="00F80C54">
      <w:pPr>
        <w:pStyle w:val="NoSpacing"/>
        <w:rPr>
          <w:b/>
        </w:rPr>
      </w:pPr>
      <w:r>
        <w:rPr>
          <w:b/>
        </w:rPr>
        <w:t>Natural Sciences</w:t>
      </w:r>
    </w:p>
    <w:p w14:paraId="03FB54F9" w14:textId="6ABF916A" w:rsidR="00C72589" w:rsidRPr="00F91B6B" w:rsidRDefault="00F42707" w:rsidP="00C72589">
      <w:pPr>
        <w:pStyle w:val="NoSpacing"/>
        <w:rPr>
          <w:i/>
          <w:sz w:val="21"/>
          <w:szCs w:val="21"/>
        </w:rPr>
      </w:pPr>
      <w:r w:rsidRPr="00297182">
        <w:t xml:space="preserve">The </w:t>
      </w:r>
      <w:r w:rsidR="00225B0F">
        <w:t>Natural Sciences</w:t>
      </w:r>
      <w:r>
        <w:t xml:space="preserve"> </w:t>
      </w:r>
      <w:r w:rsidRPr="00297182">
        <w:t>general education category student learning outcomes include student learning assessment data from fall and/or spring semesters for these courses</w:t>
      </w:r>
      <w:r w:rsidRPr="00D221BB">
        <w:t xml:space="preserve">: </w:t>
      </w:r>
      <w:r w:rsidR="00C72589" w:rsidRPr="00C95F16">
        <w:rPr>
          <w:sz w:val="20"/>
          <w:szCs w:val="21"/>
        </w:rPr>
        <w:t>ASTR201;</w:t>
      </w:r>
      <w:r w:rsidRPr="00C95F16">
        <w:rPr>
          <w:sz w:val="20"/>
          <w:szCs w:val="21"/>
        </w:rPr>
        <w:t xml:space="preserve"> </w:t>
      </w:r>
      <w:r w:rsidR="00C72589" w:rsidRPr="00C95F16">
        <w:rPr>
          <w:sz w:val="20"/>
          <w:szCs w:val="21"/>
        </w:rPr>
        <w:t>BIOL120;</w:t>
      </w:r>
      <w:r w:rsidRPr="00C95F16">
        <w:rPr>
          <w:sz w:val="20"/>
          <w:szCs w:val="21"/>
        </w:rPr>
        <w:t xml:space="preserve"> </w:t>
      </w:r>
      <w:r w:rsidR="00C72589" w:rsidRPr="00C95F16">
        <w:rPr>
          <w:sz w:val="20"/>
          <w:szCs w:val="21"/>
        </w:rPr>
        <w:t>BIOL121;</w:t>
      </w:r>
      <w:r w:rsidRPr="00C95F16">
        <w:rPr>
          <w:sz w:val="20"/>
          <w:szCs w:val="21"/>
        </w:rPr>
        <w:t xml:space="preserve"> </w:t>
      </w:r>
      <w:r w:rsidR="00C72589" w:rsidRPr="00C95F16">
        <w:rPr>
          <w:sz w:val="20"/>
          <w:szCs w:val="21"/>
        </w:rPr>
        <w:t>BIOL125;</w:t>
      </w:r>
      <w:r w:rsidRPr="00C95F16">
        <w:rPr>
          <w:sz w:val="20"/>
          <w:szCs w:val="21"/>
        </w:rPr>
        <w:t xml:space="preserve"> </w:t>
      </w:r>
      <w:r w:rsidR="00C72589" w:rsidRPr="00C95F16">
        <w:rPr>
          <w:sz w:val="20"/>
          <w:szCs w:val="21"/>
        </w:rPr>
        <w:t>BIOL127;</w:t>
      </w:r>
      <w:r w:rsidRPr="00C95F16">
        <w:rPr>
          <w:sz w:val="20"/>
          <w:szCs w:val="21"/>
        </w:rPr>
        <w:t xml:space="preserve"> </w:t>
      </w:r>
      <w:r w:rsidR="00C72589" w:rsidRPr="00C95F16">
        <w:rPr>
          <w:sz w:val="20"/>
          <w:szCs w:val="21"/>
        </w:rPr>
        <w:t>BIOL128;</w:t>
      </w:r>
      <w:r w:rsidRPr="00C95F16">
        <w:rPr>
          <w:sz w:val="20"/>
          <w:szCs w:val="21"/>
        </w:rPr>
        <w:t xml:space="preserve"> </w:t>
      </w:r>
      <w:r w:rsidR="00C72589" w:rsidRPr="00C95F16">
        <w:rPr>
          <w:sz w:val="20"/>
          <w:szCs w:val="21"/>
        </w:rPr>
        <w:t>BIOL145;</w:t>
      </w:r>
      <w:r w:rsidRPr="00C95F16">
        <w:rPr>
          <w:sz w:val="20"/>
          <w:szCs w:val="21"/>
        </w:rPr>
        <w:t xml:space="preserve"> </w:t>
      </w:r>
      <w:r w:rsidR="00C72589" w:rsidRPr="00C95F16">
        <w:rPr>
          <w:sz w:val="20"/>
          <w:szCs w:val="21"/>
        </w:rPr>
        <w:t>BIOL201;</w:t>
      </w:r>
      <w:r w:rsidRPr="00C95F16">
        <w:rPr>
          <w:sz w:val="20"/>
          <w:szCs w:val="21"/>
        </w:rPr>
        <w:t xml:space="preserve"> </w:t>
      </w:r>
      <w:r w:rsidR="00C72589" w:rsidRPr="00C95F16">
        <w:rPr>
          <w:sz w:val="20"/>
          <w:szCs w:val="21"/>
        </w:rPr>
        <w:t>BIOL202;</w:t>
      </w:r>
      <w:r w:rsidRPr="00C95F16">
        <w:rPr>
          <w:sz w:val="20"/>
          <w:szCs w:val="21"/>
        </w:rPr>
        <w:t xml:space="preserve"> </w:t>
      </w:r>
      <w:r w:rsidR="00C72589" w:rsidRPr="00C95F16">
        <w:rPr>
          <w:sz w:val="20"/>
          <w:szCs w:val="21"/>
        </w:rPr>
        <w:t>BIOL203;</w:t>
      </w:r>
      <w:r w:rsidRPr="00C95F16">
        <w:rPr>
          <w:sz w:val="20"/>
          <w:szCs w:val="21"/>
        </w:rPr>
        <w:t xml:space="preserve"> </w:t>
      </w:r>
      <w:r w:rsidR="00C72589" w:rsidRPr="00C95F16">
        <w:rPr>
          <w:sz w:val="20"/>
          <w:szCs w:val="21"/>
        </w:rPr>
        <w:t>BIOL204;</w:t>
      </w:r>
      <w:r w:rsidRPr="00C95F16">
        <w:rPr>
          <w:sz w:val="20"/>
          <w:szCs w:val="21"/>
        </w:rPr>
        <w:t xml:space="preserve"> </w:t>
      </w:r>
      <w:r w:rsidR="00C72589" w:rsidRPr="00C95F16">
        <w:rPr>
          <w:sz w:val="20"/>
          <w:szCs w:val="21"/>
        </w:rPr>
        <w:t>BIOL265;</w:t>
      </w:r>
      <w:r w:rsidRPr="00C95F16">
        <w:rPr>
          <w:sz w:val="20"/>
          <w:szCs w:val="21"/>
        </w:rPr>
        <w:t xml:space="preserve"> </w:t>
      </w:r>
      <w:r w:rsidR="00C72589" w:rsidRPr="00C95F16">
        <w:rPr>
          <w:sz w:val="20"/>
          <w:szCs w:val="21"/>
        </w:rPr>
        <w:t>BIOL270;</w:t>
      </w:r>
      <w:r w:rsidRPr="00C95F16">
        <w:rPr>
          <w:sz w:val="20"/>
          <w:szCs w:val="21"/>
        </w:rPr>
        <w:t xml:space="preserve"> </w:t>
      </w:r>
      <w:r w:rsidR="00C72589" w:rsidRPr="00C95F16">
        <w:rPr>
          <w:sz w:val="20"/>
          <w:szCs w:val="21"/>
        </w:rPr>
        <w:t>CHEM125;</w:t>
      </w:r>
      <w:r w:rsidRPr="00C95F16">
        <w:rPr>
          <w:sz w:val="20"/>
          <w:szCs w:val="21"/>
        </w:rPr>
        <w:t xml:space="preserve"> </w:t>
      </w:r>
      <w:r w:rsidR="00C72589" w:rsidRPr="00C95F16">
        <w:rPr>
          <w:sz w:val="20"/>
          <w:szCs w:val="21"/>
        </w:rPr>
        <w:t>CHEM135;</w:t>
      </w:r>
      <w:r w:rsidRPr="00C95F16">
        <w:rPr>
          <w:sz w:val="20"/>
          <w:szCs w:val="21"/>
        </w:rPr>
        <w:t xml:space="preserve"> </w:t>
      </w:r>
      <w:r w:rsidR="00C72589" w:rsidRPr="00C95F16">
        <w:rPr>
          <w:sz w:val="20"/>
          <w:szCs w:val="21"/>
        </w:rPr>
        <w:t>CHEM151;</w:t>
      </w:r>
      <w:r w:rsidRPr="00C95F16">
        <w:rPr>
          <w:sz w:val="20"/>
          <w:szCs w:val="21"/>
        </w:rPr>
        <w:t xml:space="preserve"> </w:t>
      </w:r>
      <w:r w:rsidR="00C72589" w:rsidRPr="00C95F16">
        <w:rPr>
          <w:sz w:val="20"/>
          <w:szCs w:val="21"/>
        </w:rPr>
        <w:t>CHEM152;</w:t>
      </w:r>
      <w:r w:rsidRPr="00C95F16">
        <w:rPr>
          <w:sz w:val="20"/>
          <w:szCs w:val="21"/>
        </w:rPr>
        <w:t xml:space="preserve"> </w:t>
      </w:r>
      <w:r w:rsidR="00C72589" w:rsidRPr="00C95F16">
        <w:rPr>
          <w:sz w:val="20"/>
          <w:szCs w:val="21"/>
        </w:rPr>
        <w:t>CHEM161;</w:t>
      </w:r>
      <w:r w:rsidRPr="00C95F16">
        <w:rPr>
          <w:sz w:val="20"/>
          <w:szCs w:val="21"/>
        </w:rPr>
        <w:t xml:space="preserve"> </w:t>
      </w:r>
      <w:r w:rsidR="00C72589" w:rsidRPr="00C95F16">
        <w:rPr>
          <w:sz w:val="20"/>
          <w:szCs w:val="21"/>
        </w:rPr>
        <w:t>CHEM162;</w:t>
      </w:r>
      <w:r w:rsidRPr="00C95F16">
        <w:rPr>
          <w:sz w:val="20"/>
          <w:szCs w:val="21"/>
        </w:rPr>
        <w:t xml:space="preserve"> </w:t>
      </w:r>
      <w:r w:rsidR="00C72589" w:rsidRPr="00C95F16">
        <w:rPr>
          <w:sz w:val="20"/>
          <w:szCs w:val="21"/>
        </w:rPr>
        <w:t>CHEM182;</w:t>
      </w:r>
      <w:r w:rsidRPr="00C95F16">
        <w:rPr>
          <w:sz w:val="20"/>
          <w:szCs w:val="21"/>
        </w:rPr>
        <w:t xml:space="preserve"> </w:t>
      </w:r>
      <w:r w:rsidR="00C72589" w:rsidRPr="00C95F16">
        <w:rPr>
          <w:sz w:val="20"/>
          <w:szCs w:val="21"/>
        </w:rPr>
        <w:t>CHEM192;</w:t>
      </w:r>
      <w:r w:rsidRPr="00C95F16">
        <w:rPr>
          <w:sz w:val="20"/>
          <w:szCs w:val="21"/>
        </w:rPr>
        <w:t xml:space="preserve"> </w:t>
      </w:r>
      <w:r w:rsidR="00C72589" w:rsidRPr="00C95F16">
        <w:rPr>
          <w:sz w:val="20"/>
          <w:szCs w:val="21"/>
        </w:rPr>
        <w:t>CHEM251;</w:t>
      </w:r>
      <w:r w:rsidRPr="00C95F16">
        <w:rPr>
          <w:sz w:val="20"/>
          <w:szCs w:val="21"/>
        </w:rPr>
        <w:t xml:space="preserve"> </w:t>
      </w:r>
      <w:r w:rsidR="00C72589" w:rsidRPr="00C95F16">
        <w:rPr>
          <w:sz w:val="20"/>
          <w:szCs w:val="21"/>
        </w:rPr>
        <w:t>CHEM252</w:t>
      </w:r>
      <w:r w:rsidRPr="00C95F16">
        <w:rPr>
          <w:sz w:val="20"/>
          <w:szCs w:val="21"/>
        </w:rPr>
        <w:t xml:space="preserve">; </w:t>
      </w:r>
      <w:r w:rsidR="00C72589" w:rsidRPr="00C95F16">
        <w:rPr>
          <w:sz w:val="20"/>
          <w:szCs w:val="21"/>
        </w:rPr>
        <w:t>CHEM272;</w:t>
      </w:r>
      <w:r w:rsidRPr="00C95F16">
        <w:rPr>
          <w:sz w:val="20"/>
          <w:szCs w:val="21"/>
        </w:rPr>
        <w:t xml:space="preserve"> </w:t>
      </w:r>
      <w:r w:rsidR="00C72589" w:rsidRPr="00C95F16">
        <w:rPr>
          <w:sz w:val="20"/>
          <w:szCs w:val="21"/>
        </w:rPr>
        <w:t>GEOG221;</w:t>
      </w:r>
      <w:r w:rsidRPr="00C95F16">
        <w:rPr>
          <w:sz w:val="20"/>
          <w:szCs w:val="21"/>
        </w:rPr>
        <w:t xml:space="preserve"> </w:t>
      </w:r>
      <w:r w:rsidR="00C72589" w:rsidRPr="00C95F16">
        <w:rPr>
          <w:sz w:val="20"/>
          <w:szCs w:val="21"/>
        </w:rPr>
        <w:t>GEOL221;</w:t>
      </w:r>
      <w:r w:rsidRPr="00C95F16">
        <w:rPr>
          <w:sz w:val="20"/>
          <w:szCs w:val="21"/>
        </w:rPr>
        <w:t xml:space="preserve"> </w:t>
      </w:r>
      <w:r w:rsidR="00C72589" w:rsidRPr="00C95F16">
        <w:rPr>
          <w:sz w:val="20"/>
          <w:szCs w:val="21"/>
        </w:rPr>
        <w:t>GEOL222;</w:t>
      </w:r>
      <w:r w:rsidRPr="00C95F16">
        <w:rPr>
          <w:sz w:val="20"/>
          <w:szCs w:val="21"/>
        </w:rPr>
        <w:t xml:space="preserve"> </w:t>
      </w:r>
      <w:r w:rsidR="00C72589" w:rsidRPr="00C95F16">
        <w:rPr>
          <w:sz w:val="20"/>
          <w:szCs w:val="21"/>
        </w:rPr>
        <w:t>ISCI121;</w:t>
      </w:r>
      <w:r w:rsidRPr="00C95F16">
        <w:rPr>
          <w:sz w:val="20"/>
          <w:szCs w:val="21"/>
        </w:rPr>
        <w:t xml:space="preserve"> </w:t>
      </w:r>
      <w:r w:rsidR="00C72589" w:rsidRPr="00C95F16">
        <w:rPr>
          <w:sz w:val="20"/>
          <w:szCs w:val="21"/>
        </w:rPr>
        <w:t>ISCI122;</w:t>
      </w:r>
      <w:r w:rsidRPr="00C95F16">
        <w:rPr>
          <w:sz w:val="20"/>
          <w:szCs w:val="21"/>
        </w:rPr>
        <w:t xml:space="preserve"> </w:t>
      </w:r>
      <w:r w:rsidR="00C72589" w:rsidRPr="00C95F16">
        <w:rPr>
          <w:sz w:val="20"/>
          <w:szCs w:val="21"/>
        </w:rPr>
        <w:t>ISCI131</w:t>
      </w:r>
      <w:r w:rsidRPr="00C95F16">
        <w:rPr>
          <w:sz w:val="20"/>
          <w:szCs w:val="21"/>
        </w:rPr>
        <w:t xml:space="preserve">; </w:t>
      </w:r>
      <w:r w:rsidR="00C72589" w:rsidRPr="00C95F16">
        <w:rPr>
          <w:sz w:val="20"/>
          <w:szCs w:val="21"/>
        </w:rPr>
        <w:t>PFHW123;</w:t>
      </w:r>
      <w:r w:rsidRPr="00C95F16">
        <w:rPr>
          <w:sz w:val="20"/>
          <w:szCs w:val="21"/>
        </w:rPr>
        <w:t xml:space="preserve"> </w:t>
      </w:r>
      <w:r w:rsidR="00C72589" w:rsidRPr="00C95F16">
        <w:rPr>
          <w:sz w:val="20"/>
          <w:szCs w:val="21"/>
        </w:rPr>
        <w:t>PHYS120;</w:t>
      </w:r>
      <w:r w:rsidRPr="00C95F16">
        <w:rPr>
          <w:sz w:val="20"/>
          <w:szCs w:val="21"/>
        </w:rPr>
        <w:t xml:space="preserve"> </w:t>
      </w:r>
      <w:r w:rsidR="00C72589" w:rsidRPr="00C95F16">
        <w:rPr>
          <w:sz w:val="20"/>
          <w:szCs w:val="21"/>
        </w:rPr>
        <w:t>PHYS200;</w:t>
      </w:r>
      <w:r w:rsidRPr="00C95F16">
        <w:rPr>
          <w:sz w:val="20"/>
          <w:szCs w:val="21"/>
        </w:rPr>
        <w:t xml:space="preserve"> </w:t>
      </w:r>
      <w:r w:rsidR="00C72589" w:rsidRPr="00C95F16">
        <w:rPr>
          <w:sz w:val="20"/>
          <w:szCs w:val="21"/>
        </w:rPr>
        <w:t>PHYS222;</w:t>
      </w:r>
      <w:r w:rsidRPr="00C95F16">
        <w:rPr>
          <w:sz w:val="20"/>
          <w:szCs w:val="21"/>
        </w:rPr>
        <w:t xml:space="preserve"> </w:t>
      </w:r>
      <w:r w:rsidR="00C72589" w:rsidRPr="00C95F16">
        <w:rPr>
          <w:sz w:val="20"/>
          <w:szCs w:val="21"/>
        </w:rPr>
        <w:t>PHYS251;</w:t>
      </w:r>
      <w:r w:rsidRPr="00C95F16">
        <w:rPr>
          <w:sz w:val="20"/>
          <w:szCs w:val="21"/>
        </w:rPr>
        <w:t xml:space="preserve"> </w:t>
      </w:r>
      <w:r w:rsidR="00C72589" w:rsidRPr="00C95F16">
        <w:rPr>
          <w:sz w:val="20"/>
          <w:szCs w:val="21"/>
        </w:rPr>
        <w:t>PHYS252</w:t>
      </w:r>
      <w:r w:rsidRPr="00C95F16">
        <w:rPr>
          <w:sz w:val="20"/>
          <w:szCs w:val="21"/>
        </w:rPr>
        <w:t>.</w:t>
      </w:r>
    </w:p>
    <w:p w14:paraId="6F7C05E7" w14:textId="77777777" w:rsidR="00C72589" w:rsidRPr="00F80C54" w:rsidRDefault="00C72589" w:rsidP="00F80C54">
      <w:pPr>
        <w:pStyle w:val="NoSpacing"/>
        <w:rPr>
          <w:b/>
        </w:rPr>
      </w:pPr>
    </w:p>
    <w:tbl>
      <w:tblPr>
        <w:tblStyle w:val="TableGrid"/>
        <w:tblW w:w="9350" w:type="dxa"/>
        <w:tblLook w:val="04A0" w:firstRow="1" w:lastRow="0" w:firstColumn="1" w:lastColumn="0" w:noHBand="0" w:noVBand="1"/>
        <w:tblCaption w:val="Natural Sciences"/>
        <w:tblDescription w:val="Natural Sciences"/>
      </w:tblPr>
      <w:tblGrid>
        <w:gridCol w:w="1093"/>
        <w:gridCol w:w="467"/>
        <w:gridCol w:w="1408"/>
        <w:gridCol w:w="1032"/>
        <w:gridCol w:w="1096"/>
        <w:gridCol w:w="1093"/>
        <w:gridCol w:w="1032"/>
        <w:gridCol w:w="1032"/>
        <w:gridCol w:w="1097"/>
      </w:tblGrid>
      <w:tr w:rsidR="00AF0F9F" w14:paraId="642D5476" w14:textId="77777777" w:rsidTr="00DE05A2">
        <w:trPr>
          <w:tblHeader/>
        </w:trPr>
        <w:tc>
          <w:tcPr>
            <w:tcW w:w="1094" w:type="dxa"/>
            <w:tcBorders>
              <w:bottom w:val="nil"/>
            </w:tcBorders>
            <w:shd w:val="clear" w:color="auto" w:fill="DEEAF6" w:themeFill="accent5" w:themeFillTint="33"/>
          </w:tcPr>
          <w:p w14:paraId="224A6DC2" w14:textId="77777777" w:rsidR="00BD3553" w:rsidRDefault="00BD3553" w:rsidP="00AF0F9F">
            <w:pPr>
              <w:jc w:val="center"/>
            </w:pPr>
          </w:p>
          <w:p w14:paraId="16F2B7E1" w14:textId="21C1C90B" w:rsidR="00AF0F9F" w:rsidRDefault="00AF0F9F" w:rsidP="00AF0F9F">
            <w:pPr>
              <w:jc w:val="center"/>
            </w:pPr>
            <w:r>
              <w:t xml:space="preserve">Total Average </w:t>
            </w:r>
          </w:p>
        </w:tc>
        <w:tc>
          <w:tcPr>
            <w:tcW w:w="461" w:type="dxa"/>
            <w:textDirection w:val="btLr"/>
          </w:tcPr>
          <w:p w14:paraId="46A865E8" w14:textId="7455A3AC" w:rsidR="00AF0F9F" w:rsidRPr="00F9614D" w:rsidRDefault="00AF0F9F" w:rsidP="00AF0F9F">
            <w:pPr>
              <w:jc w:val="center"/>
              <w:rPr>
                <w:b/>
              </w:rPr>
            </w:pPr>
            <w:r w:rsidRPr="00F9614D">
              <w:rPr>
                <w:b/>
                <w:sz w:val="20"/>
              </w:rPr>
              <w:t>Gender</w:t>
            </w:r>
          </w:p>
        </w:tc>
        <w:tc>
          <w:tcPr>
            <w:tcW w:w="1410" w:type="dxa"/>
            <w:tcBorders>
              <w:right w:val="nil"/>
            </w:tcBorders>
          </w:tcPr>
          <w:p w14:paraId="0CCDBA0E" w14:textId="0464B7F7" w:rsidR="00AF0F9F" w:rsidRDefault="00AF0F9F" w:rsidP="00AF0F9F">
            <w:pPr>
              <w:rPr>
                <w:b/>
                <w:sz w:val="24"/>
              </w:rPr>
            </w:pPr>
            <w:r w:rsidRPr="00F9614D">
              <w:rPr>
                <w:b/>
              </w:rPr>
              <w:t>Female</w:t>
            </w:r>
            <w:r w:rsidRPr="00F9614D">
              <w:rPr>
                <w:b/>
                <w:sz w:val="24"/>
              </w:rPr>
              <w:t xml:space="preserve"> </w:t>
            </w:r>
          </w:p>
          <w:p w14:paraId="7884E982" w14:textId="4B675B6A" w:rsidR="00AF0F9F" w:rsidRDefault="00AF0F9F" w:rsidP="00AF0F9F">
            <w:r>
              <w:t>80.4%</w:t>
            </w:r>
          </w:p>
          <w:p w14:paraId="1DFF17F7" w14:textId="6929562F" w:rsidR="00AF0F9F" w:rsidRDefault="00AF0F9F" w:rsidP="00AF0F9F">
            <w:r w:rsidRPr="00C426C0">
              <w:rPr>
                <w:sz w:val="20"/>
              </w:rPr>
              <w:t>(</w:t>
            </w:r>
            <w:r w:rsidRPr="00C426C0">
              <w:rPr>
                <w:i/>
                <w:sz w:val="20"/>
              </w:rPr>
              <w:t>n</w:t>
            </w:r>
            <w:r w:rsidRPr="00C426C0">
              <w:rPr>
                <w:sz w:val="20"/>
              </w:rPr>
              <w:t>=</w:t>
            </w:r>
            <w:r>
              <w:rPr>
                <w:sz w:val="20"/>
              </w:rPr>
              <w:t>3,816</w:t>
            </w:r>
            <w:r w:rsidRPr="00C426C0">
              <w:rPr>
                <w:sz w:val="20"/>
              </w:rPr>
              <w:t>)</w:t>
            </w:r>
          </w:p>
        </w:tc>
        <w:tc>
          <w:tcPr>
            <w:tcW w:w="1033" w:type="dxa"/>
            <w:tcBorders>
              <w:left w:val="nil"/>
            </w:tcBorders>
          </w:tcPr>
          <w:p w14:paraId="5E471C65" w14:textId="77777777" w:rsidR="00AF0F9F" w:rsidRDefault="00AF0F9F" w:rsidP="00AF0F9F"/>
        </w:tc>
        <w:tc>
          <w:tcPr>
            <w:tcW w:w="1096" w:type="dxa"/>
            <w:tcBorders>
              <w:right w:val="nil"/>
            </w:tcBorders>
          </w:tcPr>
          <w:p w14:paraId="69193B56" w14:textId="58558D1D" w:rsidR="00AF0F9F" w:rsidRDefault="00AF0F9F" w:rsidP="00AF0F9F">
            <w:r w:rsidRPr="00F9614D">
              <w:rPr>
                <w:b/>
              </w:rPr>
              <w:t>Male</w:t>
            </w:r>
            <w:r>
              <w:t xml:space="preserve"> 81.4%</w:t>
            </w:r>
          </w:p>
          <w:p w14:paraId="08063A9F" w14:textId="06B11313" w:rsidR="00AF0F9F" w:rsidRDefault="00AF0F9F" w:rsidP="00AF0F9F">
            <w:r w:rsidRPr="00C426C0">
              <w:rPr>
                <w:sz w:val="20"/>
              </w:rPr>
              <w:t>(</w:t>
            </w:r>
            <w:r w:rsidRPr="00C426C0">
              <w:rPr>
                <w:i/>
                <w:sz w:val="20"/>
              </w:rPr>
              <w:t>n</w:t>
            </w:r>
            <w:r w:rsidRPr="00C426C0">
              <w:rPr>
                <w:sz w:val="20"/>
              </w:rPr>
              <w:t>=</w:t>
            </w:r>
            <w:r>
              <w:rPr>
                <w:sz w:val="20"/>
              </w:rPr>
              <w:t>1,775</w:t>
            </w:r>
            <w:r w:rsidRPr="00C426C0">
              <w:rPr>
                <w:sz w:val="20"/>
              </w:rPr>
              <w:t>)</w:t>
            </w:r>
          </w:p>
        </w:tc>
        <w:tc>
          <w:tcPr>
            <w:tcW w:w="1093" w:type="dxa"/>
            <w:tcBorders>
              <w:left w:val="nil"/>
            </w:tcBorders>
          </w:tcPr>
          <w:p w14:paraId="72039A35" w14:textId="77777777" w:rsidR="00AF0F9F" w:rsidRDefault="00AF0F9F" w:rsidP="00AF0F9F"/>
        </w:tc>
        <w:tc>
          <w:tcPr>
            <w:tcW w:w="3163" w:type="dxa"/>
            <w:gridSpan w:val="3"/>
          </w:tcPr>
          <w:p w14:paraId="6A182DAA" w14:textId="77777777" w:rsidR="00AF0F9F" w:rsidRPr="00F9614D" w:rsidRDefault="00AF0F9F" w:rsidP="00AF0F9F">
            <w:pPr>
              <w:rPr>
                <w:b/>
              </w:rPr>
            </w:pPr>
            <w:r w:rsidRPr="00F9614D">
              <w:rPr>
                <w:b/>
              </w:rPr>
              <w:t xml:space="preserve">Non-Disclosed </w:t>
            </w:r>
          </w:p>
          <w:p w14:paraId="3C9CC65F" w14:textId="77777777" w:rsidR="00AF0F9F" w:rsidRDefault="00AF0F9F" w:rsidP="00AF0F9F">
            <w:r>
              <w:t xml:space="preserve"> 83.6%</w:t>
            </w:r>
          </w:p>
          <w:p w14:paraId="6A7D4E2F" w14:textId="65730EC4" w:rsidR="00AF0F9F" w:rsidRDefault="00AF0F9F" w:rsidP="00AF0F9F">
            <w:r w:rsidRPr="00C426C0">
              <w:rPr>
                <w:sz w:val="20"/>
              </w:rPr>
              <w:t>(</w:t>
            </w:r>
            <w:r w:rsidRPr="00C426C0">
              <w:rPr>
                <w:i/>
                <w:sz w:val="20"/>
              </w:rPr>
              <w:t>n</w:t>
            </w:r>
            <w:r w:rsidRPr="00C426C0">
              <w:rPr>
                <w:sz w:val="20"/>
              </w:rPr>
              <w:t>=</w:t>
            </w:r>
            <w:r>
              <w:rPr>
                <w:sz w:val="20"/>
              </w:rPr>
              <w:t>58</w:t>
            </w:r>
            <w:r w:rsidRPr="00C426C0">
              <w:rPr>
                <w:sz w:val="20"/>
              </w:rPr>
              <w:t>)</w:t>
            </w:r>
          </w:p>
        </w:tc>
      </w:tr>
      <w:tr w:rsidR="00AF0F9F" w14:paraId="0884670D" w14:textId="77777777" w:rsidTr="00AF0F9F">
        <w:tc>
          <w:tcPr>
            <w:tcW w:w="1094" w:type="dxa"/>
            <w:tcBorders>
              <w:top w:val="nil"/>
            </w:tcBorders>
            <w:shd w:val="clear" w:color="auto" w:fill="DEEAF6" w:themeFill="accent5" w:themeFillTint="33"/>
          </w:tcPr>
          <w:p w14:paraId="3A0E2895" w14:textId="57B23CF8" w:rsidR="00AF0F9F" w:rsidRDefault="00AF0F9F" w:rsidP="00AF0F9F">
            <w:pPr>
              <w:jc w:val="center"/>
            </w:pPr>
            <w:r>
              <w:rPr>
                <w:b/>
              </w:rPr>
              <w:t>80.7</w:t>
            </w:r>
            <w:r w:rsidRPr="00C426C0">
              <w:rPr>
                <w:b/>
              </w:rPr>
              <w:t>%</w:t>
            </w:r>
            <w:r w:rsidRPr="00C426C0">
              <w:rPr>
                <w:sz w:val="20"/>
              </w:rPr>
              <w:t xml:space="preserve"> (</w:t>
            </w:r>
            <w:r w:rsidRPr="00C426C0">
              <w:rPr>
                <w:i/>
                <w:sz w:val="20"/>
              </w:rPr>
              <w:t>n</w:t>
            </w:r>
            <w:r w:rsidRPr="00C426C0">
              <w:rPr>
                <w:sz w:val="20"/>
              </w:rPr>
              <w:t>=</w:t>
            </w:r>
            <w:r>
              <w:rPr>
                <w:sz w:val="20"/>
              </w:rPr>
              <w:t>5,649</w:t>
            </w:r>
            <w:r w:rsidRPr="00C426C0">
              <w:rPr>
                <w:sz w:val="20"/>
              </w:rPr>
              <w:t>)</w:t>
            </w:r>
          </w:p>
        </w:tc>
        <w:tc>
          <w:tcPr>
            <w:tcW w:w="461" w:type="dxa"/>
            <w:textDirection w:val="btLr"/>
          </w:tcPr>
          <w:p w14:paraId="33891638" w14:textId="1474F021" w:rsidR="00AF0F9F" w:rsidRPr="000A5696" w:rsidRDefault="00AF0F9F" w:rsidP="00AF0F9F">
            <w:pPr>
              <w:jc w:val="center"/>
              <w:rPr>
                <w:b/>
                <w:sz w:val="20"/>
              </w:rPr>
            </w:pPr>
            <w:r w:rsidRPr="00F9614D">
              <w:rPr>
                <w:b/>
                <w:sz w:val="20"/>
              </w:rPr>
              <w:t>Ethnicity</w:t>
            </w:r>
          </w:p>
        </w:tc>
        <w:tc>
          <w:tcPr>
            <w:tcW w:w="1410" w:type="dxa"/>
          </w:tcPr>
          <w:p w14:paraId="367B078F" w14:textId="77777777" w:rsidR="00335278" w:rsidRDefault="00AF0F9F" w:rsidP="00AF0F9F">
            <w:r w:rsidRPr="000A5696">
              <w:rPr>
                <w:b/>
                <w:sz w:val="20"/>
              </w:rPr>
              <w:t>American Indian or Alaskan Native</w:t>
            </w:r>
            <w:r>
              <w:t xml:space="preserve"> </w:t>
            </w:r>
          </w:p>
          <w:p w14:paraId="46E47E70" w14:textId="77777777" w:rsidR="00BD3553" w:rsidRDefault="00AF0F9F" w:rsidP="00AF0F9F">
            <w:r>
              <w:t xml:space="preserve">77.9% </w:t>
            </w:r>
          </w:p>
          <w:p w14:paraId="4C379D51" w14:textId="13ABF50C" w:rsidR="00AF0F9F" w:rsidRDefault="00AF0F9F" w:rsidP="00AF0F9F">
            <w:r w:rsidRPr="000321EA">
              <w:rPr>
                <w:sz w:val="20"/>
              </w:rPr>
              <w:t>(n=</w:t>
            </w:r>
            <w:r>
              <w:rPr>
                <w:sz w:val="20"/>
              </w:rPr>
              <w:t>27</w:t>
            </w:r>
            <w:r w:rsidRPr="000321EA">
              <w:rPr>
                <w:sz w:val="20"/>
              </w:rPr>
              <w:t>)</w:t>
            </w:r>
          </w:p>
        </w:tc>
        <w:tc>
          <w:tcPr>
            <w:tcW w:w="1033" w:type="dxa"/>
          </w:tcPr>
          <w:p w14:paraId="5641090F" w14:textId="77777777" w:rsidR="00AF0F9F" w:rsidRPr="000A5696" w:rsidRDefault="00AF0F9F" w:rsidP="00AF0F9F">
            <w:pPr>
              <w:rPr>
                <w:b/>
              </w:rPr>
            </w:pPr>
            <w:r w:rsidRPr="000A5696">
              <w:rPr>
                <w:b/>
              </w:rPr>
              <w:t>Asian</w:t>
            </w:r>
          </w:p>
          <w:p w14:paraId="0C9B0751" w14:textId="6E8DF01A" w:rsidR="00AF0F9F" w:rsidRDefault="00AF0F9F" w:rsidP="00AF0F9F">
            <w:r>
              <w:t xml:space="preserve">80.9% </w:t>
            </w:r>
            <w:r w:rsidRPr="000321EA">
              <w:rPr>
                <w:sz w:val="20"/>
              </w:rPr>
              <w:t>(n=</w:t>
            </w:r>
            <w:r>
              <w:rPr>
                <w:sz w:val="20"/>
              </w:rPr>
              <w:t>312</w:t>
            </w:r>
            <w:r w:rsidRPr="000321EA">
              <w:rPr>
                <w:sz w:val="20"/>
                <w:szCs w:val="20"/>
              </w:rPr>
              <w:t>)</w:t>
            </w:r>
          </w:p>
        </w:tc>
        <w:tc>
          <w:tcPr>
            <w:tcW w:w="1096" w:type="dxa"/>
          </w:tcPr>
          <w:p w14:paraId="2735BD1C" w14:textId="77777777" w:rsidR="00AF0F9F" w:rsidRPr="000A5696" w:rsidRDefault="00AF0F9F" w:rsidP="00AF0F9F">
            <w:pPr>
              <w:rPr>
                <w:b/>
              </w:rPr>
            </w:pPr>
            <w:r w:rsidRPr="000A5696">
              <w:rPr>
                <w:b/>
              </w:rPr>
              <w:t>Black</w:t>
            </w:r>
          </w:p>
          <w:p w14:paraId="32746E91" w14:textId="10F52268" w:rsidR="00AF0F9F" w:rsidRDefault="00AF0F9F" w:rsidP="00AF0F9F">
            <w:r>
              <w:t xml:space="preserve">76.4% </w:t>
            </w:r>
            <w:r w:rsidRPr="000321EA">
              <w:rPr>
                <w:sz w:val="20"/>
              </w:rPr>
              <w:t>(n=</w:t>
            </w:r>
            <w:r>
              <w:rPr>
                <w:sz w:val="20"/>
              </w:rPr>
              <w:t>383</w:t>
            </w:r>
            <w:r w:rsidRPr="000321EA">
              <w:rPr>
                <w:sz w:val="20"/>
              </w:rPr>
              <w:t>)</w:t>
            </w:r>
          </w:p>
        </w:tc>
        <w:tc>
          <w:tcPr>
            <w:tcW w:w="1093" w:type="dxa"/>
          </w:tcPr>
          <w:p w14:paraId="37C276BC" w14:textId="5089E96C" w:rsidR="00AF0F9F" w:rsidRDefault="00AF0F9F" w:rsidP="00AF0F9F">
            <w:r w:rsidRPr="000A5696">
              <w:rPr>
                <w:b/>
              </w:rPr>
              <w:t>Hispanic</w:t>
            </w:r>
            <w:r>
              <w:t xml:space="preserve"> 78.8% </w:t>
            </w:r>
            <w:r w:rsidRPr="000321EA">
              <w:rPr>
                <w:sz w:val="20"/>
              </w:rPr>
              <w:t>(n=</w:t>
            </w:r>
            <w:r>
              <w:rPr>
                <w:sz w:val="20"/>
              </w:rPr>
              <w:t>441</w:t>
            </w:r>
            <w:r w:rsidRPr="000321EA">
              <w:rPr>
                <w:sz w:val="20"/>
              </w:rPr>
              <w:t>)</w:t>
            </w:r>
          </w:p>
        </w:tc>
        <w:tc>
          <w:tcPr>
            <w:tcW w:w="1033" w:type="dxa"/>
          </w:tcPr>
          <w:p w14:paraId="3A51DDC5" w14:textId="39A9772C" w:rsidR="00AF0F9F" w:rsidRDefault="00AF0F9F" w:rsidP="00AF0F9F">
            <w:r w:rsidRPr="000A5696">
              <w:rPr>
                <w:b/>
              </w:rPr>
              <w:t>Other</w:t>
            </w:r>
            <w:r>
              <w:t xml:space="preserve"> 82.8% </w:t>
            </w:r>
            <w:r w:rsidRPr="000321EA">
              <w:rPr>
                <w:sz w:val="20"/>
              </w:rPr>
              <w:t>(n=</w:t>
            </w:r>
            <w:r>
              <w:rPr>
                <w:sz w:val="20"/>
              </w:rPr>
              <w:t>224</w:t>
            </w:r>
            <w:r w:rsidRPr="000321EA">
              <w:rPr>
                <w:sz w:val="20"/>
              </w:rPr>
              <w:t>)</w:t>
            </w:r>
          </w:p>
        </w:tc>
        <w:tc>
          <w:tcPr>
            <w:tcW w:w="1033" w:type="dxa"/>
          </w:tcPr>
          <w:p w14:paraId="6DBC3A29" w14:textId="77777777" w:rsidR="00AF0F9F" w:rsidRDefault="00AF0F9F" w:rsidP="00AF0F9F">
            <w:r w:rsidRPr="003D1696">
              <w:rPr>
                <w:b/>
              </w:rPr>
              <w:t>2+</w:t>
            </w:r>
            <w:r>
              <w:t xml:space="preserve"> </w:t>
            </w:r>
          </w:p>
          <w:p w14:paraId="71B58F60" w14:textId="6E5FD6B1" w:rsidR="00AF0F9F" w:rsidRDefault="00AF0F9F" w:rsidP="00AF0F9F">
            <w:r>
              <w:t xml:space="preserve">80.6% </w:t>
            </w:r>
            <w:r w:rsidRPr="000321EA">
              <w:rPr>
                <w:sz w:val="20"/>
              </w:rPr>
              <w:t>(n=</w:t>
            </w:r>
            <w:r>
              <w:rPr>
                <w:sz w:val="20"/>
              </w:rPr>
              <w:t>262</w:t>
            </w:r>
            <w:r w:rsidRPr="000321EA">
              <w:rPr>
                <w:sz w:val="20"/>
              </w:rPr>
              <w:t>)</w:t>
            </w:r>
          </w:p>
        </w:tc>
        <w:tc>
          <w:tcPr>
            <w:tcW w:w="1097" w:type="dxa"/>
          </w:tcPr>
          <w:p w14:paraId="5D4A5AA5" w14:textId="0374AA79" w:rsidR="00AF0F9F" w:rsidRDefault="00AF0F9F" w:rsidP="00AF0F9F">
            <w:r w:rsidRPr="000A5696">
              <w:rPr>
                <w:b/>
              </w:rPr>
              <w:t>White</w:t>
            </w:r>
            <w:r>
              <w:t xml:space="preserve"> 81.3% </w:t>
            </w:r>
            <w:r w:rsidRPr="000321EA">
              <w:rPr>
                <w:sz w:val="20"/>
              </w:rPr>
              <w:t>(n=</w:t>
            </w:r>
            <w:r>
              <w:rPr>
                <w:sz w:val="20"/>
              </w:rPr>
              <w:t>4,000</w:t>
            </w:r>
            <w:r w:rsidRPr="000321EA">
              <w:rPr>
                <w:sz w:val="20"/>
              </w:rPr>
              <w:t>)</w:t>
            </w:r>
          </w:p>
        </w:tc>
      </w:tr>
    </w:tbl>
    <w:p w14:paraId="41831AAE" w14:textId="77777777" w:rsidR="00F80C54" w:rsidRDefault="00F80C54" w:rsidP="00F80C54">
      <w:pPr>
        <w:pStyle w:val="NoSpacing"/>
        <w:rPr>
          <w:b/>
        </w:rPr>
      </w:pPr>
    </w:p>
    <w:p w14:paraId="678BA65C" w14:textId="4471131D" w:rsidR="00F80C54" w:rsidRDefault="00F80C54" w:rsidP="00F80C54">
      <w:pPr>
        <w:pStyle w:val="NoSpacing"/>
        <w:rPr>
          <w:b/>
        </w:rPr>
      </w:pPr>
      <w:r>
        <w:rPr>
          <w:b/>
        </w:rPr>
        <w:t xml:space="preserve">Social Sciences </w:t>
      </w:r>
    </w:p>
    <w:p w14:paraId="40F71C39" w14:textId="5AB2616C" w:rsidR="00C72589" w:rsidRDefault="00134074" w:rsidP="00F80C54">
      <w:pPr>
        <w:pStyle w:val="NoSpacing"/>
        <w:rPr>
          <w:sz w:val="20"/>
          <w:szCs w:val="21"/>
        </w:rPr>
      </w:pPr>
      <w:r w:rsidRPr="00297182">
        <w:t xml:space="preserve">The </w:t>
      </w:r>
      <w:r w:rsidR="001C00F2">
        <w:t>Socia</w:t>
      </w:r>
      <w:r>
        <w:t xml:space="preserve">l Sciences </w:t>
      </w:r>
      <w:r w:rsidRPr="00297182">
        <w:t>general education category student learning outcomes include student learning assessment data from fall and/or spring semesters for these courses</w:t>
      </w:r>
      <w:r w:rsidRPr="00D221BB">
        <w:t xml:space="preserve">: </w:t>
      </w:r>
      <w:r w:rsidR="00C72589" w:rsidRPr="00F91B6B">
        <w:rPr>
          <w:sz w:val="20"/>
          <w:szCs w:val="21"/>
        </w:rPr>
        <w:t>ANTH270;</w:t>
      </w:r>
      <w:r w:rsidRPr="00F91B6B">
        <w:rPr>
          <w:sz w:val="20"/>
          <w:szCs w:val="21"/>
        </w:rPr>
        <w:t xml:space="preserve"> </w:t>
      </w:r>
      <w:r w:rsidR="00C72589" w:rsidRPr="00F91B6B">
        <w:rPr>
          <w:sz w:val="20"/>
          <w:szCs w:val="21"/>
        </w:rPr>
        <w:t>ANTH271;</w:t>
      </w:r>
      <w:r w:rsidRPr="00F91B6B">
        <w:rPr>
          <w:sz w:val="20"/>
          <w:szCs w:val="21"/>
        </w:rPr>
        <w:t xml:space="preserve"> </w:t>
      </w:r>
      <w:r w:rsidR="00C72589" w:rsidRPr="00F91B6B">
        <w:rPr>
          <w:sz w:val="20"/>
          <w:szCs w:val="21"/>
        </w:rPr>
        <w:t>ANTH272;</w:t>
      </w:r>
      <w:r w:rsidRPr="00F91B6B">
        <w:rPr>
          <w:sz w:val="20"/>
          <w:szCs w:val="21"/>
        </w:rPr>
        <w:t xml:space="preserve"> </w:t>
      </w:r>
      <w:r w:rsidR="00C72589" w:rsidRPr="00F91B6B">
        <w:rPr>
          <w:sz w:val="20"/>
          <w:szCs w:val="21"/>
        </w:rPr>
        <w:t>ANTH275;</w:t>
      </w:r>
      <w:r w:rsidRPr="00F91B6B">
        <w:rPr>
          <w:sz w:val="20"/>
          <w:szCs w:val="21"/>
        </w:rPr>
        <w:t xml:space="preserve"> </w:t>
      </w:r>
      <w:r w:rsidR="00C72589" w:rsidRPr="00F91B6B">
        <w:rPr>
          <w:sz w:val="20"/>
          <w:szCs w:val="21"/>
        </w:rPr>
        <w:t>CHDV101;</w:t>
      </w:r>
      <w:r w:rsidRPr="00F91B6B">
        <w:rPr>
          <w:sz w:val="20"/>
          <w:szCs w:val="21"/>
        </w:rPr>
        <w:t xml:space="preserve"> </w:t>
      </w:r>
      <w:r w:rsidR="00C72589" w:rsidRPr="00F91B6B">
        <w:rPr>
          <w:sz w:val="20"/>
          <w:szCs w:val="21"/>
        </w:rPr>
        <w:t>CJUS101;</w:t>
      </w:r>
      <w:r w:rsidRPr="00F91B6B">
        <w:rPr>
          <w:sz w:val="20"/>
          <w:szCs w:val="21"/>
        </w:rPr>
        <w:t xml:space="preserve"> </w:t>
      </w:r>
      <w:r w:rsidR="00C72589" w:rsidRPr="00F91B6B">
        <w:rPr>
          <w:sz w:val="20"/>
          <w:szCs w:val="21"/>
        </w:rPr>
        <w:t>CJUS102;</w:t>
      </w:r>
      <w:r w:rsidRPr="00F91B6B">
        <w:rPr>
          <w:sz w:val="20"/>
          <w:szCs w:val="21"/>
        </w:rPr>
        <w:t xml:space="preserve"> </w:t>
      </w:r>
      <w:r w:rsidR="00C72589" w:rsidRPr="00F91B6B">
        <w:rPr>
          <w:sz w:val="20"/>
          <w:szCs w:val="21"/>
        </w:rPr>
        <w:t>CJUS106;</w:t>
      </w:r>
      <w:r w:rsidRPr="00F91B6B">
        <w:rPr>
          <w:sz w:val="20"/>
          <w:szCs w:val="21"/>
        </w:rPr>
        <w:t xml:space="preserve"> </w:t>
      </w:r>
      <w:r w:rsidR="00C72589" w:rsidRPr="00F91B6B">
        <w:rPr>
          <w:sz w:val="20"/>
          <w:szCs w:val="21"/>
        </w:rPr>
        <w:t>COMM280;</w:t>
      </w:r>
      <w:r w:rsidRPr="00F91B6B">
        <w:rPr>
          <w:sz w:val="20"/>
          <w:szCs w:val="21"/>
        </w:rPr>
        <w:t xml:space="preserve"> </w:t>
      </w:r>
      <w:r w:rsidR="00C72589" w:rsidRPr="00F91B6B">
        <w:rPr>
          <w:sz w:val="20"/>
          <w:szCs w:val="21"/>
        </w:rPr>
        <w:t>ECON120;</w:t>
      </w:r>
      <w:r w:rsidRPr="00F91B6B">
        <w:rPr>
          <w:sz w:val="20"/>
          <w:szCs w:val="21"/>
        </w:rPr>
        <w:t xml:space="preserve"> </w:t>
      </w:r>
      <w:r w:rsidR="00C72589" w:rsidRPr="00F91B6B">
        <w:rPr>
          <w:sz w:val="20"/>
          <w:szCs w:val="21"/>
        </w:rPr>
        <w:t>ECON201;</w:t>
      </w:r>
      <w:r w:rsidRPr="00F91B6B">
        <w:rPr>
          <w:sz w:val="20"/>
          <w:szCs w:val="21"/>
        </w:rPr>
        <w:t xml:space="preserve"> </w:t>
      </w:r>
      <w:r w:rsidR="00C72589" w:rsidRPr="00F91B6B">
        <w:rPr>
          <w:sz w:val="20"/>
          <w:szCs w:val="21"/>
        </w:rPr>
        <w:t>ECON202;</w:t>
      </w:r>
      <w:r w:rsidRPr="00F91B6B">
        <w:rPr>
          <w:sz w:val="20"/>
          <w:szCs w:val="21"/>
        </w:rPr>
        <w:t xml:space="preserve"> </w:t>
      </w:r>
      <w:r w:rsidR="00C72589" w:rsidRPr="00F91B6B">
        <w:rPr>
          <w:sz w:val="20"/>
          <w:szCs w:val="21"/>
        </w:rPr>
        <w:t>ECON260;</w:t>
      </w:r>
      <w:r w:rsidRPr="00F91B6B">
        <w:rPr>
          <w:sz w:val="20"/>
          <w:szCs w:val="21"/>
        </w:rPr>
        <w:t xml:space="preserve"> </w:t>
      </w:r>
      <w:r w:rsidR="00C72589" w:rsidRPr="00F91B6B">
        <w:rPr>
          <w:sz w:val="20"/>
          <w:szCs w:val="21"/>
        </w:rPr>
        <w:t>EDUC204;</w:t>
      </w:r>
      <w:r w:rsidRPr="00F91B6B">
        <w:rPr>
          <w:sz w:val="20"/>
          <w:szCs w:val="21"/>
        </w:rPr>
        <w:t xml:space="preserve"> </w:t>
      </w:r>
      <w:r w:rsidR="00C72589" w:rsidRPr="00F91B6B">
        <w:rPr>
          <w:sz w:val="20"/>
          <w:szCs w:val="21"/>
        </w:rPr>
        <w:t>EDUC220;</w:t>
      </w:r>
      <w:r w:rsidRPr="00F91B6B">
        <w:rPr>
          <w:sz w:val="20"/>
          <w:szCs w:val="21"/>
        </w:rPr>
        <w:t xml:space="preserve"> </w:t>
      </w:r>
      <w:r w:rsidR="00C72589" w:rsidRPr="00F91B6B">
        <w:rPr>
          <w:sz w:val="20"/>
          <w:szCs w:val="21"/>
        </w:rPr>
        <w:t>EDUC230;</w:t>
      </w:r>
      <w:r w:rsidRPr="00F91B6B">
        <w:rPr>
          <w:sz w:val="20"/>
          <w:szCs w:val="21"/>
        </w:rPr>
        <w:t xml:space="preserve"> </w:t>
      </w:r>
      <w:r w:rsidR="00C72589" w:rsidRPr="00F91B6B">
        <w:rPr>
          <w:sz w:val="20"/>
          <w:szCs w:val="21"/>
        </w:rPr>
        <w:t>GEOG200;</w:t>
      </w:r>
      <w:r w:rsidRPr="00F91B6B">
        <w:rPr>
          <w:sz w:val="20"/>
          <w:szCs w:val="21"/>
        </w:rPr>
        <w:t xml:space="preserve"> </w:t>
      </w:r>
      <w:r w:rsidR="00C72589" w:rsidRPr="00F91B6B">
        <w:rPr>
          <w:sz w:val="20"/>
          <w:szCs w:val="21"/>
        </w:rPr>
        <w:t>GEOG202;</w:t>
      </w:r>
      <w:r w:rsidRPr="00F91B6B">
        <w:rPr>
          <w:sz w:val="20"/>
          <w:szCs w:val="21"/>
        </w:rPr>
        <w:t xml:space="preserve"> </w:t>
      </w:r>
      <w:r w:rsidR="00C72589" w:rsidRPr="00F91B6B">
        <w:rPr>
          <w:sz w:val="20"/>
          <w:szCs w:val="21"/>
        </w:rPr>
        <w:t>GERO100;</w:t>
      </w:r>
      <w:r w:rsidRPr="00F91B6B">
        <w:rPr>
          <w:sz w:val="20"/>
          <w:szCs w:val="21"/>
        </w:rPr>
        <w:t xml:space="preserve"> </w:t>
      </w:r>
      <w:r w:rsidR="00C72589" w:rsidRPr="00F91B6B">
        <w:rPr>
          <w:sz w:val="20"/>
          <w:szCs w:val="21"/>
        </w:rPr>
        <w:t>MGMT234;</w:t>
      </w:r>
      <w:r w:rsidRPr="00F91B6B">
        <w:rPr>
          <w:sz w:val="20"/>
          <w:szCs w:val="21"/>
        </w:rPr>
        <w:t xml:space="preserve"> </w:t>
      </w:r>
      <w:r w:rsidR="00C72589" w:rsidRPr="00F91B6B">
        <w:rPr>
          <w:sz w:val="20"/>
          <w:szCs w:val="21"/>
        </w:rPr>
        <w:t>POLS120;</w:t>
      </w:r>
      <w:r w:rsidRPr="00F91B6B">
        <w:rPr>
          <w:sz w:val="20"/>
          <w:szCs w:val="21"/>
        </w:rPr>
        <w:t xml:space="preserve"> </w:t>
      </w:r>
      <w:r w:rsidR="00C72589" w:rsidRPr="00F91B6B">
        <w:rPr>
          <w:sz w:val="20"/>
          <w:szCs w:val="21"/>
        </w:rPr>
        <w:t>POLS121;</w:t>
      </w:r>
      <w:r w:rsidRPr="00F91B6B">
        <w:rPr>
          <w:sz w:val="20"/>
          <w:szCs w:val="21"/>
        </w:rPr>
        <w:t xml:space="preserve"> </w:t>
      </w:r>
      <w:r w:rsidR="00C72589" w:rsidRPr="00F91B6B">
        <w:rPr>
          <w:sz w:val="20"/>
          <w:szCs w:val="21"/>
        </w:rPr>
        <w:t>POLS201;</w:t>
      </w:r>
      <w:r w:rsidRPr="00F91B6B">
        <w:rPr>
          <w:sz w:val="20"/>
          <w:szCs w:val="21"/>
        </w:rPr>
        <w:t xml:space="preserve"> </w:t>
      </w:r>
      <w:r w:rsidR="00C72589" w:rsidRPr="00F91B6B">
        <w:rPr>
          <w:sz w:val="20"/>
          <w:szCs w:val="21"/>
        </w:rPr>
        <w:t>POLS240;</w:t>
      </w:r>
      <w:r w:rsidRPr="00F91B6B">
        <w:rPr>
          <w:sz w:val="20"/>
          <w:szCs w:val="21"/>
        </w:rPr>
        <w:t xml:space="preserve"> </w:t>
      </w:r>
      <w:r w:rsidR="00C72589" w:rsidRPr="00F91B6B">
        <w:rPr>
          <w:sz w:val="20"/>
          <w:szCs w:val="21"/>
        </w:rPr>
        <w:t>POLS260;</w:t>
      </w:r>
      <w:r w:rsidRPr="00F91B6B">
        <w:rPr>
          <w:sz w:val="20"/>
          <w:szCs w:val="21"/>
        </w:rPr>
        <w:t xml:space="preserve"> </w:t>
      </w:r>
      <w:r w:rsidR="00C72589" w:rsidRPr="00F91B6B">
        <w:rPr>
          <w:sz w:val="20"/>
          <w:szCs w:val="21"/>
        </w:rPr>
        <w:t>PSYC200;</w:t>
      </w:r>
      <w:r w:rsidRPr="00F91B6B">
        <w:rPr>
          <w:sz w:val="20"/>
          <w:szCs w:val="21"/>
        </w:rPr>
        <w:t xml:space="preserve"> </w:t>
      </w:r>
      <w:r w:rsidR="00C72589" w:rsidRPr="00F91B6B">
        <w:rPr>
          <w:sz w:val="20"/>
          <w:szCs w:val="21"/>
        </w:rPr>
        <w:t>PSYC202;</w:t>
      </w:r>
      <w:r w:rsidRPr="00F91B6B">
        <w:rPr>
          <w:sz w:val="20"/>
          <w:szCs w:val="21"/>
        </w:rPr>
        <w:t xml:space="preserve"> </w:t>
      </w:r>
      <w:r w:rsidR="00C72589" w:rsidRPr="00F91B6B">
        <w:rPr>
          <w:sz w:val="20"/>
          <w:szCs w:val="21"/>
        </w:rPr>
        <w:t>PSYC203;</w:t>
      </w:r>
      <w:r w:rsidRPr="00F91B6B">
        <w:rPr>
          <w:sz w:val="20"/>
          <w:szCs w:val="21"/>
        </w:rPr>
        <w:t xml:space="preserve"> </w:t>
      </w:r>
      <w:r w:rsidR="00C72589" w:rsidRPr="00F91B6B">
        <w:rPr>
          <w:sz w:val="20"/>
          <w:szCs w:val="21"/>
        </w:rPr>
        <w:t>PSYC205;</w:t>
      </w:r>
      <w:r w:rsidRPr="00F91B6B">
        <w:rPr>
          <w:sz w:val="20"/>
          <w:szCs w:val="21"/>
        </w:rPr>
        <w:t xml:space="preserve"> </w:t>
      </w:r>
      <w:r w:rsidR="00C72589" w:rsidRPr="00F91B6B">
        <w:rPr>
          <w:sz w:val="20"/>
          <w:szCs w:val="21"/>
        </w:rPr>
        <w:t>PSYC221;</w:t>
      </w:r>
      <w:r w:rsidRPr="00F91B6B">
        <w:rPr>
          <w:sz w:val="20"/>
          <w:szCs w:val="21"/>
        </w:rPr>
        <w:t xml:space="preserve"> </w:t>
      </w:r>
      <w:r w:rsidR="00C72589" w:rsidRPr="00F91B6B">
        <w:rPr>
          <w:sz w:val="20"/>
          <w:szCs w:val="21"/>
        </w:rPr>
        <w:t>PSYC222;</w:t>
      </w:r>
      <w:r w:rsidRPr="00F91B6B">
        <w:rPr>
          <w:sz w:val="20"/>
          <w:szCs w:val="21"/>
        </w:rPr>
        <w:t xml:space="preserve"> </w:t>
      </w:r>
      <w:r w:rsidR="00C72589" w:rsidRPr="00F91B6B">
        <w:rPr>
          <w:sz w:val="20"/>
          <w:szCs w:val="21"/>
        </w:rPr>
        <w:t>PSYC250;</w:t>
      </w:r>
      <w:r w:rsidRPr="00F91B6B">
        <w:rPr>
          <w:sz w:val="20"/>
          <w:szCs w:val="21"/>
        </w:rPr>
        <w:t xml:space="preserve"> </w:t>
      </w:r>
      <w:r w:rsidR="00C72589" w:rsidRPr="00F91B6B">
        <w:rPr>
          <w:sz w:val="20"/>
          <w:szCs w:val="21"/>
        </w:rPr>
        <w:t>SOCL120;</w:t>
      </w:r>
      <w:r w:rsidRPr="00F91B6B">
        <w:rPr>
          <w:sz w:val="20"/>
          <w:szCs w:val="21"/>
        </w:rPr>
        <w:t xml:space="preserve"> </w:t>
      </w:r>
      <w:r w:rsidR="00C72589" w:rsidRPr="00F91B6B">
        <w:rPr>
          <w:sz w:val="20"/>
          <w:szCs w:val="21"/>
        </w:rPr>
        <w:t>SOCL254;</w:t>
      </w:r>
      <w:r w:rsidRPr="00F91B6B">
        <w:rPr>
          <w:sz w:val="20"/>
          <w:szCs w:val="21"/>
        </w:rPr>
        <w:t xml:space="preserve"> </w:t>
      </w:r>
      <w:r w:rsidR="00C72589" w:rsidRPr="00F91B6B">
        <w:rPr>
          <w:sz w:val="20"/>
          <w:szCs w:val="21"/>
        </w:rPr>
        <w:t>SOCL255;</w:t>
      </w:r>
      <w:r w:rsidRPr="00F91B6B">
        <w:rPr>
          <w:sz w:val="20"/>
          <w:szCs w:val="21"/>
        </w:rPr>
        <w:t xml:space="preserve"> </w:t>
      </w:r>
      <w:r w:rsidR="00C72589" w:rsidRPr="00F91B6B">
        <w:rPr>
          <w:sz w:val="20"/>
          <w:szCs w:val="21"/>
        </w:rPr>
        <w:t>SOCL260;</w:t>
      </w:r>
      <w:r w:rsidRPr="00F91B6B">
        <w:rPr>
          <w:sz w:val="20"/>
          <w:szCs w:val="21"/>
        </w:rPr>
        <w:t xml:space="preserve"> </w:t>
      </w:r>
      <w:r w:rsidR="00C72589" w:rsidRPr="00F91B6B">
        <w:rPr>
          <w:sz w:val="20"/>
          <w:szCs w:val="21"/>
        </w:rPr>
        <w:t>SOWK101</w:t>
      </w:r>
      <w:r w:rsidRPr="00F91B6B">
        <w:rPr>
          <w:sz w:val="20"/>
          <w:szCs w:val="21"/>
        </w:rPr>
        <w:t>.</w:t>
      </w:r>
    </w:p>
    <w:p w14:paraId="7F466DFA" w14:textId="77777777" w:rsidR="00C95F16" w:rsidRPr="00F80C54" w:rsidRDefault="00C95F16" w:rsidP="00F80C54">
      <w:pPr>
        <w:pStyle w:val="NoSpacing"/>
        <w:rPr>
          <w:b/>
        </w:rPr>
      </w:pPr>
    </w:p>
    <w:tbl>
      <w:tblPr>
        <w:tblStyle w:val="TableGrid"/>
        <w:tblW w:w="9350" w:type="dxa"/>
        <w:tblLook w:val="04A0" w:firstRow="1" w:lastRow="0" w:firstColumn="1" w:lastColumn="0" w:noHBand="0" w:noVBand="1"/>
        <w:tblCaption w:val="Social Sciences "/>
        <w:tblDescription w:val="Social Sciences "/>
      </w:tblPr>
      <w:tblGrid>
        <w:gridCol w:w="1093"/>
        <w:gridCol w:w="467"/>
        <w:gridCol w:w="1408"/>
        <w:gridCol w:w="1032"/>
        <w:gridCol w:w="1096"/>
        <w:gridCol w:w="1093"/>
        <w:gridCol w:w="1032"/>
        <w:gridCol w:w="1032"/>
        <w:gridCol w:w="1097"/>
      </w:tblGrid>
      <w:tr w:rsidR="00AF0F9F" w14:paraId="65AF8E4F" w14:textId="77777777" w:rsidTr="00DE05A2">
        <w:trPr>
          <w:tblHeader/>
        </w:trPr>
        <w:tc>
          <w:tcPr>
            <w:tcW w:w="1094" w:type="dxa"/>
            <w:tcBorders>
              <w:bottom w:val="nil"/>
            </w:tcBorders>
            <w:shd w:val="clear" w:color="auto" w:fill="DEEAF6" w:themeFill="accent5" w:themeFillTint="33"/>
          </w:tcPr>
          <w:p w14:paraId="60C286FF" w14:textId="77777777" w:rsidR="00BD3553" w:rsidRDefault="00BD3553" w:rsidP="00AF0F9F">
            <w:pPr>
              <w:jc w:val="center"/>
            </w:pPr>
          </w:p>
          <w:p w14:paraId="7379F288" w14:textId="0C7788AA" w:rsidR="00AF0F9F" w:rsidRDefault="00AF0F9F" w:rsidP="00AF0F9F">
            <w:pPr>
              <w:jc w:val="center"/>
            </w:pPr>
            <w:r>
              <w:t xml:space="preserve">Total Average </w:t>
            </w:r>
          </w:p>
        </w:tc>
        <w:tc>
          <w:tcPr>
            <w:tcW w:w="461" w:type="dxa"/>
            <w:textDirection w:val="btLr"/>
          </w:tcPr>
          <w:p w14:paraId="79EA6320" w14:textId="37521F1C" w:rsidR="00AF0F9F" w:rsidRPr="00F9614D" w:rsidRDefault="00AF0F9F" w:rsidP="00AF0F9F">
            <w:pPr>
              <w:jc w:val="center"/>
              <w:rPr>
                <w:b/>
              </w:rPr>
            </w:pPr>
            <w:r w:rsidRPr="00F9614D">
              <w:rPr>
                <w:b/>
                <w:sz w:val="20"/>
              </w:rPr>
              <w:t>Gender</w:t>
            </w:r>
          </w:p>
        </w:tc>
        <w:tc>
          <w:tcPr>
            <w:tcW w:w="1410" w:type="dxa"/>
            <w:tcBorders>
              <w:right w:val="nil"/>
            </w:tcBorders>
          </w:tcPr>
          <w:p w14:paraId="06EF4776" w14:textId="47451B69" w:rsidR="00AF0F9F" w:rsidRDefault="00AF0F9F" w:rsidP="00AF0F9F">
            <w:pPr>
              <w:rPr>
                <w:b/>
                <w:sz w:val="24"/>
              </w:rPr>
            </w:pPr>
            <w:r w:rsidRPr="00F9614D">
              <w:rPr>
                <w:b/>
              </w:rPr>
              <w:t>Female</w:t>
            </w:r>
            <w:r w:rsidRPr="00F9614D">
              <w:rPr>
                <w:b/>
                <w:sz w:val="24"/>
              </w:rPr>
              <w:t xml:space="preserve"> </w:t>
            </w:r>
          </w:p>
          <w:p w14:paraId="285A46D1" w14:textId="60570F35" w:rsidR="00AF0F9F" w:rsidRDefault="00AF0F9F" w:rsidP="00AF0F9F">
            <w:r>
              <w:t>85.6%</w:t>
            </w:r>
          </w:p>
          <w:p w14:paraId="2A5B79B2" w14:textId="67A3110C" w:rsidR="00AF0F9F" w:rsidRDefault="00AF0F9F" w:rsidP="00AF0F9F">
            <w:r w:rsidRPr="00C426C0">
              <w:rPr>
                <w:sz w:val="20"/>
              </w:rPr>
              <w:t>(</w:t>
            </w:r>
            <w:r w:rsidRPr="00C426C0">
              <w:rPr>
                <w:i/>
                <w:sz w:val="20"/>
              </w:rPr>
              <w:t>n</w:t>
            </w:r>
            <w:r w:rsidRPr="00C426C0">
              <w:rPr>
                <w:sz w:val="20"/>
              </w:rPr>
              <w:t>=</w:t>
            </w:r>
            <w:r>
              <w:rPr>
                <w:sz w:val="20"/>
              </w:rPr>
              <w:t>2,411</w:t>
            </w:r>
            <w:r w:rsidRPr="00C426C0">
              <w:rPr>
                <w:sz w:val="20"/>
              </w:rPr>
              <w:t>)</w:t>
            </w:r>
          </w:p>
        </w:tc>
        <w:tc>
          <w:tcPr>
            <w:tcW w:w="1033" w:type="dxa"/>
            <w:tcBorders>
              <w:left w:val="nil"/>
            </w:tcBorders>
          </w:tcPr>
          <w:p w14:paraId="12587D3B" w14:textId="77777777" w:rsidR="00AF0F9F" w:rsidRDefault="00AF0F9F" w:rsidP="00AF0F9F"/>
        </w:tc>
        <w:tc>
          <w:tcPr>
            <w:tcW w:w="1096" w:type="dxa"/>
            <w:tcBorders>
              <w:right w:val="nil"/>
            </w:tcBorders>
          </w:tcPr>
          <w:p w14:paraId="67C8F28F" w14:textId="1430DBC3" w:rsidR="00AF0F9F" w:rsidRDefault="00AF0F9F" w:rsidP="00AF0F9F">
            <w:r w:rsidRPr="00F9614D">
              <w:rPr>
                <w:b/>
              </w:rPr>
              <w:t>Male</w:t>
            </w:r>
            <w:r>
              <w:t xml:space="preserve"> 84.4%</w:t>
            </w:r>
          </w:p>
          <w:p w14:paraId="230E45A5" w14:textId="4587BA23" w:rsidR="00AF0F9F" w:rsidRDefault="00AF0F9F" w:rsidP="00AF0F9F">
            <w:r w:rsidRPr="00C426C0">
              <w:rPr>
                <w:sz w:val="20"/>
              </w:rPr>
              <w:t>(</w:t>
            </w:r>
            <w:r w:rsidRPr="00C426C0">
              <w:rPr>
                <w:i/>
                <w:sz w:val="20"/>
              </w:rPr>
              <w:t>n</w:t>
            </w:r>
            <w:r w:rsidRPr="00C426C0">
              <w:rPr>
                <w:sz w:val="20"/>
              </w:rPr>
              <w:t>=</w:t>
            </w:r>
            <w:r>
              <w:rPr>
                <w:sz w:val="20"/>
              </w:rPr>
              <w:t>1,418</w:t>
            </w:r>
            <w:r w:rsidRPr="00C426C0">
              <w:rPr>
                <w:sz w:val="20"/>
              </w:rPr>
              <w:t>)</w:t>
            </w:r>
          </w:p>
        </w:tc>
        <w:tc>
          <w:tcPr>
            <w:tcW w:w="1093" w:type="dxa"/>
            <w:tcBorders>
              <w:left w:val="nil"/>
            </w:tcBorders>
          </w:tcPr>
          <w:p w14:paraId="7592A1C8" w14:textId="77777777" w:rsidR="00AF0F9F" w:rsidRDefault="00AF0F9F" w:rsidP="00AF0F9F"/>
        </w:tc>
        <w:tc>
          <w:tcPr>
            <w:tcW w:w="3163" w:type="dxa"/>
            <w:gridSpan w:val="3"/>
          </w:tcPr>
          <w:p w14:paraId="5EBB6852" w14:textId="77777777" w:rsidR="00AF0F9F" w:rsidRPr="00F9614D" w:rsidRDefault="00AF0F9F" w:rsidP="00AF0F9F">
            <w:pPr>
              <w:rPr>
                <w:b/>
              </w:rPr>
            </w:pPr>
            <w:r w:rsidRPr="00F9614D">
              <w:rPr>
                <w:b/>
              </w:rPr>
              <w:t xml:space="preserve">Non-Disclosed </w:t>
            </w:r>
          </w:p>
          <w:p w14:paraId="569DEA94" w14:textId="77777777" w:rsidR="00AF0F9F" w:rsidRDefault="00AF0F9F" w:rsidP="00AF0F9F">
            <w:r>
              <w:t xml:space="preserve"> 86.6%</w:t>
            </w:r>
          </w:p>
          <w:p w14:paraId="2DC47B01" w14:textId="033D12FA" w:rsidR="00AF0F9F" w:rsidRDefault="00AF0F9F" w:rsidP="00AF0F9F">
            <w:r w:rsidRPr="00C426C0">
              <w:rPr>
                <w:sz w:val="20"/>
              </w:rPr>
              <w:t>(</w:t>
            </w:r>
            <w:r w:rsidRPr="00C426C0">
              <w:rPr>
                <w:i/>
                <w:sz w:val="20"/>
              </w:rPr>
              <w:t>n</w:t>
            </w:r>
            <w:r w:rsidRPr="00C426C0">
              <w:rPr>
                <w:sz w:val="20"/>
              </w:rPr>
              <w:t>=</w:t>
            </w:r>
            <w:r>
              <w:rPr>
                <w:sz w:val="20"/>
              </w:rPr>
              <w:t>53</w:t>
            </w:r>
            <w:r w:rsidRPr="00C426C0">
              <w:rPr>
                <w:sz w:val="20"/>
              </w:rPr>
              <w:t>)</w:t>
            </w:r>
          </w:p>
        </w:tc>
      </w:tr>
      <w:tr w:rsidR="00AF0F9F" w14:paraId="1C2062A5" w14:textId="77777777" w:rsidTr="00AF0F9F">
        <w:tc>
          <w:tcPr>
            <w:tcW w:w="1094" w:type="dxa"/>
            <w:tcBorders>
              <w:top w:val="nil"/>
            </w:tcBorders>
            <w:shd w:val="clear" w:color="auto" w:fill="DEEAF6" w:themeFill="accent5" w:themeFillTint="33"/>
          </w:tcPr>
          <w:p w14:paraId="1AF34857" w14:textId="47360EF3" w:rsidR="00AF0F9F" w:rsidRDefault="00AF0F9F" w:rsidP="00AF0F9F">
            <w:pPr>
              <w:jc w:val="center"/>
            </w:pPr>
            <w:r>
              <w:rPr>
                <w:b/>
              </w:rPr>
              <w:t>85.2</w:t>
            </w:r>
            <w:r w:rsidRPr="00C426C0">
              <w:rPr>
                <w:b/>
              </w:rPr>
              <w:t>%</w:t>
            </w:r>
            <w:r w:rsidRPr="00C426C0">
              <w:rPr>
                <w:sz w:val="20"/>
              </w:rPr>
              <w:t xml:space="preserve"> (</w:t>
            </w:r>
            <w:r w:rsidRPr="00C426C0">
              <w:rPr>
                <w:i/>
                <w:sz w:val="20"/>
              </w:rPr>
              <w:t>n</w:t>
            </w:r>
            <w:r w:rsidRPr="00C426C0">
              <w:rPr>
                <w:sz w:val="20"/>
              </w:rPr>
              <w:t>=</w:t>
            </w:r>
            <w:r>
              <w:rPr>
                <w:sz w:val="20"/>
              </w:rPr>
              <w:t>3,882</w:t>
            </w:r>
            <w:r w:rsidRPr="00C426C0">
              <w:rPr>
                <w:sz w:val="20"/>
              </w:rPr>
              <w:t>)</w:t>
            </w:r>
          </w:p>
        </w:tc>
        <w:tc>
          <w:tcPr>
            <w:tcW w:w="461" w:type="dxa"/>
            <w:textDirection w:val="btLr"/>
          </w:tcPr>
          <w:p w14:paraId="36A4A82C" w14:textId="648056F4" w:rsidR="00AF0F9F" w:rsidRPr="000A5696" w:rsidRDefault="00AF0F9F" w:rsidP="00AF0F9F">
            <w:pPr>
              <w:jc w:val="center"/>
              <w:rPr>
                <w:b/>
                <w:sz w:val="20"/>
              </w:rPr>
            </w:pPr>
            <w:r w:rsidRPr="00F9614D">
              <w:rPr>
                <w:b/>
                <w:sz w:val="20"/>
              </w:rPr>
              <w:t>Ethnicity</w:t>
            </w:r>
          </w:p>
        </w:tc>
        <w:tc>
          <w:tcPr>
            <w:tcW w:w="1410" w:type="dxa"/>
          </w:tcPr>
          <w:p w14:paraId="69568702" w14:textId="77777777" w:rsidR="00335278" w:rsidRDefault="00AF0F9F" w:rsidP="00AF0F9F">
            <w:r w:rsidRPr="000A5696">
              <w:rPr>
                <w:b/>
                <w:sz w:val="20"/>
              </w:rPr>
              <w:t>American Indian or Alaskan Native</w:t>
            </w:r>
            <w:r>
              <w:t xml:space="preserve"> </w:t>
            </w:r>
          </w:p>
          <w:p w14:paraId="37387666" w14:textId="77777777" w:rsidR="00BD3553" w:rsidRDefault="00AF0F9F" w:rsidP="00AF0F9F">
            <w:r>
              <w:t xml:space="preserve">78.5% </w:t>
            </w:r>
          </w:p>
          <w:p w14:paraId="022AEAB4" w14:textId="46D3678D" w:rsidR="00AF0F9F" w:rsidRDefault="00AF0F9F" w:rsidP="00AF0F9F">
            <w:r w:rsidRPr="000321EA">
              <w:rPr>
                <w:sz w:val="20"/>
              </w:rPr>
              <w:t>(n=</w:t>
            </w:r>
            <w:r>
              <w:rPr>
                <w:sz w:val="20"/>
              </w:rPr>
              <w:t>19</w:t>
            </w:r>
            <w:r w:rsidRPr="000321EA">
              <w:rPr>
                <w:sz w:val="20"/>
              </w:rPr>
              <w:t>)</w:t>
            </w:r>
          </w:p>
        </w:tc>
        <w:tc>
          <w:tcPr>
            <w:tcW w:w="1033" w:type="dxa"/>
          </w:tcPr>
          <w:p w14:paraId="7CABBF6E" w14:textId="77777777" w:rsidR="00AF0F9F" w:rsidRPr="000A5696" w:rsidRDefault="00AF0F9F" w:rsidP="00AF0F9F">
            <w:pPr>
              <w:rPr>
                <w:b/>
              </w:rPr>
            </w:pPr>
            <w:r w:rsidRPr="000A5696">
              <w:rPr>
                <w:b/>
              </w:rPr>
              <w:t>Asian</w:t>
            </w:r>
          </w:p>
          <w:p w14:paraId="437ABE9A" w14:textId="42601FAB" w:rsidR="00AF0F9F" w:rsidRDefault="00AF0F9F" w:rsidP="00AF0F9F">
            <w:r>
              <w:t xml:space="preserve">86% </w:t>
            </w:r>
            <w:r w:rsidRPr="000321EA">
              <w:rPr>
                <w:sz w:val="20"/>
              </w:rPr>
              <w:t>(n=</w:t>
            </w:r>
            <w:r>
              <w:rPr>
                <w:sz w:val="20"/>
              </w:rPr>
              <w:t>147</w:t>
            </w:r>
            <w:r w:rsidRPr="000321EA">
              <w:rPr>
                <w:sz w:val="20"/>
                <w:szCs w:val="20"/>
              </w:rPr>
              <w:t>)</w:t>
            </w:r>
          </w:p>
        </w:tc>
        <w:tc>
          <w:tcPr>
            <w:tcW w:w="1096" w:type="dxa"/>
          </w:tcPr>
          <w:p w14:paraId="5FD063F5" w14:textId="77777777" w:rsidR="00AF0F9F" w:rsidRPr="000A5696" w:rsidRDefault="00AF0F9F" w:rsidP="00AF0F9F">
            <w:pPr>
              <w:rPr>
                <w:b/>
              </w:rPr>
            </w:pPr>
            <w:r w:rsidRPr="000A5696">
              <w:rPr>
                <w:b/>
              </w:rPr>
              <w:t>Black</w:t>
            </w:r>
          </w:p>
          <w:p w14:paraId="56EEF12A" w14:textId="1B0311D9" w:rsidR="00AF0F9F" w:rsidRDefault="00AF0F9F" w:rsidP="00AF0F9F">
            <w:r>
              <w:t xml:space="preserve">81.9% </w:t>
            </w:r>
            <w:r w:rsidRPr="000321EA">
              <w:rPr>
                <w:sz w:val="20"/>
              </w:rPr>
              <w:t>(n=</w:t>
            </w:r>
            <w:r>
              <w:rPr>
                <w:sz w:val="20"/>
              </w:rPr>
              <w:t>297</w:t>
            </w:r>
            <w:r w:rsidRPr="000321EA">
              <w:rPr>
                <w:sz w:val="20"/>
              </w:rPr>
              <w:t>)</w:t>
            </w:r>
          </w:p>
        </w:tc>
        <w:tc>
          <w:tcPr>
            <w:tcW w:w="1093" w:type="dxa"/>
          </w:tcPr>
          <w:p w14:paraId="27A6B339" w14:textId="4EA1A9CE" w:rsidR="00AF0F9F" w:rsidRDefault="00AF0F9F" w:rsidP="00AF0F9F">
            <w:r w:rsidRPr="000A5696">
              <w:rPr>
                <w:b/>
              </w:rPr>
              <w:t>Hispanic</w:t>
            </w:r>
            <w:r>
              <w:t xml:space="preserve"> 84.9% </w:t>
            </w:r>
            <w:r w:rsidRPr="000321EA">
              <w:rPr>
                <w:sz w:val="20"/>
              </w:rPr>
              <w:t>(n=</w:t>
            </w:r>
            <w:r>
              <w:rPr>
                <w:sz w:val="20"/>
              </w:rPr>
              <w:t>317</w:t>
            </w:r>
            <w:r w:rsidRPr="000321EA">
              <w:rPr>
                <w:sz w:val="20"/>
              </w:rPr>
              <w:t>)</w:t>
            </w:r>
          </w:p>
        </w:tc>
        <w:tc>
          <w:tcPr>
            <w:tcW w:w="1033" w:type="dxa"/>
          </w:tcPr>
          <w:p w14:paraId="413658D0" w14:textId="2D07FD97" w:rsidR="00AF0F9F" w:rsidRDefault="00AF0F9F" w:rsidP="00AF0F9F">
            <w:r w:rsidRPr="000A5696">
              <w:rPr>
                <w:b/>
              </w:rPr>
              <w:t>Other</w:t>
            </w:r>
            <w:r>
              <w:t xml:space="preserve"> 85.6% </w:t>
            </w:r>
            <w:r w:rsidRPr="000321EA">
              <w:rPr>
                <w:sz w:val="20"/>
              </w:rPr>
              <w:t>(n=</w:t>
            </w:r>
            <w:r>
              <w:rPr>
                <w:sz w:val="20"/>
              </w:rPr>
              <w:t>135</w:t>
            </w:r>
            <w:r w:rsidRPr="000321EA">
              <w:rPr>
                <w:sz w:val="20"/>
              </w:rPr>
              <w:t>)</w:t>
            </w:r>
          </w:p>
        </w:tc>
        <w:tc>
          <w:tcPr>
            <w:tcW w:w="1033" w:type="dxa"/>
          </w:tcPr>
          <w:p w14:paraId="2C865E32" w14:textId="77777777" w:rsidR="00AF0F9F" w:rsidRDefault="00AF0F9F" w:rsidP="00AF0F9F">
            <w:r w:rsidRPr="003D1696">
              <w:rPr>
                <w:b/>
              </w:rPr>
              <w:t>2+</w:t>
            </w:r>
            <w:r>
              <w:t xml:space="preserve"> </w:t>
            </w:r>
          </w:p>
          <w:p w14:paraId="5CFA0BDC" w14:textId="69102C74" w:rsidR="00AF0F9F" w:rsidRDefault="00AF0F9F" w:rsidP="00AF0F9F">
            <w:r>
              <w:t xml:space="preserve">86.1% </w:t>
            </w:r>
            <w:r w:rsidRPr="000321EA">
              <w:rPr>
                <w:sz w:val="20"/>
              </w:rPr>
              <w:t>(n=</w:t>
            </w:r>
            <w:r>
              <w:rPr>
                <w:sz w:val="20"/>
              </w:rPr>
              <w:t>200</w:t>
            </w:r>
            <w:r w:rsidRPr="000321EA">
              <w:rPr>
                <w:sz w:val="20"/>
              </w:rPr>
              <w:t>)</w:t>
            </w:r>
          </w:p>
        </w:tc>
        <w:tc>
          <w:tcPr>
            <w:tcW w:w="1097" w:type="dxa"/>
          </w:tcPr>
          <w:p w14:paraId="7FA5F120" w14:textId="76AE79A6" w:rsidR="00AF0F9F" w:rsidRDefault="00AF0F9F" w:rsidP="00AF0F9F">
            <w:r w:rsidRPr="000A5696">
              <w:rPr>
                <w:b/>
              </w:rPr>
              <w:t>White</w:t>
            </w:r>
            <w:r>
              <w:t xml:space="preserve"> 85.4% </w:t>
            </w:r>
            <w:r w:rsidRPr="000321EA">
              <w:rPr>
                <w:sz w:val="20"/>
              </w:rPr>
              <w:t>(n=</w:t>
            </w:r>
            <w:r>
              <w:rPr>
                <w:sz w:val="20"/>
              </w:rPr>
              <w:t>2,767</w:t>
            </w:r>
            <w:r w:rsidRPr="000321EA">
              <w:rPr>
                <w:sz w:val="20"/>
              </w:rPr>
              <w:t>)</w:t>
            </w:r>
          </w:p>
        </w:tc>
      </w:tr>
    </w:tbl>
    <w:p w14:paraId="63F128E1" w14:textId="154EBDCA" w:rsidR="00DA1002" w:rsidRPr="00B34D30" w:rsidRDefault="00CA230B" w:rsidP="00B34D30">
      <w:pPr>
        <w:pStyle w:val="Heading4"/>
        <w:rPr>
          <w:sz w:val="24"/>
        </w:rPr>
      </w:pPr>
      <w:r w:rsidRPr="00B34D30">
        <w:rPr>
          <w:sz w:val="24"/>
        </w:rPr>
        <w:t xml:space="preserve">Top 10 </w:t>
      </w:r>
      <w:r w:rsidR="00DA1002" w:rsidRPr="00B34D30">
        <w:rPr>
          <w:sz w:val="24"/>
        </w:rPr>
        <w:t xml:space="preserve">General Education </w:t>
      </w:r>
      <w:r w:rsidR="006C2A38" w:rsidRPr="00B34D30">
        <w:rPr>
          <w:sz w:val="24"/>
        </w:rPr>
        <w:t xml:space="preserve">Assessed </w:t>
      </w:r>
      <w:r w:rsidR="00DA1002" w:rsidRPr="00B34D30">
        <w:rPr>
          <w:sz w:val="24"/>
        </w:rPr>
        <w:t xml:space="preserve">Courses </w:t>
      </w:r>
    </w:p>
    <w:p w14:paraId="1D0A94BD" w14:textId="07034AFE" w:rsidR="00CA230B" w:rsidRPr="006C2A38" w:rsidRDefault="000A00F5" w:rsidP="006C2A38">
      <w:pPr>
        <w:pStyle w:val="NoSpacing"/>
        <w:rPr>
          <w:b/>
        </w:rPr>
      </w:pPr>
      <w:r w:rsidRPr="006C2A38">
        <w:rPr>
          <w:b/>
        </w:rPr>
        <w:t xml:space="preserve">Summary Table </w:t>
      </w:r>
      <w:r w:rsidR="006C2A38" w:rsidRPr="006C2A38">
        <w:rPr>
          <w:b/>
        </w:rPr>
        <w:t>of General Education Top 10.</w:t>
      </w:r>
    </w:p>
    <w:tbl>
      <w:tblPr>
        <w:tblStyle w:val="TableGrid"/>
        <w:tblW w:w="9355" w:type="dxa"/>
        <w:tblLook w:val="04A0" w:firstRow="1" w:lastRow="0" w:firstColumn="1" w:lastColumn="0" w:noHBand="0" w:noVBand="1"/>
        <w:tblCaption w:val="Summary Table of General Education Top 10."/>
        <w:tblDescription w:val="Summary Table of General Education Top 10."/>
      </w:tblPr>
      <w:tblGrid>
        <w:gridCol w:w="1101"/>
        <w:gridCol w:w="514"/>
        <w:gridCol w:w="1080"/>
        <w:gridCol w:w="900"/>
        <w:gridCol w:w="1080"/>
        <w:gridCol w:w="1080"/>
        <w:gridCol w:w="1440"/>
        <w:gridCol w:w="900"/>
        <w:gridCol w:w="1260"/>
      </w:tblGrid>
      <w:tr w:rsidR="000A00F5" w14:paraId="597E0A31" w14:textId="77777777" w:rsidTr="00DE05A2">
        <w:trPr>
          <w:cantSplit/>
          <w:trHeight w:val="782"/>
          <w:tblHeader/>
        </w:trPr>
        <w:tc>
          <w:tcPr>
            <w:tcW w:w="1101" w:type="dxa"/>
            <w:tcBorders>
              <w:bottom w:val="nil"/>
            </w:tcBorders>
            <w:shd w:val="clear" w:color="auto" w:fill="DEEAF6" w:themeFill="accent5" w:themeFillTint="33"/>
          </w:tcPr>
          <w:p w14:paraId="026976BB" w14:textId="77777777" w:rsidR="000A00F5" w:rsidRDefault="000A00F5" w:rsidP="004C3D7C">
            <w:pPr>
              <w:jc w:val="center"/>
            </w:pPr>
          </w:p>
          <w:p w14:paraId="22FCA1FA" w14:textId="77777777" w:rsidR="000A00F5" w:rsidRDefault="000A00F5" w:rsidP="004C3D7C">
            <w:pPr>
              <w:jc w:val="center"/>
            </w:pPr>
            <w:r>
              <w:t xml:space="preserve">Total Average </w:t>
            </w:r>
          </w:p>
        </w:tc>
        <w:tc>
          <w:tcPr>
            <w:tcW w:w="514" w:type="dxa"/>
            <w:textDirection w:val="btLr"/>
          </w:tcPr>
          <w:p w14:paraId="50DEB695" w14:textId="77777777" w:rsidR="000A00F5" w:rsidRPr="00446E3A" w:rsidRDefault="000A00F5" w:rsidP="00446E3A">
            <w:pPr>
              <w:ind w:left="113" w:right="113"/>
              <w:jc w:val="center"/>
              <w:rPr>
                <w:b/>
                <w:sz w:val="18"/>
              </w:rPr>
            </w:pPr>
            <w:r w:rsidRPr="00446E3A">
              <w:rPr>
                <w:b/>
                <w:sz w:val="18"/>
              </w:rPr>
              <w:t>Gender</w:t>
            </w:r>
          </w:p>
        </w:tc>
        <w:tc>
          <w:tcPr>
            <w:tcW w:w="1080" w:type="dxa"/>
            <w:tcBorders>
              <w:right w:val="nil"/>
            </w:tcBorders>
          </w:tcPr>
          <w:p w14:paraId="0B0F5CE8" w14:textId="77777777" w:rsidR="000A00F5" w:rsidRPr="00DB18DD" w:rsidRDefault="000A00F5" w:rsidP="004C3D7C">
            <w:pPr>
              <w:rPr>
                <w:b/>
              </w:rPr>
            </w:pPr>
            <w:r w:rsidRPr="00DB18DD">
              <w:rPr>
                <w:b/>
              </w:rPr>
              <w:t xml:space="preserve">Female </w:t>
            </w:r>
          </w:p>
          <w:p w14:paraId="676BDD89" w14:textId="4B6C4A78" w:rsidR="000A00F5" w:rsidRPr="00DB18DD" w:rsidRDefault="000A00F5" w:rsidP="004C3D7C">
            <w:r w:rsidRPr="00DB18DD">
              <w:t>8</w:t>
            </w:r>
            <w:r w:rsidR="00DB18DD" w:rsidRPr="00DB18DD">
              <w:t>0.</w:t>
            </w:r>
            <w:r w:rsidR="00FF5C36">
              <w:t>6</w:t>
            </w:r>
            <w:r w:rsidRPr="00DB18DD">
              <w:t>%</w:t>
            </w:r>
          </w:p>
          <w:p w14:paraId="301EC5E2" w14:textId="2A709AA1" w:rsidR="000A00F5" w:rsidRPr="000A00F5" w:rsidRDefault="000A00F5" w:rsidP="004C3D7C">
            <w:pPr>
              <w:rPr>
                <w:highlight w:val="yellow"/>
              </w:rPr>
            </w:pPr>
            <w:r w:rsidRPr="00DB18DD">
              <w:rPr>
                <w:sz w:val="20"/>
              </w:rPr>
              <w:t>(</w:t>
            </w:r>
            <w:r w:rsidRPr="00DB18DD">
              <w:rPr>
                <w:i/>
                <w:sz w:val="20"/>
              </w:rPr>
              <w:t>n</w:t>
            </w:r>
            <w:r w:rsidRPr="00DB18DD">
              <w:rPr>
                <w:sz w:val="20"/>
              </w:rPr>
              <w:t>=</w:t>
            </w:r>
            <w:r w:rsidR="00DB18DD" w:rsidRPr="00DB18DD">
              <w:rPr>
                <w:sz w:val="20"/>
              </w:rPr>
              <w:t>3,</w:t>
            </w:r>
            <w:r w:rsidR="00FF5C36">
              <w:rPr>
                <w:sz w:val="20"/>
              </w:rPr>
              <w:t>970</w:t>
            </w:r>
            <w:r w:rsidRPr="00DB18DD">
              <w:rPr>
                <w:sz w:val="20"/>
              </w:rPr>
              <w:t>)</w:t>
            </w:r>
          </w:p>
        </w:tc>
        <w:tc>
          <w:tcPr>
            <w:tcW w:w="900" w:type="dxa"/>
            <w:tcBorders>
              <w:left w:val="nil"/>
            </w:tcBorders>
          </w:tcPr>
          <w:p w14:paraId="279A4545" w14:textId="77777777" w:rsidR="000A00F5" w:rsidRPr="000A00F5" w:rsidRDefault="000A00F5" w:rsidP="004C3D7C">
            <w:pPr>
              <w:rPr>
                <w:highlight w:val="yellow"/>
              </w:rPr>
            </w:pPr>
          </w:p>
        </w:tc>
        <w:tc>
          <w:tcPr>
            <w:tcW w:w="1080" w:type="dxa"/>
            <w:tcBorders>
              <w:right w:val="nil"/>
            </w:tcBorders>
          </w:tcPr>
          <w:p w14:paraId="411D7B04" w14:textId="77777777" w:rsidR="001F606F" w:rsidRDefault="000A00F5" w:rsidP="004C3D7C">
            <w:r w:rsidRPr="00DB18DD">
              <w:rPr>
                <w:b/>
              </w:rPr>
              <w:t>Male</w:t>
            </w:r>
            <w:r w:rsidRPr="00DB18DD">
              <w:t xml:space="preserve"> </w:t>
            </w:r>
          </w:p>
          <w:p w14:paraId="64603D8F" w14:textId="3D298C58" w:rsidR="000A00F5" w:rsidRPr="00DB18DD" w:rsidRDefault="00DB18DD" w:rsidP="004C3D7C">
            <w:r w:rsidRPr="00DB18DD">
              <w:t>81.</w:t>
            </w:r>
            <w:r w:rsidR="00FF5C36">
              <w:t>7</w:t>
            </w:r>
            <w:r w:rsidR="000A00F5" w:rsidRPr="00DB18DD">
              <w:t>%</w:t>
            </w:r>
          </w:p>
          <w:p w14:paraId="5B267A74" w14:textId="02EE7766" w:rsidR="000A00F5" w:rsidRPr="00DB18DD" w:rsidRDefault="000A00F5" w:rsidP="004C3D7C">
            <w:r w:rsidRPr="00DB18DD">
              <w:rPr>
                <w:sz w:val="20"/>
              </w:rPr>
              <w:t>(</w:t>
            </w:r>
            <w:r w:rsidRPr="00DB18DD">
              <w:rPr>
                <w:i/>
                <w:sz w:val="20"/>
              </w:rPr>
              <w:t>n</w:t>
            </w:r>
            <w:r w:rsidRPr="00DB18DD">
              <w:rPr>
                <w:sz w:val="20"/>
              </w:rPr>
              <w:t>=</w:t>
            </w:r>
            <w:r w:rsidR="00FF5C36">
              <w:rPr>
                <w:sz w:val="20"/>
              </w:rPr>
              <w:t>1,932</w:t>
            </w:r>
            <w:r w:rsidRPr="00DB18DD">
              <w:rPr>
                <w:sz w:val="20"/>
              </w:rPr>
              <w:t>)</w:t>
            </w:r>
          </w:p>
        </w:tc>
        <w:tc>
          <w:tcPr>
            <w:tcW w:w="1080" w:type="dxa"/>
            <w:tcBorders>
              <w:left w:val="nil"/>
            </w:tcBorders>
          </w:tcPr>
          <w:p w14:paraId="6E34965E" w14:textId="77777777" w:rsidR="000A00F5" w:rsidRPr="00DB18DD" w:rsidRDefault="000A00F5" w:rsidP="004C3D7C"/>
        </w:tc>
        <w:tc>
          <w:tcPr>
            <w:tcW w:w="2340" w:type="dxa"/>
            <w:gridSpan w:val="2"/>
            <w:tcBorders>
              <w:right w:val="nil"/>
            </w:tcBorders>
          </w:tcPr>
          <w:p w14:paraId="7279995E" w14:textId="77777777" w:rsidR="000A00F5" w:rsidRPr="00DB18DD" w:rsidRDefault="000A00F5" w:rsidP="004C3D7C">
            <w:pPr>
              <w:rPr>
                <w:b/>
              </w:rPr>
            </w:pPr>
            <w:r w:rsidRPr="00DB18DD">
              <w:rPr>
                <w:b/>
              </w:rPr>
              <w:t xml:space="preserve">Non-Disclosed </w:t>
            </w:r>
          </w:p>
          <w:p w14:paraId="3DFDA9DA" w14:textId="543023FF" w:rsidR="000A00F5" w:rsidRPr="00DB18DD" w:rsidRDefault="00DB18DD" w:rsidP="004C3D7C">
            <w:r w:rsidRPr="00DB18DD">
              <w:t>84.</w:t>
            </w:r>
            <w:r w:rsidR="00FF5C36">
              <w:t>3</w:t>
            </w:r>
            <w:r w:rsidR="000A00F5" w:rsidRPr="00DB18DD">
              <w:t>%</w:t>
            </w:r>
          </w:p>
          <w:p w14:paraId="4769F007" w14:textId="755CBA1A" w:rsidR="000A00F5" w:rsidRPr="00DB18DD" w:rsidRDefault="000A00F5" w:rsidP="004C3D7C">
            <w:r w:rsidRPr="00DB18DD">
              <w:rPr>
                <w:sz w:val="20"/>
              </w:rPr>
              <w:t>(</w:t>
            </w:r>
            <w:r w:rsidRPr="00DB18DD">
              <w:rPr>
                <w:i/>
                <w:sz w:val="20"/>
              </w:rPr>
              <w:t>n</w:t>
            </w:r>
            <w:r w:rsidRPr="00DB18DD">
              <w:rPr>
                <w:sz w:val="20"/>
              </w:rPr>
              <w:t>=</w:t>
            </w:r>
            <w:r w:rsidR="00DB18DD" w:rsidRPr="00DB18DD">
              <w:rPr>
                <w:sz w:val="20"/>
              </w:rPr>
              <w:t>7</w:t>
            </w:r>
            <w:r w:rsidR="00FF5C36">
              <w:rPr>
                <w:sz w:val="20"/>
              </w:rPr>
              <w:t>6</w:t>
            </w:r>
            <w:r w:rsidRPr="00DB18DD">
              <w:rPr>
                <w:sz w:val="20"/>
              </w:rPr>
              <w:t>)</w:t>
            </w:r>
          </w:p>
        </w:tc>
        <w:tc>
          <w:tcPr>
            <w:tcW w:w="1260" w:type="dxa"/>
            <w:tcBorders>
              <w:left w:val="nil"/>
            </w:tcBorders>
          </w:tcPr>
          <w:p w14:paraId="462A2298" w14:textId="77777777" w:rsidR="000A00F5" w:rsidRPr="000A00F5" w:rsidRDefault="000A00F5" w:rsidP="004C3D7C">
            <w:pPr>
              <w:rPr>
                <w:highlight w:val="yellow"/>
              </w:rPr>
            </w:pPr>
          </w:p>
        </w:tc>
      </w:tr>
      <w:tr w:rsidR="000A00F5" w14:paraId="790568C8" w14:textId="77777777" w:rsidTr="00302815">
        <w:trPr>
          <w:cantSplit/>
          <w:trHeight w:val="1052"/>
        </w:trPr>
        <w:tc>
          <w:tcPr>
            <w:tcW w:w="1101" w:type="dxa"/>
            <w:tcBorders>
              <w:top w:val="nil"/>
            </w:tcBorders>
            <w:shd w:val="clear" w:color="auto" w:fill="DEEAF6" w:themeFill="accent5" w:themeFillTint="33"/>
          </w:tcPr>
          <w:p w14:paraId="5359E5FF" w14:textId="5AC6D5A4" w:rsidR="000A00F5" w:rsidRDefault="000A00F5" w:rsidP="004C3D7C">
            <w:pPr>
              <w:jc w:val="center"/>
            </w:pPr>
            <w:r>
              <w:rPr>
                <w:b/>
              </w:rPr>
              <w:t>8</w:t>
            </w:r>
            <w:r w:rsidR="00FF5C36">
              <w:rPr>
                <w:b/>
              </w:rPr>
              <w:t>0.1</w:t>
            </w:r>
            <w:r w:rsidRPr="00C426C0">
              <w:rPr>
                <w:b/>
              </w:rPr>
              <w:t>%</w:t>
            </w:r>
            <w:r w:rsidRPr="00C426C0">
              <w:rPr>
                <w:sz w:val="20"/>
              </w:rPr>
              <w:t xml:space="preserve"> (</w:t>
            </w:r>
            <w:r w:rsidRPr="00C426C0">
              <w:rPr>
                <w:i/>
                <w:sz w:val="20"/>
              </w:rPr>
              <w:t>n</w:t>
            </w:r>
            <w:r w:rsidRPr="00C426C0">
              <w:rPr>
                <w:sz w:val="20"/>
              </w:rPr>
              <w:t>=</w:t>
            </w:r>
            <w:r>
              <w:rPr>
                <w:sz w:val="20"/>
              </w:rPr>
              <w:t>5,978</w:t>
            </w:r>
            <w:r w:rsidR="00E53C78">
              <w:rPr>
                <w:sz w:val="20"/>
              </w:rPr>
              <w:t>)</w:t>
            </w:r>
          </w:p>
        </w:tc>
        <w:tc>
          <w:tcPr>
            <w:tcW w:w="514" w:type="dxa"/>
            <w:textDirection w:val="btLr"/>
          </w:tcPr>
          <w:p w14:paraId="3AD94C91" w14:textId="77777777" w:rsidR="000A00F5" w:rsidRPr="00446E3A" w:rsidRDefault="000A00F5" w:rsidP="00446E3A">
            <w:pPr>
              <w:ind w:left="113" w:right="113"/>
              <w:jc w:val="center"/>
              <w:rPr>
                <w:b/>
                <w:sz w:val="18"/>
              </w:rPr>
            </w:pPr>
            <w:r w:rsidRPr="00446E3A">
              <w:rPr>
                <w:b/>
                <w:sz w:val="18"/>
              </w:rPr>
              <w:t>Ethnicity</w:t>
            </w:r>
          </w:p>
        </w:tc>
        <w:tc>
          <w:tcPr>
            <w:tcW w:w="1080" w:type="dxa"/>
          </w:tcPr>
          <w:p w14:paraId="53D35E5E" w14:textId="5FF0F840" w:rsidR="00446E3A" w:rsidRDefault="000A00F5" w:rsidP="004C3D7C">
            <w:r w:rsidRPr="00DB18DD">
              <w:rPr>
                <w:b/>
                <w:sz w:val="20"/>
              </w:rPr>
              <w:t>American Indian or Alaskan Native</w:t>
            </w:r>
            <w:r w:rsidRPr="00DB18DD">
              <w:t xml:space="preserve"> </w:t>
            </w:r>
            <w:r w:rsidR="00DB18DD" w:rsidRPr="00DB18DD">
              <w:t>7</w:t>
            </w:r>
            <w:r w:rsidR="00FF5C36">
              <w:t>8.2</w:t>
            </w:r>
            <w:r w:rsidRPr="00DB18DD">
              <w:t xml:space="preserve">% </w:t>
            </w:r>
          </w:p>
          <w:p w14:paraId="3D5B23DA" w14:textId="556BA564" w:rsidR="000A00F5" w:rsidRPr="00DB18DD" w:rsidRDefault="000A00F5" w:rsidP="004C3D7C">
            <w:r w:rsidRPr="00DB18DD">
              <w:rPr>
                <w:sz w:val="20"/>
              </w:rPr>
              <w:t>(n=</w:t>
            </w:r>
            <w:r w:rsidR="00DB18DD" w:rsidRPr="00DB18DD">
              <w:rPr>
                <w:sz w:val="20"/>
              </w:rPr>
              <w:t>2</w:t>
            </w:r>
            <w:r w:rsidR="00FF5C36">
              <w:rPr>
                <w:sz w:val="20"/>
              </w:rPr>
              <w:t>8</w:t>
            </w:r>
            <w:r w:rsidRPr="00DB18DD">
              <w:rPr>
                <w:sz w:val="20"/>
              </w:rPr>
              <w:t>)</w:t>
            </w:r>
          </w:p>
        </w:tc>
        <w:tc>
          <w:tcPr>
            <w:tcW w:w="900" w:type="dxa"/>
          </w:tcPr>
          <w:p w14:paraId="6C7B3F7B" w14:textId="77777777" w:rsidR="000A00F5" w:rsidRPr="00DB18DD" w:rsidRDefault="000A00F5" w:rsidP="004C3D7C">
            <w:pPr>
              <w:rPr>
                <w:b/>
              </w:rPr>
            </w:pPr>
            <w:r w:rsidRPr="00DB18DD">
              <w:rPr>
                <w:b/>
              </w:rPr>
              <w:t>Asian</w:t>
            </w:r>
          </w:p>
          <w:p w14:paraId="764E545C" w14:textId="172D4E94" w:rsidR="00446E3A" w:rsidRDefault="00DB18DD" w:rsidP="004C3D7C">
            <w:r w:rsidRPr="00DB18DD">
              <w:t>82.</w:t>
            </w:r>
            <w:r w:rsidR="00FF5C36">
              <w:t>2</w:t>
            </w:r>
            <w:r w:rsidR="000A00F5" w:rsidRPr="00DB18DD">
              <w:t xml:space="preserve">% </w:t>
            </w:r>
          </w:p>
          <w:p w14:paraId="4F3F30FE" w14:textId="37F97CA0" w:rsidR="000A00F5" w:rsidRPr="00DB18DD" w:rsidRDefault="000A00F5" w:rsidP="004C3D7C">
            <w:r w:rsidRPr="00DB18DD">
              <w:rPr>
                <w:sz w:val="20"/>
              </w:rPr>
              <w:t>(n=</w:t>
            </w:r>
            <w:r w:rsidR="00DB18DD" w:rsidRPr="00DB18DD">
              <w:rPr>
                <w:sz w:val="20"/>
              </w:rPr>
              <w:t>2</w:t>
            </w:r>
            <w:r w:rsidR="00FF5C36">
              <w:rPr>
                <w:sz w:val="20"/>
              </w:rPr>
              <w:t>59</w:t>
            </w:r>
            <w:r w:rsidRPr="00DB18DD">
              <w:rPr>
                <w:sz w:val="20"/>
                <w:szCs w:val="20"/>
              </w:rPr>
              <w:t>)</w:t>
            </w:r>
          </w:p>
        </w:tc>
        <w:tc>
          <w:tcPr>
            <w:tcW w:w="1080" w:type="dxa"/>
          </w:tcPr>
          <w:p w14:paraId="46475BE9" w14:textId="77777777" w:rsidR="000A00F5" w:rsidRPr="00DB18DD" w:rsidRDefault="000A00F5" w:rsidP="004C3D7C">
            <w:pPr>
              <w:rPr>
                <w:b/>
              </w:rPr>
            </w:pPr>
            <w:r w:rsidRPr="00DB18DD">
              <w:rPr>
                <w:b/>
              </w:rPr>
              <w:t>Black</w:t>
            </w:r>
          </w:p>
          <w:p w14:paraId="4ED2A08C" w14:textId="08DA3DA2" w:rsidR="00446E3A" w:rsidRDefault="00DB18DD" w:rsidP="004C3D7C">
            <w:r w:rsidRPr="00DB18DD">
              <w:t>75.</w:t>
            </w:r>
            <w:r w:rsidR="00FF5C36">
              <w:t>4</w:t>
            </w:r>
            <w:r w:rsidR="000A00F5" w:rsidRPr="00DB18DD">
              <w:t xml:space="preserve">% </w:t>
            </w:r>
          </w:p>
          <w:p w14:paraId="3A9DD91B" w14:textId="14200B88" w:rsidR="000A00F5" w:rsidRPr="00DB18DD" w:rsidRDefault="000A00F5" w:rsidP="004C3D7C">
            <w:r w:rsidRPr="00DB18DD">
              <w:rPr>
                <w:sz w:val="20"/>
              </w:rPr>
              <w:t>(n=</w:t>
            </w:r>
            <w:r w:rsidR="00FF5C36">
              <w:rPr>
                <w:sz w:val="20"/>
              </w:rPr>
              <w:t>453</w:t>
            </w:r>
            <w:r w:rsidRPr="00DB18DD">
              <w:rPr>
                <w:sz w:val="20"/>
              </w:rPr>
              <w:t>)</w:t>
            </w:r>
          </w:p>
        </w:tc>
        <w:tc>
          <w:tcPr>
            <w:tcW w:w="1080" w:type="dxa"/>
          </w:tcPr>
          <w:p w14:paraId="40521E39" w14:textId="77777777" w:rsidR="00446E3A" w:rsidRDefault="000A00F5" w:rsidP="004C3D7C">
            <w:r w:rsidRPr="00DB18DD">
              <w:rPr>
                <w:b/>
              </w:rPr>
              <w:t>Hispanic</w:t>
            </w:r>
            <w:r w:rsidRPr="00DB18DD">
              <w:t xml:space="preserve"> </w:t>
            </w:r>
          </w:p>
          <w:p w14:paraId="230546FD" w14:textId="0FFB6247" w:rsidR="00446E3A" w:rsidRDefault="00DB18DD" w:rsidP="004C3D7C">
            <w:r w:rsidRPr="00DB18DD">
              <w:t>79</w:t>
            </w:r>
            <w:r w:rsidR="000A00F5" w:rsidRPr="00DB18DD">
              <w:t xml:space="preserve">% </w:t>
            </w:r>
          </w:p>
          <w:p w14:paraId="549EA405" w14:textId="3B980BF4" w:rsidR="000A00F5" w:rsidRPr="00DB18DD" w:rsidRDefault="000A00F5" w:rsidP="004C3D7C">
            <w:r w:rsidRPr="00DB18DD">
              <w:rPr>
                <w:sz w:val="20"/>
              </w:rPr>
              <w:t>(n=</w:t>
            </w:r>
            <w:r w:rsidR="00C07BD0">
              <w:rPr>
                <w:sz w:val="20"/>
              </w:rPr>
              <w:t>4</w:t>
            </w:r>
            <w:r w:rsidR="00FF5C36">
              <w:rPr>
                <w:sz w:val="20"/>
              </w:rPr>
              <w:t>90</w:t>
            </w:r>
            <w:r w:rsidRPr="00DB18DD">
              <w:rPr>
                <w:sz w:val="20"/>
              </w:rPr>
              <w:t>)</w:t>
            </w:r>
          </w:p>
        </w:tc>
        <w:tc>
          <w:tcPr>
            <w:tcW w:w="1440" w:type="dxa"/>
          </w:tcPr>
          <w:p w14:paraId="253ACF05" w14:textId="77777777" w:rsidR="00375F4E" w:rsidRDefault="000A00F5" w:rsidP="004C3D7C">
            <w:r w:rsidRPr="00DB18DD">
              <w:rPr>
                <w:b/>
              </w:rPr>
              <w:t>Other</w:t>
            </w:r>
            <w:r w:rsidRPr="00DB18DD">
              <w:t xml:space="preserve"> </w:t>
            </w:r>
          </w:p>
          <w:p w14:paraId="65072B08" w14:textId="14553E11" w:rsidR="000A00F5" w:rsidRPr="00DB18DD" w:rsidRDefault="000A00F5" w:rsidP="004C3D7C">
            <w:r w:rsidRPr="00DB18DD">
              <w:t>8</w:t>
            </w:r>
            <w:r w:rsidR="00DB18DD" w:rsidRPr="00DB18DD">
              <w:t>3.</w:t>
            </w:r>
            <w:r w:rsidR="00FF5C36">
              <w:t>5</w:t>
            </w:r>
            <w:r w:rsidRPr="00DB18DD">
              <w:t xml:space="preserve">% </w:t>
            </w:r>
            <w:r w:rsidRPr="00DB18DD">
              <w:rPr>
                <w:sz w:val="20"/>
              </w:rPr>
              <w:t>(n=</w:t>
            </w:r>
            <w:r w:rsidR="00DB18DD" w:rsidRPr="00DB18DD">
              <w:rPr>
                <w:sz w:val="20"/>
              </w:rPr>
              <w:t>20</w:t>
            </w:r>
            <w:r w:rsidR="00FF5C36">
              <w:rPr>
                <w:sz w:val="20"/>
              </w:rPr>
              <w:t>8</w:t>
            </w:r>
            <w:r w:rsidRPr="00DB18DD">
              <w:rPr>
                <w:sz w:val="20"/>
              </w:rPr>
              <w:t>)</w:t>
            </w:r>
          </w:p>
        </w:tc>
        <w:tc>
          <w:tcPr>
            <w:tcW w:w="900" w:type="dxa"/>
          </w:tcPr>
          <w:p w14:paraId="1D8D676A" w14:textId="3B3F0186" w:rsidR="00446E3A" w:rsidRDefault="000A00F5" w:rsidP="004C3D7C">
            <w:r w:rsidRPr="00DB18DD">
              <w:rPr>
                <w:b/>
              </w:rPr>
              <w:t>2+</w:t>
            </w:r>
            <w:r w:rsidRPr="00DB18DD">
              <w:t xml:space="preserve"> </w:t>
            </w:r>
            <w:r w:rsidRPr="00DB18DD">
              <w:br/>
            </w:r>
            <w:r w:rsidR="00DB18DD" w:rsidRPr="00DB18DD">
              <w:t>8</w:t>
            </w:r>
            <w:r w:rsidR="00FF5C36">
              <w:t>1.8</w:t>
            </w:r>
            <w:r w:rsidRPr="00DB18DD">
              <w:t xml:space="preserve">% </w:t>
            </w:r>
          </w:p>
          <w:p w14:paraId="5F0ABC3A" w14:textId="70A68472" w:rsidR="000A00F5" w:rsidRPr="00DB18DD" w:rsidRDefault="000A00F5" w:rsidP="004C3D7C">
            <w:r w:rsidRPr="00DB18DD">
              <w:rPr>
                <w:sz w:val="20"/>
              </w:rPr>
              <w:t>(n=</w:t>
            </w:r>
            <w:r w:rsidR="00FF5C36">
              <w:rPr>
                <w:sz w:val="20"/>
              </w:rPr>
              <w:t>306</w:t>
            </w:r>
            <w:r w:rsidRPr="00DB18DD">
              <w:rPr>
                <w:sz w:val="20"/>
              </w:rPr>
              <w:t>)</w:t>
            </w:r>
          </w:p>
        </w:tc>
        <w:tc>
          <w:tcPr>
            <w:tcW w:w="1260" w:type="dxa"/>
          </w:tcPr>
          <w:p w14:paraId="39E3F39C" w14:textId="104352C2" w:rsidR="000A00F5" w:rsidRPr="00DB18DD" w:rsidRDefault="000A00F5" w:rsidP="004C3D7C">
            <w:r w:rsidRPr="00DB18DD">
              <w:rPr>
                <w:b/>
              </w:rPr>
              <w:t>White</w:t>
            </w:r>
            <w:r w:rsidRPr="00DB18DD">
              <w:t xml:space="preserve"> 8</w:t>
            </w:r>
            <w:r w:rsidR="00DB18DD" w:rsidRPr="00DB18DD">
              <w:t>1.</w:t>
            </w:r>
            <w:r w:rsidR="00FF5C36">
              <w:t>5</w:t>
            </w:r>
            <w:r w:rsidRPr="00DB18DD">
              <w:t xml:space="preserve">% </w:t>
            </w:r>
            <w:r w:rsidRPr="00DB18DD">
              <w:rPr>
                <w:sz w:val="20"/>
              </w:rPr>
              <w:t>(n=</w:t>
            </w:r>
            <w:r w:rsidR="00DB18DD" w:rsidRPr="00DB18DD">
              <w:rPr>
                <w:sz w:val="20"/>
              </w:rPr>
              <w:t>4</w:t>
            </w:r>
            <w:r w:rsidRPr="00DB18DD">
              <w:rPr>
                <w:sz w:val="20"/>
              </w:rPr>
              <w:t>,</w:t>
            </w:r>
            <w:r w:rsidR="00FF5C36">
              <w:rPr>
                <w:sz w:val="20"/>
              </w:rPr>
              <w:t>234</w:t>
            </w:r>
            <w:r w:rsidRPr="00DB18DD">
              <w:rPr>
                <w:sz w:val="20"/>
              </w:rPr>
              <w:t>)</w:t>
            </w:r>
          </w:p>
        </w:tc>
      </w:tr>
    </w:tbl>
    <w:p w14:paraId="1B8757F7" w14:textId="324671FA" w:rsidR="000A00F5" w:rsidRDefault="000A00F5" w:rsidP="006C2A38">
      <w:pPr>
        <w:pStyle w:val="NoSpacing"/>
        <w:rPr>
          <w:highlight w:val="yellow"/>
        </w:rPr>
      </w:pPr>
    </w:p>
    <w:p w14:paraId="14F96676" w14:textId="121F105E" w:rsidR="000A00F5" w:rsidRPr="006C2A38" w:rsidRDefault="006C2A38" w:rsidP="00302815">
      <w:pPr>
        <w:pStyle w:val="NoSpacing"/>
        <w:rPr>
          <w:b/>
        </w:rPr>
      </w:pPr>
      <w:r w:rsidRPr="006C2A38">
        <w:rPr>
          <w:b/>
        </w:rPr>
        <w:t>Detailed View of General Education Top 10</w:t>
      </w:r>
      <w:r w:rsidR="00894F79">
        <w:rPr>
          <w:b/>
        </w:rPr>
        <w:t xml:space="preserve"> </w:t>
      </w:r>
      <w:r w:rsidR="00AF5EA9">
        <w:rPr>
          <w:b/>
        </w:rPr>
        <w:t>by Number of Students Assessed</w:t>
      </w:r>
      <w:r w:rsidRPr="006C2A38">
        <w:rPr>
          <w:b/>
        </w:rPr>
        <w:t xml:space="preserve">. </w:t>
      </w:r>
    </w:p>
    <w:tbl>
      <w:tblPr>
        <w:tblStyle w:val="TableGrid"/>
        <w:tblW w:w="11160" w:type="dxa"/>
        <w:tblInd w:w="-995" w:type="dxa"/>
        <w:tblLayout w:type="fixed"/>
        <w:tblLook w:val="04A0" w:firstRow="1" w:lastRow="0" w:firstColumn="1" w:lastColumn="0" w:noHBand="0" w:noVBand="1"/>
        <w:tblCaption w:val="Detailed View of General Education Top 10 by Number of Students Assessed. "/>
        <w:tblDescription w:val="Detailed View of General Education Top 10 by Number of Students Assessed. "/>
      </w:tblPr>
      <w:tblGrid>
        <w:gridCol w:w="900"/>
        <w:gridCol w:w="810"/>
        <w:gridCol w:w="810"/>
        <w:gridCol w:w="810"/>
        <w:gridCol w:w="810"/>
        <w:gridCol w:w="990"/>
        <w:gridCol w:w="990"/>
        <w:gridCol w:w="810"/>
        <w:gridCol w:w="810"/>
        <w:gridCol w:w="900"/>
        <w:gridCol w:w="810"/>
        <w:gridCol w:w="810"/>
        <w:gridCol w:w="900"/>
      </w:tblGrid>
      <w:tr w:rsidR="00032F5F" w14:paraId="5008C1C4" w14:textId="77777777" w:rsidTr="00032F5F">
        <w:trPr>
          <w:tblHeader/>
        </w:trPr>
        <w:tc>
          <w:tcPr>
            <w:tcW w:w="900" w:type="dxa"/>
          </w:tcPr>
          <w:p w14:paraId="62294093" w14:textId="341A8672" w:rsidR="009D6C2B" w:rsidRPr="00032F5F" w:rsidRDefault="009D6C2B" w:rsidP="008735AB">
            <w:pPr>
              <w:jc w:val="center"/>
              <w:rPr>
                <w:b/>
                <w:sz w:val="16"/>
                <w:szCs w:val="20"/>
              </w:rPr>
            </w:pPr>
            <w:r w:rsidRPr="00032F5F">
              <w:rPr>
                <w:b/>
                <w:sz w:val="16"/>
                <w:szCs w:val="20"/>
              </w:rPr>
              <w:t># Students Assessed</w:t>
            </w:r>
          </w:p>
        </w:tc>
        <w:tc>
          <w:tcPr>
            <w:tcW w:w="810" w:type="dxa"/>
          </w:tcPr>
          <w:p w14:paraId="639F4235" w14:textId="20C12940" w:rsidR="009D6C2B" w:rsidRPr="00032F5F" w:rsidRDefault="009D6C2B" w:rsidP="008735AB">
            <w:pPr>
              <w:jc w:val="center"/>
              <w:rPr>
                <w:b/>
                <w:sz w:val="16"/>
                <w:szCs w:val="20"/>
              </w:rPr>
            </w:pPr>
            <w:r w:rsidRPr="00032F5F">
              <w:rPr>
                <w:b/>
                <w:sz w:val="16"/>
                <w:szCs w:val="20"/>
              </w:rPr>
              <w:t>Course</w:t>
            </w:r>
          </w:p>
        </w:tc>
        <w:tc>
          <w:tcPr>
            <w:tcW w:w="810" w:type="dxa"/>
          </w:tcPr>
          <w:p w14:paraId="6FBBE04A" w14:textId="4559F7CE" w:rsidR="009D6C2B" w:rsidRPr="00032F5F" w:rsidRDefault="009D6C2B" w:rsidP="008735AB">
            <w:pPr>
              <w:jc w:val="center"/>
              <w:rPr>
                <w:b/>
                <w:sz w:val="16"/>
                <w:szCs w:val="20"/>
              </w:rPr>
            </w:pPr>
            <w:r w:rsidRPr="00032F5F">
              <w:rPr>
                <w:b/>
                <w:sz w:val="16"/>
                <w:szCs w:val="20"/>
              </w:rPr>
              <w:t>Total Average</w:t>
            </w:r>
          </w:p>
        </w:tc>
        <w:tc>
          <w:tcPr>
            <w:tcW w:w="810" w:type="dxa"/>
          </w:tcPr>
          <w:p w14:paraId="15986C73" w14:textId="2C978144" w:rsidR="009D6C2B" w:rsidRPr="00032F5F" w:rsidRDefault="009D6C2B" w:rsidP="008735AB">
            <w:pPr>
              <w:jc w:val="center"/>
              <w:rPr>
                <w:b/>
                <w:sz w:val="16"/>
                <w:szCs w:val="20"/>
              </w:rPr>
            </w:pPr>
            <w:r w:rsidRPr="00032F5F">
              <w:rPr>
                <w:b/>
                <w:sz w:val="16"/>
                <w:szCs w:val="20"/>
              </w:rPr>
              <w:t>Female</w:t>
            </w:r>
          </w:p>
        </w:tc>
        <w:tc>
          <w:tcPr>
            <w:tcW w:w="810" w:type="dxa"/>
          </w:tcPr>
          <w:p w14:paraId="13852B1B" w14:textId="2D582EFA" w:rsidR="009D6C2B" w:rsidRPr="00032F5F" w:rsidRDefault="009D6C2B" w:rsidP="008735AB">
            <w:pPr>
              <w:jc w:val="center"/>
              <w:rPr>
                <w:b/>
                <w:sz w:val="16"/>
                <w:szCs w:val="20"/>
              </w:rPr>
            </w:pPr>
            <w:r w:rsidRPr="00032F5F">
              <w:rPr>
                <w:b/>
                <w:sz w:val="16"/>
                <w:szCs w:val="20"/>
              </w:rPr>
              <w:t>Male</w:t>
            </w:r>
          </w:p>
        </w:tc>
        <w:tc>
          <w:tcPr>
            <w:tcW w:w="990" w:type="dxa"/>
          </w:tcPr>
          <w:p w14:paraId="76D36E8A" w14:textId="57A9295F" w:rsidR="009D6C2B" w:rsidRPr="00032F5F" w:rsidRDefault="009D6C2B" w:rsidP="008735AB">
            <w:pPr>
              <w:jc w:val="center"/>
              <w:rPr>
                <w:b/>
                <w:sz w:val="16"/>
                <w:szCs w:val="20"/>
              </w:rPr>
            </w:pPr>
            <w:r w:rsidRPr="00032F5F">
              <w:rPr>
                <w:b/>
                <w:sz w:val="16"/>
                <w:szCs w:val="20"/>
              </w:rPr>
              <w:t>Non-Disclosed</w:t>
            </w:r>
          </w:p>
        </w:tc>
        <w:tc>
          <w:tcPr>
            <w:tcW w:w="990" w:type="dxa"/>
          </w:tcPr>
          <w:p w14:paraId="2844AC21" w14:textId="47B8B874" w:rsidR="009D6C2B" w:rsidRPr="00032F5F" w:rsidRDefault="009D6C2B" w:rsidP="008735AB">
            <w:pPr>
              <w:jc w:val="center"/>
              <w:rPr>
                <w:b/>
                <w:sz w:val="16"/>
                <w:szCs w:val="20"/>
              </w:rPr>
            </w:pPr>
            <w:r w:rsidRPr="00032F5F">
              <w:rPr>
                <w:b/>
                <w:sz w:val="16"/>
                <w:szCs w:val="20"/>
              </w:rPr>
              <w:t>American Indian or Alaskan Native</w:t>
            </w:r>
          </w:p>
        </w:tc>
        <w:tc>
          <w:tcPr>
            <w:tcW w:w="810" w:type="dxa"/>
          </w:tcPr>
          <w:p w14:paraId="6D8C3B89" w14:textId="2B0F0589" w:rsidR="009D6C2B" w:rsidRPr="00032F5F" w:rsidRDefault="009D6C2B" w:rsidP="008735AB">
            <w:pPr>
              <w:jc w:val="center"/>
              <w:rPr>
                <w:b/>
                <w:sz w:val="16"/>
                <w:szCs w:val="20"/>
              </w:rPr>
            </w:pPr>
            <w:r w:rsidRPr="00032F5F">
              <w:rPr>
                <w:b/>
                <w:sz w:val="16"/>
                <w:szCs w:val="20"/>
              </w:rPr>
              <w:t>Asian</w:t>
            </w:r>
          </w:p>
        </w:tc>
        <w:tc>
          <w:tcPr>
            <w:tcW w:w="810" w:type="dxa"/>
          </w:tcPr>
          <w:p w14:paraId="37D4F6E6" w14:textId="7A543501" w:rsidR="009D6C2B" w:rsidRPr="00032F5F" w:rsidRDefault="009D6C2B" w:rsidP="008735AB">
            <w:pPr>
              <w:jc w:val="center"/>
              <w:rPr>
                <w:b/>
                <w:sz w:val="16"/>
                <w:szCs w:val="20"/>
              </w:rPr>
            </w:pPr>
            <w:r w:rsidRPr="00032F5F">
              <w:rPr>
                <w:b/>
                <w:sz w:val="16"/>
                <w:szCs w:val="20"/>
              </w:rPr>
              <w:t>Black</w:t>
            </w:r>
          </w:p>
        </w:tc>
        <w:tc>
          <w:tcPr>
            <w:tcW w:w="900" w:type="dxa"/>
          </w:tcPr>
          <w:p w14:paraId="0010A06A" w14:textId="1BFB1E59" w:rsidR="009D6C2B" w:rsidRPr="00032F5F" w:rsidRDefault="009D6C2B" w:rsidP="008735AB">
            <w:pPr>
              <w:jc w:val="center"/>
              <w:rPr>
                <w:b/>
                <w:sz w:val="16"/>
                <w:szCs w:val="20"/>
              </w:rPr>
            </w:pPr>
            <w:r w:rsidRPr="00032F5F">
              <w:rPr>
                <w:b/>
                <w:sz w:val="16"/>
                <w:szCs w:val="20"/>
              </w:rPr>
              <w:t>Hispanic</w:t>
            </w:r>
          </w:p>
        </w:tc>
        <w:tc>
          <w:tcPr>
            <w:tcW w:w="810" w:type="dxa"/>
          </w:tcPr>
          <w:p w14:paraId="18E6A13B" w14:textId="0B825835" w:rsidR="009D6C2B" w:rsidRPr="00032F5F" w:rsidRDefault="009D6C2B" w:rsidP="008735AB">
            <w:pPr>
              <w:jc w:val="center"/>
              <w:rPr>
                <w:b/>
                <w:sz w:val="16"/>
                <w:szCs w:val="20"/>
              </w:rPr>
            </w:pPr>
            <w:r w:rsidRPr="00032F5F">
              <w:rPr>
                <w:b/>
                <w:sz w:val="16"/>
                <w:szCs w:val="20"/>
              </w:rPr>
              <w:t>Other</w:t>
            </w:r>
          </w:p>
        </w:tc>
        <w:tc>
          <w:tcPr>
            <w:tcW w:w="810" w:type="dxa"/>
          </w:tcPr>
          <w:p w14:paraId="62C41A0B" w14:textId="23774242" w:rsidR="009D6C2B" w:rsidRPr="00032F5F" w:rsidRDefault="009D6C2B" w:rsidP="008735AB">
            <w:pPr>
              <w:jc w:val="center"/>
              <w:rPr>
                <w:b/>
                <w:sz w:val="16"/>
                <w:szCs w:val="20"/>
              </w:rPr>
            </w:pPr>
            <w:r w:rsidRPr="00032F5F">
              <w:rPr>
                <w:b/>
                <w:sz w:val="16"/>
                <w:szCs w:val="20"/>
              </w:rPr>
              <w:t>2+</w:t>
            </w:r>
          </w:p>
        </w:tc>
        <w:tc>
          <w:tcPr>
            <w:tcW w:w="900" w:type="dxa"/>
          </w:tcPr>
          <w:p w14:paraId="1827F5AE" w14:textId="0638626E" w:rsidR="009D6C2B" w:rsidRPr="00032F5F" w:rsidRDefault="009D6C2B" w:rsidP="008735AB">
            <w:pPr>
              <w:jc w:val="center"/>
              <w:rPr>
                <w:b/>
                <w:sz w:val="16"/>
                <w:szCs w:val="20"/>
              </w:rPr>
            </w:pPr>
            <w:r w:rsidRPr="00032F5F">
              <w:rPr>
                <w:b/>
                <w:sz w:val="16"/>
                <w:szCs w:val="20"/>
              </w:rPr>
              <w:t>White</w:t>
            </w:r>
          </w:p>
        </w:tc>
      </w:tr>
      <w:tr w:rsidR="00032F5F" w14:paraId="060FE98A" w14:textId="77777777" w:rsidTr="00032F5F">
        <w:tc>
          <w:tcPr>
            <w:tcW w:w="900" w:type="dxa"/>
          </w:tcPr>
          <w:p w14:paraId="7AFE66D3" w14:textId="7B6A0911" w:rsidR="009D6C2B" w:rsidRPr="00032F5F" w:rsidRDefault="006C701F" w:rsidP="00302815">
            <w:pPr>
              <w:pStyle w:val="NoSpacing"/>
              <w:jc w:val="center"/>
              <w:rPr>
                <w:sz w:val="18"/>
                <w:szCs w:val="18"/>
              </w:rPr>
            </w:pPr>
            <w:r w:rsidRPr="00032F5F">
              <w:rPr>
                <w:sz w:val="18"/>
                <w:szCs w:val="18"/>
              </w:rPr>
              <w:t>835</w:t>
            </w:r>
          </w:p>
        </w:tc>
        <w:tc>
          <w:tcPr>
            <w:tcW w:w="810" w:type="dxa"/>
          </w:tcPr>
          <w:p w14:paraId="0CBB98B4" w14:textId="7E381B10" w:rsidR="009D6C2B" w:rsidRPr="00032F5F" w:rsidRDefault="006C701F" w:rsidP="00302815">
            <w:pPr>
              <w:pStyle w:val="NoSpacing"/>
              <w:jc w:val="center"/>
              <w:rPr>
                <w:sz w:val="18"/>
                <w:szCs w:val="18"/>
              </w:rPr>
            </w:pPr>
            <w:r w:rsidRPr="00032F5F">
              <w:rPr>
                <w:sz w:val="18"/>
                <w:szCs w:val="18"/>
              </w:rPr>
              <w:t>MATH</w:t>
            </w:r>
            <w:r w:rsidR="00032F5F">
              <w:rPr>
                <w:sz w:val="18"/>
                <w:szCs w:val="18"/>
              </w:rPr>
              <w:t xml:space="preserve"> </w:t>
            </w:r>
            <w:r w:rsidRPr="00032F5F">
              <w:rPr>
                <w:sz w:val="18"/>
                <w:szCs w:val="18"/>
              </w:rPr>
              <w:t>119</w:t>
            </w:r>
          </w:p>
        </w:tc>
        <w:tc>
          <w:tcPr>
            <w:tcW w:w="810" w:type="dxa"/>
          </w:tcPr>
          <w:p w14:paraId="13DDE22C" w14:textId="0F45B405" w:rsidR="009D6C2B" w:rsidRPr="00032F5F" w:rsidRDefault="00533A80" w:rsidP="00302815">
            <w:pPr>
              <w:pStyle w:val="NoSpacing"/>
              <w:jc w:val="center"/>
              <w:rPr>
                <w:sz w:val="18"/>
                <w:szCs w:val="18"/>
              </w:rPr>
            </w:pPr>
            <w:r w:rsidRPr="00032F5F">
              <w:rPr>
                <w:sz w:val="18"/>
                <w:szCs w:val="18"/>
              </w:rPr>
              <w:t>73.2%</w:t>
            </w:r>
          </w:p>
        </w:tc>
        <w:tc>
          <w:tcPr>
            <w:tcW w:w="810" w:type="dxa"/>
          </w:tcPr>
          <w:p w14:paraId="423A6EFA" w14:textId="31AB194C" w:rsidR="009D6C2B" w:rsidRPr="00032F5F" w:rsidRDefault="00533A80" w:rsidP="00302815">
            <w:pPr>
              <w:pStyle w:val="NoSpacing"/>
              <w:jc w:val="center"/>
              <w:rPr>
                <w:sz w:val="18"/>
                <w:szCs w:val="18"/>
              </w:rPr>
            </w:pPr>
            <w:r w:rsidRPr="00032F5F">
              <w:rPr>
                <w:sz w:val="18"/>
                <w:szCs w:val="18"/>
              </w:rPr>
              <w:t>72.2% (n=596)</w:t>
            </w:r>
          </w:p>
        </w:tc>
        <w:tc>
          <w:tcPr>
            <w:tcW w:w="810" w:type="dxa"/>
          </w:tcPr>
          <w:p w14:paraId="56C0411D" w14:textId="13BE36BD" w:rsidR="009D6C2B" w:rsidRPr="00032F5F" w:rsidRDefault="00533A80" w:rsidP="00302815">
            <w:pPr>
              <w:pStyle w:val="NoSpacing"/>
              <w:jc w:val="center"/>
              <w:rPr>
                <w:sz w:val="18"/>
                <w:szCs w:val="18"/>
              </w:rPr>
            </w:pPr>
            <w:r w:rsidRPr="00032F5F">
              <w:rPr>
                <w:sz w:val="18"/>
                <w:szCs w:val="18"/>
              </w:rPr>
              <w:t>75.7% (n=229)</w:t>
            </w:r>
          </w:p>
        </w:tc>
        <w:tc>
          <w:tcPr>
            <w:tcW w:w="990" w:type="dxa"/>
          </w:tcPr>
          <w:p w14:paraId="288EDCA3" w14:textId="3E2A94AF" w:rsidR="009D6C2B" w:rsidRPr="00032F5F" w:rsidRDefault="00533A80" w:rsidP="00302815">
            <w:pPr>
              <w:pStyle w:val="NoSpacing"/>
              <w:jc w:val="center"/>
              <w:rPr>
                <w:sz w:val="18"/>
                <w:szCs w:val="18"/>
              </w:rPr>
            </w:pPr>
            <w:r w:rsidRPr="00032F5F">
              <w:rPr>
                <w:sz w:val="18"/>
                <w:szCs w:val="18"/>
              </w:rPr>
              <w:t>73.1% (n=10)</w:t>
            </w:r>
          </w:p>
        </w:tc>
        <w:tc>
          <w:tcPr>
            <w:tcW w:w="990" w:type="dxa"/>
          </w:tcPr>
          <w:p w14:paraId="0BB330A9" w14:textId="263E764B" w:rsidR="009D6C2B" w:rsidRPr="00032F5F" w:rsidRDefault="002C4A25" w:rsidP="00302815">
            <w:pPr>
              <w:pStyle w:val="NoSpacing"/>
              <w:jc w:val="center"/>
              <w:rPr>
                <w:sz w:val="18"/>
                <w:szCs w:val="18"/>
              </w:rPr>
            </w:pPr>
            <w:r w:rsidRPr="00032F5F">
              <w:rPr>
                <w:sz w:val="18"/>
                <w:szCs w:val="18"/>
              </w:rPr>
              <w:t>56.9% (n=4)</w:t>
            </w:r>
          </w:p>
        </w:tc>
        <w:tc>
          <w:tcPr>
            <w:tcW w:w="810" w:type="dxa"/>
          </w:tcPr>
          <w:p w14:paraId="745E75E5" w14:textId="4B8F7AE1" w:rsidR="009D6C2B" w:rsidRPr="00032F5F" w:rsidRDefault="002C4A25" w:rsidP="00302815">
            <w:pPr>
              <w:pStyle w:val="NoSpacing"/>
              <w:jc w:val="center"/>
              <w:rPr>
                <w:sz w:val="18"/>
                <w:szCs w:val="18"/>
              </w:rPr>
            </w:pPr>
            <w:r w:rsidRPr="00032F5F">
              <w:rPr>
                <w:sz w:val="18"/>
                <w:szCs w:val="18"/>
              </w:rPr>
              <w:t>66.9% (n=30)</w:t>
            </w:r>
          </w:p>
        </w:tc>
        <w:tc>
          <w:tcPr>
            <w:tcW w:w="810" w:type="dxa"/>
          </w:tcPr>
          <w:p w14:paraId="66DDBC5D" w14:textId="5E416542" w:rsidR="009D6C2B" w:rsidRPr="00032F5F" w:rsidRDefault="002C4A25" w:rsidP="00302815">
            <w:pPr>
              <w:pStyle w:val="NoSpacing"/>
              <w:jc w:val="center"/>
              <w:rPr>
                <w:sz w:val="18"/>
                <w:szCs w:val="18"/>
              </w:rPr>
            </w:pPr>
            <w:r w:rsidRPr="00032F5F">
              <w:rPr>
                <w:sz w:val="18"/>
                <w:szCs w:val="18"/>
              </w:rPr>
              <w:t>63% (n=66)</w:t>
            </w:r>
          </w:p>
        </w:tc>
        <w:tc>
          <w:tcPr>
            <w:tcW w:w="900" w:type="dxa"/>
          </w:tcPr>
          <w:p w14:paraId="63902475" w14:textId="300B7110" w:rsidR="009D6C2B" w:rsidRPr="00032F5F" w:rsidRDefault="002C4A25" w:rsidP="00302815">
            <w:pPr>
              <w:pStyle w:val="NoSpacing"/>
              <w:jc w:val="center"/>
              <w:rPr>
                <w:sz w:val="18"/>
                <w:szCs w:val="18"/>
              </w:rPr>
            </w:pPr>
            <w:r w:rsidRPr="00032F5F">
              <w:rPr>
                <w:sz w:val="18"/>
                <w:szCs w:val="18"/>
              </w:rPr>
              <w:t>66.2% (n=73)</w:t>
            </w:r>
          </w:p>
        </w:tc>
        <w:tc>
          <w:tcPr>
            <w:tcW w:w="810" w:type="dxa"/>
          </w:tcPr>
          <w:p w14:paraId="2BD39331" w14:textId="00CD2EC6" w:rsidR="002C4A25" w:rsidRPr="00032F5F" w:rsidRDefault="002C4A25" w:rsidP="00302815">
            <w:pPr>
              <w:pStyle w:val="NoSpacing"/>
              <w:jc w:val="center"/>
              <w:rPr>
                <w:sz w:val="18"/>
                <w:szCs w:val="18"/>
              </w:rPr>
            </w:pPr>
            <w:r w:rsidRPr="00032F5F">
              <w:rPr>
                <w:sz w:val="18"/>
                <w:szCs w:val="18"/>
              </w:rPr>
              <w:t>73% (n=32)</w:t>
            </w:r>
          </w:p>
        </w:tc>
        <w:tc>
          <w:tcPr>
            <w:tcW w:w="810" w:type="dxa"/>
          </w:tcPr>
          <w:p w14:paraId="6EC28DD9" w14:textId="0521B103" w:rsidR="009D6C2B" w:rsidRPr="00032F5F" w:rsidRDefault="002C4A25" w:rsidP="00302815">
            <w:pPr>
              <w:pStyle w:val="NoSpacing"/>
              <w:jc w:val="center"/>
              <w:rPr>
                <w:sz w:val="18"/>
                <w:szCs w:val="18"/>
              </w:rPr>
            </w:pPr>
            <w:r w:rsidRPr="00032F5F">
              <w:rPr>
                <w:sz w:val="18"/>
                <w:szCs w:val="18"/>
              </w:rPr>
              <w:t>74.4% (n=37)</w:t>
            </w:r>
          </w:p>
        </w:tc>
        <w:tc>
          <w:tcPr>
            <w:tcW w:w="900" w:type="dxa"/>
          </w:tcPr>
          <w:p w14:paraId="38C8AFE0" w14:textId="25010AF3" w:rsidR="009D6C2B" w:rsidRPr="00032F5F" w:rsidRDefault="002C4A25" w:rsidP="00302815">
            <w:pPr>
              <w:pStyle w:val="NoSpacing"/>
              <w:jc w:val="center"/>
              <w:rPr>
                <w:sz w:val="18"/>
                <w:szCs w:val="18"/>
              </w:rPr>
            </w:pPr>
            <w:r w:rsidRPr="00032F5F">
              <w:rPr>
                <w:sz w:val="18"/>
                <w:szCs w:val="18"/>
              </w:rPr>
              <w:t>76% (n=593)</w:t>
            </w:r>
          </w:p>
        </w:tc>
      </w:tr>
      <w:tr w:rsidR="00032F5F" w14:paraId="65BE9936" w14:textId="77777777" w:rsidTr="00032F5F">
        <w:tc>
          <w:tcPr>
            <w:tcW w:w="900" w:type="dxa"/>
          </w:tcPr>
          <w:p w14:paraId="2B7EF959" w14:textId="57F8DBB2" w:rsidR="006C2A38" w:rsidRPr="00032F5F" w:rsidRDefault="006C2A38" w:rsidP="00302815">
            <w:pPr>
              <w:pStyle w:val="NoSpacing"/>
              <w:jc w:val="center"/>
              <w:rPr>
                <w:sz w:val="18"/>
                <w:szCs w:val="18"/>
              </w:rPr>
            </w:pPr>
            <w:r w:rsidRPr="00032F5F">
              <w:rPr>
                <w:sz w:val="18"/>
                <w:szCs w:val="18"/>
              </w:rPr>
              <w:t>828</w:t>
            </w:r>
          </w:p>
        </w:tc>
        <w:tc>
          <w:tcPr>
            <w:tcW w:w="810" w:type="dxa"/>
          </w:tcPr>
          <w:p w14:paraId="4130973C" w14:textId="49732667" w:rsidR="009D6C2B" w:rsidRPr="00032F5F" w:rsidRDefault="006C2A38" w:rsidP="00302815">
            <w:pPr>
              <w:pStyle w:val="NoSpacing"/>
              <w:jc w:val="center"/>
              <w:rPr>
                <w:sz w:val="18"/>
                <w:szCs w:val="18"/>
              </w:rPr>
            </w:pPr>
            <w:r w:rsidRPr="00032F5F">
              <w:rPr>
                <w:sz w:val="18"/>
                <w:szCs w:val="18"/>
              </w:rPr>
              <w:t>BIOL</w:t>
            </w:r>
            <w:r w:rsidR="00032F5F">
              <w:rPr>
                <w:sz w:val="18"/>
                <w:szCs w:val="18"/>
              </w:rPr>
              <w:t xml:space="preserve"> </w:t>
            </w:r>
            <w:r w:rsidRPr="00032F5F">
              <w:rPr>
                <w:sz w:val="18"/>
                <w:szCs w:val="18"/>
              </w:rPr>
              <w:t>203</w:t>
            </w:r>
          </w:p>
        </w:tc>
        <w:tc>
          <w:tcPr>
            <w:tcW w:w="810" w:type="dxa"/>
          </w:tcPr>
          <w:p w14:paraId="0026B2B7" w14:textId="040DA9E4" w:rsidR="009D6C2B" w:rsidRPr="00032F5F" w:rsidRDefault="00C63F87" w:rsidP="00302815">
            <w:pPr>
              <w:pStyle w:val="NoSpacing"/>
              <w:jc w:val="center"/>
              <w:rPr>
                <w:sz w:val="18"/>
                <w:szCs w:val="18"/>
              </w:rPr>
            </w:pPr>
            <w:r w:rsidRPr="00032F5F">
              <w:rPr>
                <w:sz w:val="18"/>
                <w:szCs w:val="18"/>
              </w:rPr>
              <w:t>79%</w:t>
            </w:r>
          </w:p>
        </w:tc>
        <w:tc>
          <w:tcPr>
            <w:tcW w:w="810" w:type="dxa"/>
          </w:tcPr>
          <w:p w14:paraId="67A2C8C1" w14:textId="171B5156" w:rsidR="009D6C2B" w:rsidRPr="00032F5F" w:rsidRDefault="00441364" w:rsidP="00302815">
            <w:pPr>
              <w:pStyle w:val="NoSpacing"/>
              <w:jc w:val="center"/>
              <w:rPr>
                <w:sz w:val="18"/>
                <w:szCs w:val="18"/>
              </w:rPr>
            </w:pPr>
            <w:r w:rsidRPr="00032F5F">
              <w:rPr>
                <w:sz w:val="18"/>
                <w:szCs w:val="18"/>
              </w:rPr>
              <w:t>76% (n=</w:t>
            </w:r>
            <w:r w:rsidR="001F606F" w:rsidRPr="00032F5F">
              <w:rPr>
                <w:sz w:val="18"/>
                <w:szCs w:val="18"/>
              </w:rPr>
              <w:t>688</w:t>
            </w:r>
            <w:r w:rsidRPr="00032F5F">
              <w:rPr>
                <w:sz w:val="18"/>
                <w:szCs w:val="18"/>
              </w:rPr>
              <w:t>)</w:t>
            </w:r>
          </w:p>
        </w:tc>
        <w:tc>
          <w:tcPr>
            <w:tcW w:w="810" w:type="dxa"/>
          </w:tcPr>
          <w:p w14:paraId="6AFC8FBE" w14:textId="4CAA3C45" w:rsidR="009D6C2B" w:rsidRPr="00032F5F" w:rsidRDefault="00441364" w:rsidP="00302815">
            <w:pPr>
              <w:pStyle w:val="NoSpacing"/>
              <w:jc w:val="center"/>
              <w:rPr>
                <w:sz w:val="18"/>
                <w:szCs w:val="18"/>
              </w:rPr>
            </w:pPr>
            <w:r w:rsidRPr="00032F5F">
              <w:rPr>
                <w:sz w:val="18"/>
                <w:szCs w:val="18"/>
              </w:rPr>
              <w:t>76.3% (n=</w:t>
            </w:r>
            <w:r w:rsidR="001F606F" w:rsidRPr="00032F5F">
              <w:rPr>
                <w:sz w:val="18"/>
                <w:szCs w:val="18"/>
              </w:rPr>
              <w:t>134</w:t>
            </w:r>
            <w:r w:rsidRPr="00032F5F">
              <w:rPr>
                <w:sz w:val="18"/>
                <w:szCs w:val="18"/>
              </w:rPr>
              <w:t>)</w:t>
            </w:r>
          </w:p>
        </w:tc>
        <w:tc>
          <w:tcPr>
            <w:tcW w:w="990" w:type="dxa"/>
          </w:tcPr>
          <w:p w14:paraId="717FDEE0" w14:textId="69D9EB70" w:rsidR="008735AB" w:rsidRPr="00032F5F" w:rsidRDefault="00441364" w:rsidP="00302815">
            <w:pPr>
              <w:pStyle w:val="NoSpacing"/>
              <w:jc w:val="center"/>
              <w:rPr>
                <w:sz w:val="18"/>
                <w:szCs w:val="18"/>
              </w:rPr>
            </w:pPr>
            <w:r w:rsidRPr="00032F5F">
              <w:rPr>
                <w:sz w:val="18"/>
                <w:szCs w:val="18"/>
              </w:rPr>
              <w:t>77%</w:t>
            </w:r>
          </w:p>
          <w:p w14:paraId="76236F5F" w14:textId="079A22FE" w:rsidR="009D6C2B" w:rsidRPr="00032F5F" w:rsidRDefault="00441364" w:rsidP="00302815">
            <w:pPr>
              <w:pStyle w:val="NoSpacing"/>
              <w:jc w:val="center"/>
              <w:rPr>
                <w:sz w:val="18"/>
                <w:szCs w:val="18"/>
              </w:rPr>
            </w:pPr>
            <w:r w:rsidRPr="00032F5F">
              <w:rPr>
                <w:sz w:val="18"/>
                <w:szCs w:val="18"/>
              </w:rPr>
              <w:t>(n=</w:t>
            </w:r>
            <w:r w:rsidR="001F606F" w:rsidRPr="00032F5F">
              <w:rPr>
                <w:sz w:val="18"/>
                <w:szCs w:val="18"/>
              </w:rPr>
              <w:t>6</w:t>
            </w:r>
            <w:r w:rsidRPr="00032F5F">
              <w:rPr>
                <w:sz w:val="18"/>
                <w:szCs w:val="18"/>
              </w:rPr>
              <w:t>)</w:t>
            </w:r>
          </w:p>
        </w:tc>
        <w:tc>
          <w:tcPr>
            <w:tcW w:w="990" w:type="dxa"/>
          </w:tcPr>
          <w:p w14:paraId="48747963" w14:textId="25CAEA83" w:rsidR="009D6C2B" w:rsidRPr="00032F5F" w:rsidRDefault="00441364" w:rsidP="00302815">
            <w:pPr>
              <w:pStyle w:val="NoSpacing"/>
              <w:jc w:val="center"/>
              <w:rPr>
                <w:sz w:val="18"/>
                <w:szCs w:val="18"/>
              </w:rPr>
            </w:pPr>
            <w:r w:rsidRPr="00032F5F">
              <w:rPr>
                <w:sz w:val="18"/>
                <w:szCs w:val="18"/>
              </w:rPr>
              <w:t>61.5% (n=</w:t>
            </w:r>
            <w:r w:rsidR="001F606F" w:rsidRPr="00032F5F">
              <w:rPr>
                <w:sz w:val="18"/>
                <w:szCs w:val="18"/>
              </w:rPr>
              <w:t>4</w:t>
            </w:r>
            <w:r w:rsidRPr="00032F5F">
              <w:rPr>
                <w:sz w:val="18"/>
                <w:szCs w:val="18"/>
              </w:rPr>
              <w:t>)</w:t>
            </w:r>
          </w:p>
        </w:tc>
        <w:tc>
          <w:tcPr>
            <w:tcW w:w="810" w:type="dxa"/>
          </w:tcPr>
          <w:p w14:paraId="376197C4" w14:textId="3426DCCB" w:rsidR="009D6C2B" w:rsidRPr="00032F5F" w:rsidRDefault="00441364" w:rsidP="00302815">
            <w:pPr>
              <w:pStyle w:val="NoSpacing"/>
              <w:jc w:val="center"/>
              <w:rPr>
                <w:sz w:val="18"/>
                <w:szCs w:val="18"/>
              </w:rPr>
            </w:pPr>
            <w:r w:rsidRPr="00032F5F">
              <w:rPr>
                <w:sz w:val="18"/>
                <w:szCs w:val="18"/>
              </w:rPr>
              <w:t>83% (n=</w:t>
            </w:r>
            <w:r w:rsidR="001F606F" w:rsidRPr="00032F5F">
              <w:rPr>
                <w:sz w:val="18"/>
                <w:szCs w:val="18"/>
              </w:rPr>
              <w:t>37</w:t>
            </w:r>
            <w:r w:rsidRPr="00032F5F">
              <w:rPr>
                <w:sz w:val="18"/>
                <w:szCs w:val="18"/>
              </w:rPr>
              <w:t>)</w:t>
            </w:r>
          </w:p>
        </w:tc>
        <w:tc>
          <w:tcPr>
            <w:tcW w:w="810" w:type="dxa"/>
          </w:tcPr>
          <w:p w14:paraId="36081B03" w14:textId="5A4CB490" w:rsidR="009D6C2B" w:rsidRPr="00032F5F" w:rsidRDefault="00441364" w:rsidP="00302815">
            <w:pPr>
              <w:pStyle w:val="NoSpacing"/>
              <w:jc w:val="center"/>
              <w:rPr>
                <w:sz w:val="18"/>
                <w:szCs w:val="18"/>
              </w:rPr>
            </w:pPr>
            <w:r w:rsidRPr="00032F5F">
              <w:rPr>
                <w:sz w:val="18"/>
                <w:szCs w:val="18"/>
              </w:rPr>
              <w:t>70.2% (n=</w:t>
            </w:r>
            <w:r w:rsidR="001F606F" w:rsidRPr="00032F5F">
              <w:rPr>
                <w:sz w:val="18"/>
                <w:szCs w:val="18"/>
              </w:rPr>
              <w:t>66</w:t>
            </w:r>
            <w:r w:rsidRPr="00032F5F">
              <w:rPr>
                <w:sz w:val="18"/>
                <w:szCs w:val="18"/>
              </w:rPr>
              <w:t>)</w:t>
            </w:r>
          </w:p>
        </w:tc>
        <w:tc>
          <w:tcPr>
            <w:tcW w:w="900" w:type="dxa"/>
          </w:tcPr>
          <w:p w14:paraId="70010FA3" w14:textId="6592F903" w:rsidR="009D6C2B" w:rsidRPr="00032F5F" w:rsidRDefault="00441364" w:rsidP="00302815">
            <w:pPr>
              <w:pStyle w:val="NoSpacing"/>
              <w:jc w:val="center"/>
              <w:rPr>
                <w:sz w:val="18"/>
                <w:szCs w:val="18"/>
              </w:rPr>
            </w:pPr>
            <w:r w:rsidRPr="00032F5F">
              <w:rPr>
                <w:sz w:val="18"/>
                <w:szCs w:val="18"/>
              </w:rPr>
              <w:t>69% (n=5</w:t>
            </w:r>
            <w:r w:rsidR="001F606F" w:rsidRPr="00032F5F">
              <w:rPr>
                <w:sz w:val="18"/>
                <w:szCs w:val="18"/>
              </w:rPr>
              <w:t>0</w:t>
            </w:r>
            <w:r w:rsidRPr="00032F5F">
              <w:rPr>
                <w:sz w:val="18"/>
                <w:szCs w:val="18"/>
              </w:rPr>
              <w:t>)</w:t>
            </w:r>
          </w:p>
        </w:tc>
        <w:tc>
          <w:tcPr>
            <w:tcW w:w="810" w:type="dxa"/>
          </w:tcPr>
          <w:p w14:paraId="73C1E057" w14:textId="732B4640" w:rsidR="009D6C2B" w:rsidRPr="00032F5F" w:rsidRDefault="00441364" w:rsidP="00302815">
            <w:pPr>
              <w:pStyle w:val="NoSpacing"/>
              <w:jc w:val="center"/>
              <w:rPr>
                <w:sz w:val="18"/>
                <w:szCs w:val="18"/>
              </w:rPr>
            </w:pPr>
            <w:r w:rsidRPr="00032F5F">
              <w:rPr>
                <w:sz w:val="18"/>
                <w:szCs w:val="18"/>
              </w:rPr>
              <w:t>79.5% (n=2</w:t>
            </w:r>
            <w:r w:rsidR="001F606F" w:rsidRPr="00032F5F">
              <w:rPr>
                <w:sz w:val="18"/>
                <w:szCs w:val="18"/>
              </w:rPr>
              <w:t>9</w:t>
            </w:r>
            <w:r w:rsidRPr="00032F5F">
              <w:rPr>
                <w:sz w:val="18"/>
                <w:szCs w:val="18"/>
              </w:rPr>
              <w:t>)</w:t>
            </w:r>
          </w:p>
        </w:tc>
        <w:tc>
          <w:tcPr>
            <w:tcW w:w="810" w:type="dxa"/>
          </w:tcPr>
          <w:p w14:paraId="6FC85AD2" w14:textId="5031D892" w:rsidR="009D6C2B" w:rsidRPr="00032F5F" w:rsidRDefault="00441364" w:rsidP="00302815">
            <w:pPr>
              <w:pStyle w:val="NoSpacing"/>
              <w:jc w:val="center"/>
              <w:rPr>
                <w:sz w:val="18"/>
                <w:szCs w:val="18"/>
              </w:rPr>
            </w:pPr>
            <w:r w:rsidRPr="00032F5F">
              <w:rPr>
                <w:sz w:val="18"/>
                <w:szCs w:val="18"/>
              </w:rPr>
              <w:t>73% (n=</w:t>
            </w:r>
            <w:r w:rsidR="001F606F" w:rsidRPr="00032F5F">
              <w:rPr>
                <w:sz w:val="18"/>
                <w:szCs w:val="18"/>
              </w:rPr>
              <w:t>45</w:t>
            </w:r>
            <w:r w:rsidRPr="00032F5F">
              <w:rPr>
                <w:sz w:val="18"/>
                <w:szCs w:val="18"/>
              </w:rPr>
              <w:t>)</w:t>
            </w:r>
          </w:p>
        </w:tc>
        <w:tc>
          <w:tcPr>
            <w:tcW w:w="900" w:type="dxa"/>
          </w:tcPr>
          <w:p w14:paraId="745115CF" w14:textId="5F0C783C" w:rsidR="009D6C2B" w:rsidRPr="00032F5F" w:rsidRDefault="00441364" w:rsidP="00302815">
            <w:pPr>
              <w:pStyle w:val="NoSpacing"/>
              <w:jc w:val="center"/>
              <w:rPr>
                <w:sz w:val="18"/>
                <w:szCs w:val="18"/>
              </w:rPr>
            </w:pPr>
            <w:r w:rsidRPr="00032F5F">
              <w:rPr>
                <w:sz w:val="18"/>
                <w:szCs w:val="18"/>
              </w:rPr>
              <w:t>76.8% (n=</w:t>
            </w:r>
            <w:r w:rsidR="001F606F" w:rsidRPr="00032F5F">
              <w:rPr>
                <w:sz w:val="18"/>
                <w:szCs w:val="18"/>
              </w:rPr>
              <w:t>5</w:t>
            </w:r>
            <w:r w:rsidR="006531ED" w:rsidRPr="00032F5F">
              <w:rPr>
                <w:sz w:val="18"/>
                <w:szCs w:val="18"/>
              </w:rPr>
              <w:t>97</w:t>
            </w:r>
            <w:r w:rsidRPr="00032F5F">
              <w:rPr>
                <w:sz w:val="18"/>
                <w:szCs w:val="18"/>
              </w:rPr>
              <w:t>)</w:t>
            </w:r>
          </w:p>
        </w:tc>
      </w:tr>
      <w:tr w:rsidR="00032F5F" w14:paraId="7CECF6DB" w14:textId="77777777" w:rsidTr="00032F5F">
        <w:tc>
          <w:tcPr>
            <w:tcW w:w="900" w:type="dxa"/>
          </w:tcPr>
          <w:p w14:paraId="5C08A5ED" w14:textId="52EE5154" w:rsidR="009D6C2B" w:rsidRPr="00032F5F" w:rsidRDefault="006C2A38" w:rsidP="00302815">
            <w:pPr>
              <w:pStyle w:val="NoSpacing"/>
              <w:jc w:val="center"/>
              <w:rPr>
                <w:sz w:val="18"/>
                <w:szCs w:val="18"/>
              </w:rPr>
            </w:pPr>
            <w:r w:rsidRPr="00032F5F">
              <w:rPr>
                <w:sz w:val="18"/>
                <w:szCs w:val="18"/>
              </w:rPr>
              <w:t>762</w:t>
            </w:r>
          </w:p>
        </w:tc>
        <w:tc>
          <w:tcPr>
            <w:tcW w:w="810" w:type="dxa"/>
          </w:tcPr>
          <w:p w14:paraId="52D251DC" w14:textId="61952557" w:rsidR="009D6C2B" w:rsidRPr="00032F5F" w:rsidRDefault="006C2A38" w:rsidP="00302815">
            <w:pPr>
              <w:pStyle w:val="NoSpacing"/>
              <w:jc w:val="center"/>
              <w:rPr>
                <w:sz w:val="18"/>
                <w:szCs w:val="18"/>
              </w:rPr>
            </w:pPr>
            <w:r w:rsidRPr="00032F5F">
              <w:rPr>
                <w:sz w:val="18"/>
                <w:szCs w:val="18"/>
              </w:rPr>
              <w:t>BIOL</w:t>
            </w:r>
            <w:r w:rsidR="00032F5F">
              <w:rPr>
                <w:sz w:val="18"/>
                <w:szCs w:val="18"/>
              </w:rPr>
              <w:t xml:space="preserve"> </w:t>
            </w:r>
            <w:r w:rsidRPr="00032F5F">
              <w:rPr>
                <w:sz w:val="18"/>
                <w:szCs w:val="18"/>
              </w:rPr>
              <w:t>120</w:t>
            </w:r>
          </w:p>
        </w:tc>
        <w:tc>
          <w:tcPr>
            <w:tcW w:w="810" w:type="dxa"/>
          </w:tcPr>
          <w:p w14:paraId="699B39D0" w14:textId="4F677D98" w:rsidR="009D6C2B" w:rsidRPr="00032F5F" w:rsidRDefault="00441364" w:rsidP="00302815">
            <w:pPr>
              <w:pStyle w:val="NoSpacing"/>
              <w:jc w:val="center"/>
              <w:rPr>
                <w:sz w:val="18"/>
                <w:szCs w:val="18"/>
              </w:rPr>
            </w:pPr>
            <w:r w:rsidRPr="00032F5F">
              <w:rPr>
                <w:sz w:val="18"/>
                <w:szCs w:val="18"/>
              </w:rPr>
              <w:t>83.8%</w:t>
            </w:r>
          </w:p>
        </w:tc>
        <w:tc>
          <w:tcPr>
            <w:tcW w:w="810" w:type="dxa"/>
          </w:tcPr>
          <w:p w14:paraId="0305D90D" w14:textId="313A2FA5" w:rsidR="009D6C2B" w:rsidRPr="00032F5F" w:rsidRDefault="00441364" w:rsidP="00302815">
            <w:pPr>
              <w:pStyle w:val="NoSpacing"/>
              <w:jc w:val="center"/>
              <w:rPr>
                <w:sz w:val="18"/>
                <w:szCs w:val="18"/>
              </w:rPr>
            </w:pPr>
            <w:r w:rsidRPr="00032F5F">
              <w:rPr>
                <w:sz w:val="18"/>
                <w:szCs w:val="18"/>
              </w:rPr>
              <w:t>83% (n=391)</w:t>
            </w:r>
          </w:p>
        </w:tc>
        <w:tc>
          <w:tcPr>
            <w:tcW w:w="810" w:type="dxa"/>
          </w:tcPr>
          <w:p w14:paraId="12647E33" w14:textId="66F16215" w:rsidR="009D6C2B" w:rsidRPr="00032F5F" w:rsidRDefault="00441364" w:rsidP="00302815">
            <w:pPr>
              <w:pStyle w:val="NoSpacing"/>
              <w:jc w:val="center"/>
              <w:rPr>
                <w:sz w:val="18"/>
                <w:szCs w:val="18"/>
              </w:rPr>
            </w:pPr>
            <w:r w:rsidRPr="00032F5F">
              <w:rPr>
                <w:sz w:val="18"/>
                <w:szCs w:val="18"/>
              </w:rPr>
              <w:t>85% (n=362)</w:t>
            </w:r>
          </w:p>
        </w:tc>
        <w:tc>
          <w:tcPr>
            <w:tcW w:w="990" w:type="dxa"/>
          </w:tcPr>
          <w:p w14:paraId="07E25CEB" w14:textId="682A0499" w:rsidR="008735AB" w:rsidRPr="00032F5F" w:rsidRDefault="00441364" w:rsidP="00302815">
            <w:pPr>
              <w:pStyle w:val="NoSpacing"/>
              <w:jc w:val="center"/>
              <w:rPr>
                <w:sz w:val="18"/>
                <w:szCs w:val="18"/>
              </w:rPr>
            </w:pPr>
            <w:r w:rsidRPr="00032F5F">
              <w:rPr>
                <w:sz w:val="18"/>
                <w:szCs w:val="18"/>
              </w:rPr>
              <w:t>89%</w:t>
            </w:r>
          </w:p>
          <w:p w14:paraId="344A2008" w14:textId="519623A5" w:rsidR="009D6C2B" w:rsidRPr="00032F5F" w:rsidRDefault="00441364" w:rsidP="00302815">
            <w:pPr>
              <w:pStyle w:val="NoSpacing"/>
              <w:jc w:val="center"/>
              <w:rPr>
                <w:sz w:val="18"/>
                <w:szCs w:val="18"/>
              </w:rPr>
            </w:pPr>
            <w:r w:rsidRPr="00032F5F">
              <w:rPr>
                <w:sz w:val="18"/>
                <w:szCs w:val="18"/>
              </w:rPr>
              <w:t>(n=9)</w:t>
            </w:r>
          </w:p>
        </w:tc>
        <w:tc>
          <w:tcPr>
            <w:tcW w:w="990" w:type="dxa"/>
          </w:tcPr>
          <w:p w14:paraId="1ABB918D" w14:textId="38176EBB" w:rsidR="009D6C2B" w:rsidRPr="00032F5F" w:rsidRDefault="00441364" w:rsidP="00302815">
            <w:pPr>
              <w:pStyle w:val="NoSpacing"/>
              <w:jc w:val="center"/>
              <w:rPr>
                <w:sz w:val="18"/>
                <w:szCs w:val="18"/>
              </w:rPr>
            </w:pPr>
            <w:r w:rsidRPr="00032F5F">
              <w:rPr>
                <w:sz w:val="18"/>
                <w:szCs w:val="18"/>
              </w:rPr>
              <w:t>77.3% (n=2)</w:t>
            </w:r>
          </w:p>
        </w:tc>
        <w:tc>
          <w:tcPr>
            <w:tcW w:w="810" w:type="dxa"/>
          </w:tcPr>
          <w:p w14:paraId="28CB7C01" w14:textId="16D8A293" w:rsidR="009D6C2B" w:rsidRPr="00032F5F" w:rsidRDefault="00736209" w:rsidP="00302815">
            <w:pPr>
              <w:pStyle w:val="NoSpacing"/>
              <w:jc w:val="center"/>
              <w:rPr>
                <w:sz w:val="18"/>
                <w:szCs w:val="18"/>
              </w:rPr>
            </w:pPr>
            <w:r w:rsidRPr="00032F5F">
              <w:rPr>
                <w:sz w:val="18"/>
                <w:szCs w:val="18"/>
              </w:rPr>
              <w:t>84% (n=29)</w:t>
            </w:r>
          </w:p>
        </w:tc>
        <w:tc>
          <w:tcPr>
            <w:tcW w:w="810" w:type="dxa"/>
          </w:tcPr>
          <w:p w14:paraId="21610B88" w14:textId="7489CE08" w:rsidR="009D6C2B" w:rsidRPr="00032F5F" w:rsidRDefault="000F117E" w:rsidP="00302815">
            <w:pPr>
              <w:pStyle w:val="NoSpacing"/>
              <w:jc w:val="center"/>
              <w:rPr>
                <w:sz w:val="18"/>
                <w:szCs w:val="18"/>
              </w:rPr>
            </w:pPr>
            <w:r w:rsidRPr="00032F5F">
              <w:rPr>
                <w:sz w:val="18"/>
                <w:szCs w:val="18"/>
              </w:rPr>
              <w:t>77.6% (n=48)</w:t>
            </w:r>
          </w:p>
        </w:tc>
        <w:tc>
          <w:tcPr>
            <w:tcW w:w="900" w:type="dxa"/>
          </w:tcPr>
          <w:p w14:paraId="230419BA" w14:textId="27A8AB03" w:rsidR="009D6C2B" w:rsidRPr="00032F5F" w:rsidRDefault="000F117E" w:rsidP="00302815">
            <w:pPr>
              <w:pStyle w:val="NoSpacing"/>
              <w:jc w:val="center"/>
              <w:rPr>
                <w:sz w:val="18"/>
                <w:szCs w:val="18"/>
              </w:rPr>
            </w:pPr>
            <w:r w:rsidRPr="00032F5F">
              <w:rPr>
                <w:sz w:val="18"/>
                <w:szCs w:val="18"/>
              </w:rPr>
              <w:t>83% (n=76)</w:t>
            </w:r>
          </w:p>
        </w:tc>
        <w:tc>
          <w:tcPr>
            <w:tcW w:w="810" w:type="dxa"/>
          </w:tcPr>
          <w:p w14:paraId="6F5BCCAF" w14:textId="13F7E602" w:rsidR="009D6C2B" w:rsidRPr="00032F5F" w:rsidRDefault="000F117E" w:rsidP="00302815">
            <w:pPr>
              <w:pStyle w:val="NoSpacing"/>
              <w:jc w:val="center"/>
              <w:rPr>
                <w:sz w:val="18"/>
                <w:szCs w:val="18"/>
              </w:rPr>
            </w:pPr>
            <w:r w:rsidRPr="00032F5F">
              <w:rPr>
                <w:sz w:val="18"/>
                <w:szCs w:val="18"/>
              </w:rPr>
              <w:t>85.7% (n=31)</w:t>
            </w:r>
          </w:p>
        </w:tc>
        <w:tc>
          <w:tcPr>
            <w:tcW w:w="810" w:type="dxa"/>
          </w:tcPr>
          <w:p w14:paraId="2FC846CB" w14:textId="0B803AF6" w:rsidR="009D6C2B" w:rsidRPr="00032F5F" w:rsidRDefault="000F117E" w:rsidP="00302815">
            <w:pPr>
              <w:pStyle w:val="NoSpacing"/>
              <w:jc w:val="center"/>
              <w:rPr>
                <w:sz w:val="18"/>
                <w:szCs w:val="18"/>
              </w:rPr>
            </w:pPr>
            <w:r w:rsidRPr="00032F5F">
              <w:rPr>
                <w:sz w:val="18"/>
                <w:szCs w:val="18"/>
              </w:rPr>
              <w:t>84% (n=37)</w:t>
            </w:r>
          </w:p>
        </w:tc>
        <w:tc>
          <w:tcPr>
            <w:tcW w:w="900" w:type="dxa"/>
          </w:tcPr>
          <w:p w14:paraId="31509EE8" w14:textId="244B4310" w:rsidR="009D6C2B" w:rsidRPr="00032F5F" w:rsidRDefault="000F117E" w:rsidP="00302815">
            <w:pPr>
              <w:pStyle w:val="NoSpacing"/>
              <w:jc w:val="center"/>
              <w:rPr>
                <w:sz w:val="18"/>
                <w:szCs w:val="18"/>
              </w:rPr>
            </w:pPr>
            <w:r w:rsidRPr="00032F5F">
              <w:rPr>
                <w:sz w:val="18"/>
                <w:szCs w:val="18"/>
              </w:rPr>
              <w:t>84.5% (n=539)</w:t>
            </w:r>
          </w:p>
        </w:tc>
      </w:tr>
      <w:tr w:rsidR="00032F5F" w14:paraId="5CD01F30" w14:textId="77777777" w:rsidTr="00032F5F">
        <w:tc>
          <w:tcPr>
            <w:tcW w:w="900" w:type="dxa"/>
          </w:tcPr>
          <w:p w14:paraId="29C721D3" w14:textId="24825B55" w:rsidR="009D6C2B" w:rsidRPr="00032F5F" w:rsidRDefault="006C2A38" w:rsidP="00302815">
            <w:pPr>
              <w:pStyle w:val="NoSpacing"/>
              <w:jc w:val="center"/>
              <w:rPr>
                <w:sz w:val="18"/>
                <w:szCs w:val="18"/>
              </w:rPr>
            </w:pPr>
            <w:r w:rsidRPr="00032F5F">
              <w:rPr>
                <w:sz w:val="18"/>
                <w:szCs w:val="18"/>
              </w:rPr>
              <w:t>647</w:t>
            </w:r>
          </w:p>
        </w:tc>
        <w:tc>
          <w:tcPr>
            <w:tcW w:w="810" w:type="dxa"/>
          </w:tcPr>
          <w:p w14:paraId="576975A4" w14:textId="31C67856" w:rsidR="009D6C2B" w:rsidRPr="00032F5F" w:rsidRDefault="006C2A38" w:rsidP="00302815">
            <w:pPr>
              <w:pStyle w:val="NoSpacing"/>
              <w:jc w:val="center"/>
              <w:rPr>
                <w:sz w:val="18"/>
                <w:szCs w:val="18"/>
              </w:rPr>
            </w:pPr>
            <w:r w:rsidRPr="00032F5F">
              <w:rPr>
                <w:sz w:val="18"/>
                <w:szCs w:val="18"/>
              </w:rPr>
              <w:t>SOCL</w:t>
            </w:r>
            <w:r w:rsidR="00032F5F">
              <w:rPr>
                <w:sz w:val="18"/>
                <w:szCs w:val="18"/>
              </w:rPr>
              <w:t xml:space="preserve"> </w:t>
            </w:r>
            <w:r w:rsidRPr="00032F5F">
              <w:rPr>
                <w:sz w:val="18"/>
                <w:szCs w:val="18"/>
              </w:rPr>
              <w:t>120</w:t>
            </w:r>
          </w:p>
        </w:tc>
        <w:tc>
          <w:tcPr>
            <w:tcW w:w="810" w:type="dxa"/>
          </w:tcPr>
          <w:p w14:paraId="03D2F431" w14:textId="249FA1B2" w:rsidR="009D6C2B" w:rsidRPr="00032F5F" w:rsidRDefault="000F117E" w:rsidP="00302815">
            <w:pPr>
              <w:pStyle w:val="NoSpacing"/>
              <w:jc w:val="center"/>
              <w:rPr>
                <w:sz w:val="18"/>
                <w:szCs w:val="18"/>
              </w:rPr>
            </w:pPr>
            <w:r w:rsidRPr="00032F5F">
              <w:rPr>
                <w:sz w:val="18"/>
                <w:szCs w:val="18"/>
              </w:rPr>
              <w:t>80.7%</w:t>
            </w:r>
          </w:p>
        </w:tc>
        <w:tc>
          <w:tcPr>
            <w:tcW w:w="810" w:type="dxa"/>
          </w:tcPr>
          <w:p w14:paraId="4EEEA696" w14:textId="7C8791F9" w:rsidR="009D6C2B" w:rsidRPr="00032F5F" w:rsidRDefault="000F117E" w:rsidP="00302815">
            <w:pPr>
              <w:pStyle w:val="NoSpacing"/>
              <w:jc w:val="center"/>
              <w:rPr>
                <w:sz w:val="18"/>
                <w:szCs w:val="18"/>
              </w:rPr>
            </w:pPr>
            <w:r w:rsidRPr="00032F5F">
              <w:rPr>
                <w:sz w:val="18"/>
                <w:szCs w:val="18"/>
              </w:rPr>
              <w:t>81% (n=419)</w:t>
            </w:r>
          </w:p>
        </w:tc>
        <w:tc>
          <w:tcPr>
            <w:tcW w:w="810" w:type="dxa"/>
          </w:tcPr>
          <w:p w14:paraId="34799778" w14:textId="065F4AC3" w:rsidR="009D6C2B" w:rsidRPr="00032F5F" w:rsidRDefault="000F117E" w:rsidP="00302815">
            <w:pPr>
              <w:pStyle w:val="NoSpacing"/>
              <w:jc w:val="center"/>
              <w:rPr>
                <w:sz w:val="18"/>
                <w:szCs w:val="18"/>
              </w:rPr>
            </w:pPr>
            <w:r w:rsidRPr="00032F5F">
              <w:rPr>
                <w:sz w:val="18"/>
                <w:szCs w:val="18"/>
              </w:rPr>
              <w:t>79.6% (n=218)</w:t>
            </w:r>
          </w:p>
        </w:tc>
        <w:tc>
          <w:tcPr>
            <w:tcW w:w="990" w:type="dxa"/>
          </w:tcPr>
          <w:p w14:paraId="37B49B4E" w14:textId="607133D9" w:rsidR="009D6C2B" w:rsidRPr="00032F5F" w:rsidRDefault="000F117E" w:rsidP="00302815">
            <w:pPr>
              <w:pStyle w:val="NoSpacing"/>
              <w:jc w:val="center"/>
              <w:rPr>
                <w:sz w:val="18"/>
                <w:szCs w:val="18"/>
              </w:rPr>
            </w:pPr>
            <w:r w:rsidRPr="00032F5F">
              <w:rPr>
                <w:sz w:val="18"/>
                <w:szCs w:val="18"/>
              </w:rPr>
              <w:t>86% (n=10)</w:t>
            </w:r>
          </w:p>
        </w:tc>
        <w:tc>
          <w:tcPr>
            <w:tcW w:w="990" w:type="dxa"/>
          </w:tcPr>
          <w:p w14:paraId="26B6C878" w14:textId="753D600E" w:rsidR="009D6C2B" w:rsidRPr="00032F5F" w:rsidRDefault="000F117E" w:rsidP="00302815">
            <w:pPr>
              <w:pStyle w:val="NoSpacing"/>
              <w:jc w:val="center"/>
              <w:rPr>
                <w:sz w:val="18"/>
                <w:szCs w:val="18"/>
              </w:rPr>
            </w:pPr>
            <w:r w:rsidRPr="00032F5F">
              <w:rPr>
                <w:sz w:val="18"/>
                <w:szCs w:val="18"/>
              </w:rPr>
              <w:t>77.2% (n=3)</w:t>
            </w:r>
          </w:p>
        </w:tc>
        <w:tc>
          <w:tcPr>
            <w:tcW w:w="810" w:type="dxa"/>
          </w:tcPr>
          <w:p w14:paraId="4D3561DC" w14:textId="22428174" w:rsidR="009D6C2B" w:rsidRPr="00032F5F" w:rsidRDefault="000F117E" w:rsidP="00302815">
            <w:pPr>
              <w:pStyle w:val="NoSpacing"/>
              <w:jc w:val="center"/>
              <w:rPr>
                <w:sz w:val="18"/>
                <w:szCs w:val="18"/>
              </w:rPr>
            </w:pPr>
            <w:r w:rsidRPr="00032F5F">
              <w:rPr>
                <w:sz w:val="18"/>
                <w:szCs w:val="18"/>
              </w:rPr>
              <w:t>83% (n=27)</w:t>
            </w:r>
          </w:p>
        </w:tc>
        <w:tc>
          <w:tcPr>
            <w:tcW w:w="810" w:type="dxa"/>
          </w:tcPr>
          <w:p w14:paraId="13F80C97" w14:textId="0518F657" w:rsidR="009D6C2B" w:rsidRPr="00032F5F" w:rsidRDefault="000F117E" w:rsidP="00302815">
            <w:pPr>
              <w:pStyle w:val="NoSpacing"/>
              <w:jc w:val="center"/>
              <w:rPr>
                <w:sz w:val="18"/>
                <w:szCs w:val="18"/>
              </w:rPr>
            </w:pPr>
            <w:r w:rsidRPr="00032F5F">
              <w:rPr>
                <w:sz w:val="18"/>
                <w:szCs w:val="18"/>
              </w:rPr>
              <w:t>77.7% (n=63)</w:t>
            </w:r>
          </w:p>
        </w:tc>
        <w:tc>
          <w:tcPr>
            <w:tcW w:w="900" w:type="dxa"/>
          </w:tcPr>
          <w:p w14:paraId="2E07C443" w14:textId="66C5475A" w:rsidR="009D6C2B" w:rsidRPr="00032F5F" w:rsidRDefault="000F117E" w:rsidP="00302815">
            <w:pPr>
              <w:pStyle w:val="NoSpacing"/>
              <w:jc w:val="center"/>
              <w:rPr>
                <w:sz w:val="18"/>
                <w:szCs w:val="18"/>
              </w:rPr>
            </w:pPr>
            <w:r w:rsidRPr="00032F5F">
              <w:rPr>
                <w:sz w:val="18"/>
                <w:szCs w:val="18"/>
              </w:rPr>
              <w:t>82% (n=54)</w:t>
            </w:r>
          </w:p>
        </w:tc>
        <w:tc>
          <w:tcPr>
            <w:tcW w:w="810" w:type="dxa"/>
          </w:tcPr>
          <w:p w14:paraId="7B011C26" w14:textId="0205DAF8" w:rsidR="009D6C2B" w:rsidRPr="00032F5F" w:rsidRDefault="000F117E" w:rsidP="00302815">
            <w:pPr>
              <w:pStyle w:val="NoSpacing"/>
              <w:jc w:val="center"/>
              <w:rPr>
                <w:sz w:val="18"/>
                <w:szCs w:val="18"/>
              </w:rPr>
            </w:pPr>
            <w:r w:rsidRPr="00032F5F">
              <w:rPr>
                <w:sz w:val="18"/>
                <w:szCs w:val="18"/>
              </w:rPr>
              <w:t>90.3% (n=14)</w:t>
            </w:r>
          </w:p>
        </w:tc>
        <w:tc>
          <w:tcPr>
            <w:tcW w:w="810" w:type="dxa"/>
          </w:tcPr>
          <w:p w14:paraId="74A1C787" w14:textId="42C2C1D9" w:rsidR="009D6C2B" w:rsidRPr="00032F5F" w:rsidRDefault="000F117E" w:rsidP="00302815">
            <w:pPr>
              <w:pStyle w:val="NoSpacing"/>
              <w:jc w:val="center"/>
              <w:rPr>
                <w:sz w:val="18"/>
                <w:szCs w:val="18"/>
              </w:rPr>
            </w:pPr>
            <w:r w:rsidRPr="00032F5F">
              <w:rPr>
                <w:sz w:val="18"/>
                <w:szCs w:val="18"/>
              </w:rPr>
              <w:t>84% (n=40)</w:t>
            </w:r>
          </w:p>
        </w:tc>
        <w:tc>
          <w:tcPr>
            <w:tcW w:w="900" w:type="dxa"/>
          </w:tcPr>
          <w:p w14:paraId="7D706B45" w14:textId="4A22A59B" w:rsidR="009D6C2B" w:rsidRPr="00032F5F" w:rsidRDefault="000F117E" w:rsidP="00302815">
            <w:pPr>
              <w:pStyle w:val="NoSpacing"/>
              <w:jc w:val="center"/>
              <w:rPr>
                <w:sz w:val="18"/>
                <w:szCs w:val="18"/>
              </w:rPr>
            </w:pPr>
            <w:r w:rsidRPr="00032F5F">
              <w:rPr>
                <w:sz w:val="18"/>
                <w:szCs w:val="18"/>
              </w:rPr>
              <w:t>80.5% (n=446)</w:t>
            </w:r>
          </w:p>
        </w:tc>
      </w:tr>
      <w:tr w:rsidR="00032F5F" w14:paraId="1482FEF0" w14:textId="77777777" w:rsidTr="00032F5F">
        <w:tc>
          <w:tcPr>
            <w:tcW w:w="900" w:type="dxa"/>
          </w:tcPr>
          <w:p w14:paraId="37496EA5" w14:textId="6380CBC6" w:rsidR="009D6C2B" w:rsidRPr="00032F5F" w:rsidRDefault="006C2A38" w:rsidP="00302815">
            <w:pPr>
              <w:pStyle w:val="NoSpacing"/>
              <w:jc w:val="center"/>
              <w:rPr>
                <w:sz w:val="18"/>
                <w:szCs w:val="18"/>
              </w:rPr>
            </w:pPr>
            <w:r w:rsidRPr="00032F5F">
              <w:rPr>
                <w:sz w:val="18"/>
                <w:szCs w:val="18"/>
              </w:rPr>
              <w:t>5</w:t>
            </w:r>
            <w:r w:rsidR="000F117E" w:rsidRPr="00032F5F">
              <w:rPr>
                <w:sz w:val="18"/>
                <w:szCs w:val="18"/>
              </w:rPr>
              <w:t>5</w:t>
            </w:r>
            <w:r w:rsidRPr="00032F5F">
              <w:rPr>
                <w:sz w:val="18"/>
                <w:szCs w:val="18"/>
              </w:rPr>
              <w:t>3</w:t>
            </w:r>
          </w:p>
        </w:tc>
        <w:tc>
          <w:tcPr>
            <w:tcW w:w="810" w:type="dxa"/>
          </w:tcPr>
          <w:p w14:paraId="17269399" w14:textId="26034D24" w:rsidR="009D6C2B" w:rsidRPr="00032F5F" w:rsidRDefault="006C2A38" w:rsidP="00302815">
            <w:pPr>
              <w:pStyle w:val="NoSpacing"/>
              <w:jc w:val="center"/>
              <w:rPr>
                <w:sz w:val="18"/>
                <w:szCs w:val="18"/>
              </w:rPr>
            </w:pPr>
            <w:r w:rsidRPr="00032F5F">
              <w:rPr>
                <w:sz w:val="18"/>
                <w:szCs w:val="18"/>
              </w:rPr>
              <w:t>ECON</w:t>
            </w:r>
            <w:r w:rsidR="00032F5F">
              <w:rPr>
                <w:sz w:val="18"/>
                <w:szCs w:val="18"/>
              </w:rPr>
              <w:t xml:space="preserve"> </w:t>
            </w:r>
            <w:r w:rsidRPr="00032F5F">
              <w:rPr>
                <w:sz w:val="18"/>
                <w:szCs w:val="18"/>
              </w:rPr>
              <w:t>201</w:t>
            </w:r>
          </w:p>
        </w:tc>
        <w:tc>
          <w:tcPr>
            <w:tcW w:w="810" w:type="dxa"/>
          </w:tcPr>
          <w:p w14:paraId="3DF91E63" w14:textId="25700CC5" w:rsidR="009D6C2B" w:rsidRPr="00032F5F" w:rsidRDefault="000F117E" w:rsidP="00302815">
            <w:pPr>
              <w:pStyle w:val="NoSpacing"/>
              <w:jc w:val="center"/>
              <w:rPr>
                <w:sz w:val="18"/>
                <w:szCs w:val="18"/>
              </w:rPr>
            </w:pPr>
            <w:r w:rsidRPr="00032F5F">
              <w:rPr>
                <w:sz w:val="18"/>
                <w:szCs w:val="18"/>
              </w:rPr>
              <w:t>77.3%</w:t>
            </w:r>
          </w:p>
        </w:tc>
        <w:tc>
          <w:tcPr>
            <w:tcW w:w="810" w:type="dxa"/>
          </w:tcPr>
          <w:p w14:paraId="190F9296" w14:textId="18896325" w:rsidR="009D6C2B" w:rsidRPr="00032F5F" w:rsidRDefault="000F117E" w:rsidP="00302815">
            <w:pPr>
              <w:pStyle w:val="NoSpacing"/>
              <w:jc w:val="center"/>
              <w:rPr>
                <w:sz w:val="18"/>
                <w:szCs w:val="18"/>
              </w:rPr>
            </w:pPr>
            <w:r w:rsidRPr="00032F5F">
              <w:rPr>
                <w:sz w:val="18"/>
                <w:szCs w:val="18"/>
              </w:rPr>
              <w:t>77% (n=253)</w:t>
            </w:r>
          </w:p>
        </w:tc>
        <w:tc>
          <w:tcPr>
            <w:tcW w:w="810" w:type="dxa"/>
          </w:tcPr>
          <w:p w14:paraId="05773713" w14:textId="467B0570" w:rsidR="009D6C2B" w:rsidRPr="00032F5F" w:rsidRDefault="000F117E" w:rsidP="00302815">
            <w:pPr>
              <w:pStyle w:val="NoSpacing"/>
              <w:jc w:val="center"/>
              <w:rPr>
                <w:sz w:val="18"/>
                <w:szCs w:val="18"/>
              </w:rPr>
            </w:pPr>
            <w:r w:rsidRPr="00032F5F">
              <w:rPr>
                <w:sz w:val="18"/>
                <w:szCs w:val="18"/>
              </w:rPr>
              <w:t>77.2% (n=228)</w:t>
            </w:r>
          </w:p>
        </w:tc>
        <w:tc>
          <w:tcPr>
            <w:tcW w:w="990" w:type="dxa"/>
          </w:tcPr>
          <w:p w14:paraId="49887851" w14:textId="204922E0" w:rsidR="009D6C2B" w:rsidRPr="00032F5F" w:rsidRDefault="000F117E" w:rsidP="00302815">
            <w:pPr>
              <w:pStyle w:val="NoSpacing"/>
              <w:jc w:val="center"/>
              <w:rPr>
                <w:sz w:val="18"/>
                <w:szCs w:val="18"/>
              </w:rPr>
            </w:pPr>
            <w:r w:rsidRPr="00032F5F">
              <w:rPr>
                <w:sz w:val="18"/>
                <w:szCs w:val="18"/>
              </w:rPr>
              <w:t>81% (n=12)</w:t>
            </w:r>
          </w:p>
        </w:tc>
        <w:tc>
          <w:tcPr>
            <w:tcW w:w="990" w:type="dxa"/>
          </w:tcPr>
          <w:p w14:paraId="137C9FE8" w14:textId="4F8BCD37" w:rsidR="009D6C2B" w:rsidRPr="00032F5F" w:rsidRDefault="000F117E" w:rsidP="00302815">
            <w:pPr>
              <w:pStyle w:val="NoSpacing"/>
              <w:jc w:val="center"/>
              <w:rPr>
                <w:sz w:val="18"/>
                <w:szCs w:val="18"/>
              </w:rPr>
            </w:pPr>
            <w:r w:rsidRPr="00032F5F">
              <w:rPr>
                <w:sz w:val="18"/>
                <w:szCs w:val="18"/>
              </w:rPr>
              <w:t>67.6% (n=3)</w:t>
            </w:r>
          </w:p>
        </w:tc>
        <w:tc>
          <w:tcPr>
            <w:tcW w:w="810" w:type="dxa"/>
          </w:tcPr>
          <w:p w14:paraId="2F0F5103" w14:textId="0599B7F9" w:rsidR="009D6C2B" w:rsidRPr="00032F5F" w:rsidRDefault="000F117E" w:rsidP="00302815">
            <w:pPr>
              <w:pStyle w:val="NoSpacing"/>
              <w:jc w:val="center"/>
              <w:rPr>
                <w:sz w:val="18"/>
                <w:szCs w:val="18"/>
              </w:rPr>
            </w:pPr>
            <w:r w:rsidRPr="00032F5F">
              <w:rPr>
                <w:sz w:val="18"/>
                <w:szCs w:val="18"/>
              </w:rPr>
              <w:t>79% (n=29)</w:t>
            </w:r>
          </w:p>
        </w:tc>
        <w:tc>
          <w:tcPr>
            <w:tcW w:w="810" w:type="dxa"/>
          </w:tcPr>
          <w:p w14:paraId="79A3AFBC" w14:textId="768A76BA" w:rsidR="009D6C2B" w:rsidRPr="00032F5F" w:rsidRDefault="000F117E" w:rsidP="00302815">
            <w:pPr>
              <w:pStyle w:val="NoSpacing"/>
              <w:jc w:val="center"/>
              <w:rPr>
                <w:sz w:val="18"/>
                <w:szCs w:val="18"/>
              </w:rPr>
            </w:pPr>
            <w:r w:rsidRPr="00032F5F">
              <w:rPr>
                <w:sz w:val="18"/>
                <w:szCs w:val="18"/>
              </w:rPr>
              <w:t>73.7% (n=22)</w:t>
            </w:r>
          </w:p>
        </w:tc>
        <w:tc>
          <w:tcPr>
            <w:tcW w:w="900" w:type="dxa"/>
          </w:tcPr>
          <w:p w14:paraId="1799C2B9" w14:textId="397E90F1" w:rsidR="009D6C2B" w:rsidRPr="00032F5F" w:rsidRDefault="000F117E" w:rsidP="00302815">
            <w:pPr>
              <w:pStyle w:val="NoSpacing"/>
              <w:jc w:val="center"/>
              <w:rPr>
                <w:sz w:val="18"/>
                <w:szCs w:val="18"/>
              </w:rPr>
            </w:pPr>
            <w:r w:rsidRPr="00032F5F">
              <w:rPr>
                <w:sz w:val="18"/>
                <w:szCs w:val="18"/>
              </w:rPr>
              <w:t>74% (n=29)</w:t>
            </w:r>
          </w:p>
        </w:tc>
        <w:tc>
          <w:tcPr>
            <w:tcW w:w="810" w:type="dxa"/>
          </w:tcPr>
          <w:p w14:paraId="00CFFDC4" w14:textId="3BEA82AB" w:rsidR="009D6C2B" w:rsidRPr="00032F5F" w:rsidRDefault="000F117E" w:rsidP="00302815">
            <w:pPr>
              <w:pStyle w:val="NoSpacing"/>
              <w:jc w:val="center"/>
              <w:rPr>
                <w:sz w:val="18"/>
                <w:szCs w:val="18"/>
              </w:rPr>
            </w:pPr>
            <w:r w:rsidRPr="00032F5F">
              <w:rPr>
                <w:sz w:val="18"/>
                <w:szCs w:val="18"/>
              </w:rPr>
              <w:t>81.7% (n=22)</w:t>
            </w:r>
          </w:p>
        </w:tc>
        <w:tc>
          <w:tcPr>
            <w:tcW w:w="810" w:type="dxa"/>
          </w:tcPr>
          <w:p w14:paraId="4646F16A" w14:textId="2B205B64" w:rsidR="009D6C2B" w:rsidRPr="00032F5F" w:rsidRDefault="000F117E" w:rsidP="00302815">
            <w:pPr>
              <w:pStyle w:val="NoSpacing"/>
              <w:jc w:val="center"/>
              <w:rPr>
                <w:sz w:val="18"/>
                <w:szCs w:val="18"/>
              </w:rPr>
            </w:pPr>
            <w:r w:rsidRPr="00032F5F">
              <w:rPr>
                <w:sz w:val="18"/>
                <w:szCs w:val="18"/>
              </w:rPr>
              <w:t>75% (n=24)</w:t>
            </w:r>
          </w:p>
        </w:tc>
        <w:tc>
          <w:tcPr>
            <w:tcW w:w="900" w:type="dxa"/>
          </w:tcPr>
          <w:p w14:paraId="2AA8459A" w14:textId="600ECEF0" w:rsidR="009D6C2B" w:rsidRPr="00032F5F" w:rsidRDefault="000F117E" w:rsidP="00302815">
            <w:pPr>
              <w:pStyle w:val="NoSpacing"/>
              <w:jc w:val="center"/>
              <w:rPr>
                <w:sz w:val="18"/>
                <w:szCs w:val="18"/>
              </w:rPr>
            </w:pPr>
            <w:r w:rsidRPr="00032F5F">
              <w:rPr>
                <w:sz w:val="18"/>
                <w:szCs w:val="18"/>
              </w:rPr>
              <w:t>76.9% (n=424)</w:t>
            </w:r>
          </w:p>
        </w:tc>
      </w:tr>
      <w:tr w:rsidR="00032F5F" w14:paraId="0786F961" w14:textId="77777777" w:rsidTr="00032F5F">
        <w:tc>
          <w:tcPr>
            <w:tcW w:w="900" w:type="dxa"/>
          </w:tcPr>
          <w:p w14:paraId="007AF670" w14:textId="362378F9" w:rsidR="009D6C2B" w:rsidRPr="00032F5F" w:rsidRDefault="006C2A38" w:rsidP="00302815">
            <w:pPr>
              <w:pStyle w:val="NoSpacing"/>
              <w:jc w:val="center"/>
              <w:rPr>
                <w:sz w:val="18"/>
                <w:szCs w:val="18"/>
              </w:rPr>
            </w:pPr>
            <w:r w:rsidRPr="00032F5F">
              <w:rPr>
                <w:sz w:val="18"/>
                <w:szCs w:val="18"/>
              </w:rPr>
              <w:t>525</w:t>
            </w:r>
          </w:p>
        </w:tc>
        <w:tc>
          <w:tcPr>
            <w:tcW w:w="810" w:type="dxa"/>
          </w:tcPr>
          <w:p w14:paraId="084CD17A" w14:textId="67B32602" w:rsidR="009D6C2B" w:rsidRPr="00032F5F" w:rsidRDefault="006C2A38" w:rsidP="00302815">
            <w:pPr>
              <w:pStyle w:val="NoSpacing"/>
              <w:jc w:val="center"/>
              <w:rPr>
                <w:sz w:val="18"/>
                <w:szCs w:val="18"/>
              </w:rPr>
            </w:pPr>
            <w:r w:rsidRPr="00032F5F">
              <w:rPr>
                <w:sz w:val="18"/>
                <w:szCs w:val="18"/>
              </w:rPr>
              <w:t>PSYC</w:t>
            </w:r>
            <w:r w:rsidR="00032F5F">
              <w:rPr>
                <w:sz w:val="18"/>
                <w:szCs w:val="18"/>
              </w:rPr>
              <w:t xml:space="preserve"> </w:t>
            </w:r>
            <w:r w:rsidRPr="00032F5F">
              <w:rPr>
                <w:sz w:val="18"/>
                <w:szCs w:val="18"/>
              </w:rPr>
              <w:t>200</w:t>
            </w:r>
          </w:p>
        </w:tc>
        <w:tc>
          <w:tcPr>
            <w:tcW w:w="810" w:type="dxa"/>
          </w:tcPr>
          <w:p w14:paraId="060CDDF0" w14:textId="70164067" w:rsidR="009D6C2B" w:rsidRPr="00032F5F" w:rsidRDefault="000F117E" w:rsidP="00302815">
            <w:pPr>
              <w:pStyle w:val="NoSpacing"/>
              <w:jc w:val="center"/>
              <w:rPr>
                <w:sz w:val="18"/>
                <w:szCs w:val="18"/>
              </w:rPr>
            </w:pPr>
            <w:r w:rsidRPr="00032F5F">
              <w:rPr>
                <w:sz w:val="18"/>
                <w:szCs w:val="18"/>
              </w:rPr>
              <w:t>86%</w:t>
            </w:r>
          </w:p>
        </w:tc>
        <w:tc>
          <w:tcPr>
            <w:tcW w:w="810" w:type="dxa"/>
          </w:tcPr>
          <w:p w14:paraId="36AAEA09" w14:textId="142F852D" w:rsidR="009D6C2B" w:rsidRPr="00032F5F" w:rsidRDefault="000F117E" w:rsidP="00302815">
            <w:pPr>
              <w:pStyle w:val="NoSpacing"/>
              <w:jc w:val="center"/>
              <w:rPr>
                <w:sz w:val="18"/>
                <w:szCs w:val="18"/>
              </w:rPr>
            </w:pPr>
            <w:r w:rsidRPr="00032F5F">
              <w:rPr>
                <w:sz w:val="18"/>
                <w:szCs w:val="18"/>
              </w:rPr>
              <w:t>86% (n=325)</w:t>
            </w:r>
          </w:p>
        </w:tc>
        <w:tc>
          <w:tcPr>
            <w:tcW w:w="810" w:type="dxa"/>
          </w:tcPr>
          <w:p w14:paraId="55E1330C" w14:textId="0708FB61" w:rsidR="009D6C2B" w:rsidRPr="00032F5F" w:rsidRDefault="000F117E" w:rsidP="00302815">
            <w:pPr>
              <w:pStyle w:val="NoSpacing"/>
              <w:jc w:val="center"/>
              <w:rPr>
                <w:sz w:val="18"/>
                <w:szCs w:val="18"/>
              </w:rPr>
            </w:pPr>
            <w:r w:rsidRPr="00032F5F">
              <w:rPr>
                <w:sz w:val="18"/>
                <w:szCs w:val="18"/>
              </w:rPr>
              <w:t>85.9% (n=190)</w:t>
            </w:r>
          </w:p>
        </w:tc>
        <w:tc>
          <w:tcPr>
            <w:tcW w:w="990" w:type="dxa"/>
          </w:tcPr>
          <w:p w14:paraId="3B70385D" w14:textId="1CA722F7" w:rsidR="009D6C2B" w:rsidRPr="00032F5F" w:rsidRDefault="000F117E" w:rsidP="00302815">
            <w:pPr>
              <w:pStyle w:val="NoSpacing"/>
              <w:jc w:val="center"/>
              <w:rPr>
                <w:sz w:val="18"/>
                <w:szCs w:val="18"/>
              </w:rPr>
            </w:pPr>
            <w:r w:rsidRPr="00032F5F">
              <w:rPr>
                <w:sz w:val="18"/>
                <w:szCs w:val="18"/>
              </w:rPr>
              <w:t>91% (n=10)</w:t>
            </w:r>
          </w:p>
        </w:tc>
        <w:tc>
          <w:tcPr>
            <w:tcW w:w="990" w:type="dxa"/>
          </w:tcPr>
          <w:p w14:paraId="52B9F25A" w14:textId="2EFF446A" w:rsidR="008735AB" w:rsidRPr="00032F5F" w:rsidRDefault="000F117E" w:rsidP="00302815">
            <w:pPr>
              <w:pStyle w:val="NoSpacing"/>
              <w:jc w:val="center"/>
              <w:rPr>
                <w:sz w:val="18"/>
                <w:szCs w:val="18"/>
              </w:rPr>
            </w:pPr>
            <w:r w:rsidRPr="00032F5F">
              <w:rPr>
                <w:sz w:val="18"/>
                <w:szCs w:val="18"/>
              </w:rPr>
              <w:t>85%</w:t>
            </w:r>
          </w:p>
          <w:p w14:paraId="5B2F1BEE" w14:textId="1E62E362" w:rsidR="009D6C2B" w:rsidRPr="00032F5F" w:rsidRDefault="000F117E" w:rsidP="00302815">
            <w:pPr>
              <w:pStyle w:val="NoSpacing"/>
              <w:jc w:val="center"/>
              <w:rPr>
                <w:sz w:val="18"/>
                <w:szCs w:val="18"/>
              </w:rPr>
            </w:pPr>
            <w:r w:rsidRPr="00032F5F">
              <w:rPr>
                <w:sz w:val="18"/>
                <w:szCs w:val="18"/>
              </w:rPr>
              <w:t>(n=2)</w:t>
            </w:r>
          </w:p>
        </w:tc>
        <w:tc>
          <w:tcPr>
            <w:tcW w:w="810" w:type="dxa"/>
          </w:tcPr>
          <w:p w14:paraId="394F52A0" w14:textId="1D31C580" w:rsidR="009D6C2B" w:rsidRPr="00032F5F" w:rsidRDefault="000F117E" w:rsidP="00302815">
            <w:pPr>
              <w:pStyle w:val="NoSpacing"/>
              <w:jc w:val="center"/>
              <w:rPr>
                <w:sz w:val="18"/>
                <w:szCs w:val="18"/>
              </w:rPr>
            </w:pPr>
            <w:r w:rsidRPr="00032F5F">
              <w:rPr>
                <w:sz w:val="18"/>
                <w:szCs w:val="18"/>
              </w:rPr>
              <w:t>89% (n=24)</w:t>
            </w:r>
          </w:p>
        </w:tc>
        <w:tc>
          <w:tcPr>
            <w:tcW w:w="810" w:type="dxa"/>
          </w:tcPr>
          <w:p w14:paraId="3321A3CF" w14:textId="19338D16" w:rsidR="009D6C2B" w:rsidRPr="00032F5F" w:rsidRDefault="000F117E" w:rsidP="00302815">
            <w:pPr>
              <w:pStyle w:val="NoSpacing"/>
              <w:jc w:val="center"/>
              <w:rPr>
                <w:sz w:val="18"/>
                <w:szCs w:val="18"/>
              </w:rPr>
            </w:pPr>
            <w:r w:rsidRPr="00032F5F">
              <w:rPr>
                <w:sz w:val="18"/>
                <w:szCs w:val="18"/>
              </w:rPr>
              <w:t>83.4% (n=45)</w:t>
            </w:r>
          </w:p>
        </w:tc>
        <w:tc>
          <w:tcPr>
            <w:tcW w:w="900" w:type="dxa"/>
          </w:tcPr>
          <w:p w14:paraId="2C961451" w14:textId="6ABAC62D" w:rsidR="009D6C2B" w:rsidRPr="00032F5F" w:rsidRDefault="000F117E" w:rsidP="00302815">
            <w:pPr>
              <w:pStyle w:val="NoSpacing"/>
              <w:jc w:val="center"/>
              <w:rPr>
                <w:sz w:val="18"/>
                <w:szCs w:val="18"/>
              </w:rPr>
            </w:pPr>
            <w:r w:rsidRPr="00032F5F">
              <w:rPr>
                <w:sz w:val="18"/>
                <w:szCs w:val="18"/>
              </w:rPr>
              <w:t>86% (n=57)</w:t>
            </w:r>
          </w:p>
        </w:tc>
        <w:tc>
          <w:tcPr>
            <w:tcW w:w="810" w:type="dxa"/>
          </w:tcPr>
          <w:p w14:paraId="14963248" w14:textId="4F79E1D7" w:rsidR="009D6C2B" w:rsidRPr="00032F5F" w:rsidRDefault="000F117E" w:rsidP="00302815">
            <w:pPr>
              <w:pStyle w:val="NoSpacing"/>
              <w:jc w:val="center"/>
              <w:rPr>
                <w:sz w:val="18"/>
                <w:szCs w:val="18"/>
              </w:rPr>
            </w:pPr>
            <w:r w:rsidRPr="00032F5F">
              <w:rPr>
                <w:sz w:val="18"/>
                <w:szCs w:val="18"/>
              </w:rPr>
              <w:t>88.2% (n=22)</w:t>
            </w:r>
          </w:p>
        </w:tc>
        <w:tc>
          <w:tcPr>
            <w:tcW w:w="810" w:type="dxa"/>
          </w:tcPr>
          <w:p w14:paraId="6113B93D" w14:textId="1AA0A595" w:rsidR="009D6C2B" w:rsidRPr="00032F5F" w:rsidRDefault="000F117E" w:rsidP="00302815">
            <w:pPr>
              <w:pStyle w:val="NoSpacing"/>
              <w:jc w:val="center"/>
              <w:rPr>
                <w:sz w:val="18"/>
                <w:szCs w:val="18"/>
              </w:rPr>
            </w:pPr>
            <w:r w:rsidRPr="00032F5F">
              <w:rPr>
                <w:sz w:val="18"/>
                <w:szCs w:val="18"/>
              </w:rPr>
              <w:t>84% (n=31)</w:t>
            </w:r>
          </w:p>
        </w:tc>
        <w:tc>
          <w:tcPr>
            <w:tcW w:w="900" w:type="dxa"/>
          </w:tcPr>
          <w:p w14:paraId="4CB64522" w14:textId="7259C362" w:rsidR="009D6C2B" w:rsidRPr="00032F5F" w:rsidRDefault="000F117E" w:rsidP="00302815">
            <w:pPr>
              <w:pStyle w:val="NoSpacing"/>
              <w:jc w:val="center"/>
              <w:rPr>
                <w:sz w:val="18"/>
                <w:szCs w:val="18"/>
              </w:rPr>
            </w:pPr>
            <w:r w:rsidRPr="00032F5F">
              <w:rPr>
                <w:sz w:val="18"/>
                <w:szCs w:val="18"/>
              </w:rPr>
              <w:t>86.6% (n=344)</w:t>
            </w:r>
          </w:p>
        </w:tc>
      </w:tr>
      <w:tr w:rsidR="00032F5F" w14:paraId="123514B2" w14:textId="77777777" w:rsidTr="00032F5F">
        <w:tc>
          <w:tcPr>
            <w:tcW w:w="900" w:type="dxa"/>
          </w:tcPr>
          <w:p w14:paraId="6019B16A" w14:textId="1763C417" w:rsidR="009D6C2B" w:rsidRPr="00032F5F" w:rsidRDefault="006C2A38" w:rsidP="00302815">
            <w:pPr>
              <w:pStyle w:val="NoSpacing"/>
              <w:jc w:val="center"/>
              <w:rPr>
                <w:sz w:val="18"/>
                <w:szCs w:val="18"/>
              </w:rPr>
            </w:pPr>
            <w:r w:rsidRPr="00032F5F">
              <w:rPr>
                <w:sz w:val="18"/>
                <w:szCs w:val="18"/>
              </w:rPr>
              <w:t>5</w:t>
            </w:r>
            <w:r w:rsidR="000F117E" w:rsidRPr="00032F5F">
              <w:rPr>
                <w:sz w:val="18"/>
                <w:szCs w:val="18"/>
              </w:rPr>
              <w:t>1</w:t>
            </w:r>
            <w:r w:rsidRPr="00032F5F">
              <w:rPr>
                <w:sz w:val="18"/>
                <w:szCs w:val="18"/>
              </w:rPr>
              <w:t>4</w:t>
            </w:r>
          </w:p>
        </w:tc>
        <w:tc>
          <w:tcPr>
            <w:tcW w:w="810" w:type="dxa"/>
          </w:tcPr>
          <w:p w14:paraId="54B80BAB" w14:textId="5EC602F3" w:rsidR="009D6C2B" w:rsidRPr="00032F5F" w:rsidRDefault="006C2A38" w:rsidP="00302815">
            <w:pPr>
              <w:pStyle w:val="NoSpacing"/>
              <w:jc w:val="center"/>
              <w:rPr>
                <w:sz w:val="18"/>
                <w:szCs w:val="18"/>
              </w:rPr>
            </w:pPr>
            <w:r w:rsidRPr="00032F5F">
              <w:rPr>
                <w:sz w:val="18"/>
                <w:szCs w:val="18"/>
              </w:rPr>
              <w:t>MATH</w:t>
            </w:r>
            <w:r w:rsidR="00032F5F">
              <w:rPr>
                <w:sz w:val="18"/>
                <w:szCs w:val="18"/>
              </w:rPr>
              <w:t xml:space="preserve"> </w:t>
            </w:r>
            <w:r w:rsidRPr="00032F5F">
              <w:rPr>
                <w:sz w:val="18"/>
                <w:szCs w:val="18"/>
              </w:rPr>
              <w:t>120</w:t>
            </w:r>
          </w:p>
        </w:tc>
        <w:tc>
          <w:tcPr>
            <w:tcW w:w="810" w:type="dxa"/>
          </w:tcPr>
          <w:p w14:paraId="33A488FF" w14:textId="7A1988CD" w:rsidR="009D6C2B" w:rsidRPr="00032F5F" w:rsidRDefault="000F117E" w:rsidP="00302815">
            <w:pPr>
              <w:pStyle w:val="NoSpacing"/>
              <w:jc w:val="center"/>
              <w:rPr>
                <w:sz w:val="18"/>
                <w:szCs w:val="18"/>
              </w:rPr>
            </w:pPr>
            <w:r w:rsidRPr="00032F5F">
              <w:rPr>
                <w:sz w:val="18"/>
                <w:szCs w:val="18"/>
              </w:rPr>
              <w:t>83.2%</w:t>
            </w:r>
          </w:p>
        </w:tc>
        <w:tc>
          <w:tcPr>
            <w:tcW w:w="810" w:type="dxa"/>
          </w:tcPr>
          <w:p w14:paraId="4A286B5D" w14:textId="437E244F" w:rsidR="009D6C2B" w:rsidRPr="00032F5F" w:rsidRDefault="000F117E" w:rsidP="00302815">
            <w:pPr>
              <w:pStyle w:val="NoSpacing"/>
              <w:jc w:val="center"/>
              <w:rPr>
                <w:sz w:val="18"/>
                <w:szCs w:val="18"/>
              </w:rPr>
            </w:pPr>
            <w:r w:rsidRPr="00032F5F">
              <w:rPr>
                <w:sz w:val="18"/>
                <w:szCs w:val="18"/>
              </w:rPr>
              <w:t>83% (n=307)</w:t>
            </w:r>
          </w:p>
        </w:tc>
        <w:tc>
          <w:tcPr>
            <w:tcW w:w="810" w:type="dxa"/>
          </w:tcPr>
          <w:p w14:paraId="0BABA8A1" w14:textId="68D49EAC" w:rsidR="009D6C2B" w:rsidRPr="00032F5F" w:rsidRDefault="000F117E" w:rsidP="00302815">
            <w:pPr>
              <w:pStyle w:val="NoSpacing"/>
              <w:jc w:val="center"/>
              <w:rPr>
                <w:sz w:val="18"/>
                <w:szCs w:val="18"/>
              </w:rPr>
            </w:pPr>
            <w:r w:rsidRPr="00032F5F">
              <w:rPr>
                <w:sz w:val="18"/>
                <w:szCs w:val="18"/>
              </w:rPr>
              <w:t>83.9% (n=201)</w:t>
            </w:r>
          </w:p>
        </w:tc>
        <w:tc>
          <w:tcPr>
            <w:tcW w:w="990" w:type="dxa"/>
          </w:tcPr>
          <w:p w14:paraId="097F0573" w14:textId="11F06064" w:rsidR="008735AB" w:rsidRPr="00032F5F" w:rsidRDefault="000F117E" w:rsidP="00302815">
            <w:pPr>
              <w:pStyle w:val="NoSpacing"/>
              <w:jc w:val="center"/>
              <w:rPr>
                <w:sz w:val="18"/>
                <w:szCs w:val="18"/>
              </w:rPr>
            </w:pPr>
            <w:r w:rsidRPr="00032F5F">
              <w:rPr>
                <w:sz w:val="18"/>
                <w:szCs w:val="18"/>
              </w:rPr>
              <w:t>85%</w:t>
            </w:r>
          </w:p>
          <w:p w14:paraId="5370D3CC" w14:textId="12134D09" w:rsidR="009D6C2B" w:rsidRPr="00032F5F" w:rsidRDefault="000F117E" w:rsidP="00302815">
            <w:pPr>
              <w:pStyle w:val="NoSpacing"/>
              <w:jc w:val="center"/>
              <w:rPr>
                <w:sz w:val="18"/>
                <w:szCs w:val="18"/>
              </w:rPr>
            </w:pPr>
            <w:r w:rsidRPr="00032F5F">
              <w:rPr>
                <w:sz w:val="18"/>
                <w:szCs w:val="18"/>
              </w:rPr>
              <w:t>(n=6)</w:t>
            </w:r>
          </w:p>
        </w:tc>
        <w:tc>
          <w:tcPr>
            <w:tcW w:w="990" w:type="dxa"/>
          </w:tcPr>
          <w:p w14:paraId="29CB8F27" w14:textId="4DAE938D" w:rsidR="008735AB" w:rsidRPr="00032F5F" w:rsidRDefault="000F117E" w:rsidP="00302815">
            <w:pPr>
              <w:pStyle w:val="NoSpacing"/>
              <w:jc w:val="center"/>
              <w:rPr>
                <w:sz w:val="18"/>
                <w:szCs w:val="18"/>
              </w:rPr>
            </w:pPr>
            <w:r w:rsidRPr="00032F5F">
              <w:rPr>
                <w:sz w:val="18"/>
                <w:szCs w:val="18"/>
              </w:rPr>
              <w:t>89%</w:t>
            </w:r>
          </w:p>
          <w:p w14:paraId="2A7A1280" w14:textId="42935909" w:rsidR="009D6C2B" w:rsidRPr="00032F5F" w:rsidRDefault="000F117E" w:rsidP="00302815">
            <w:pPr>
              <w:pStyle w:val="NoSpacing"/>
              <w:jc w:val="center"/>
              <w:rPr>
                <w:sz w:val="18"/>
                <w:szCs w:val="18"/>
              </w:rPr>
            </w:pPr>
            <w:r w:rsidRPr="00032F5F">
              <w:rPr>
                <w:sz w:val="18"/>
                <w:szCs w:val="18"/>
              </w:rPr>
              <w:t>(n=2)</w:t>
            </w:r>
          </w:p>
        </w:tc>
        <w:tc>
          <w:tcPr>
            <w:tcW w:w="810" w:type="dxa"/>
          </w:tcPr>
          <w:p w14:paraId="282486BA" w14:textId="2F331920" w:rsidR="009D6C2B" w:rsidRPr="00032F5F" w:rsidRDefault="000F117E" w:rsidP="00302815">
            <w:pPr>
              <w:pStyle w:val="NoSpacing"/>
              <w:jc w:val="center"/>
              <w:rPr>
                <w:sz w:val="18"/>
                <w:szCs w:val="18"/>
              </w:rPr>
            </w:pPr>
            <w:r w:rsidRPr="00032F5F">
              <w:rPr>
                <w:sz w:val="18"/>
                <w:szCs w:val="18"/>
              </w:rPr>
              <w:t>89% (n=23)</w:t>
            </w:r>
          </w:p>
        </w:tc>
        <w:tc>
          <w:tcPr>
            <w:tcW w:w="810" w:type="dxa"/>
          </w:tcPr>
          <w:p w14:paraId="1C515953" w14:textId="697A123F" w:rsidR="009D6C2B" w:rsidRPr="00032F5F" w:rsidRDefault="000F117E" w:rsidP="00302815">
            <w:pPr>
              <w:pStyle w:val="NoSpacing"/>
              <w:jc w:val="center"/>
              <w:rPr>
                <w:sz w:val="18"/>
                <w:szCs w:val="18"/>
              </w:rPr>
            </w:pPr>
            <w:r w:rsidRPr="00032F5F">
              <w:rPr>
                <w:sz w:val="18"/>
                <w:szCs w:val="18"/>
              </w:rPr>
              <w:t>78.5% (n=31)</w:t>
            </w:r>
          </w:p>
        </w:tc>
        <w:tc>
          <w:tcPr>
            <w:tcW w:w="900" w:type="dxa"/>
          </w:tcPr>
          <w:p w14:paraId="77DC9120" w14:textId="09CA4224" w:rsidR="009D6C2B" w:rsidRPr="00032F5F" w:rsidRDefault="000F117E" w:rsidP="00302815">
            <w:pPr>
              <w:pStyle w:val="NoSpacing"/>
              <w:jc w:val="center"/>
              <w:rPr>
                <w:sz w:val="18"/>
                <w:szCs w:val="18"/>
              </w:rPr>
            </w:pPr>
            <w:r w:rsidRPr="00032F5F">
              <w:rPr>
                <w:sz w:val="18"/>
                <w:szCs w:val="18"/>
              </w:rPr>
              <w:t>83% (n=41)</w:t>
            </w:r>
          </w:p>
        </w:tc>
        <w:tc>
          <w:tcPr>
            <w:tcW w:w="810" w:type="dxa"/>
          </w:tcPr>
          <w:p w14:paraId="63B87FDE" w14:textId="7D27A75F" w:rsidR="009D6C2B" w:rsidRPr="00032F5F" w:rsidRDefault="000F117E" w:rsidP="00302815">
            <w:pPr>
              <w:pStyle w:val="NoSpacing"/>
              <w:jc w:val="center"/>
              <w:rPr>
                <w:sz w:val="18"/>
                <w:szCs w:val="18"/>
              </w:rPr>
            </w:pPr>
            <w:r w:rsidRPr="00032F5F">
              <w:rPr>
                <w:sz w:val="18"/>
                <w:szCs w:val="18"/>
              </w:rPr>
              <w:t>85.9% (n=22)</w:t>
            </w:r>
          </w:p>
        </w:tc>
        <w:tc>
          <w:tcPr>
            <w:tcW w:w="810" w:type="dxa"/>
          </w:tcPr>
          <w:p w14:paraId="380E629B" w14:textId="56CBBAE0" w:rsidR="009D6C2B" w:rsidRPr="00032F5F" w:rsidRDefault="000F117E" w:rsidP="00302815">
            <w:pPr>
              <w:pStyle w:val="NoSpacing"/>
              <w:jc w:val="center"/>
              <w:rPr>
                <w:sz w:val="18"/>
                <w:szCs w:val="18"/>
              </w:rPr>
            </w:pPr>
            <w:r w:rsidRPr="00032F5F">
              <w:rPr>
                <w:sz w:val="18"/>
                <w:szCs w:val="18"/>
              </w:rPr>
              <w:t>81% (n=27)</w:t>
            </w:r>
          </w:p>
        </w:tc>
        <w:tc>
          <w:tcPr>
            <w:tcW w:w="900" w:type="dxa"/>
          </w:tcPr>
          <w:p w14:paraId="1AE9B0EC" w14:textId="7C388C79" w:rsidR="009D6C2B" w:rsidRPr="00032F5F" w:rsidRDefault="000F117E" w:rsidP="00302815">
            <w:pPr>
              <w:pStyle w:val="NoSpacing"/>
              <w:jc w:val="center"/>
              <w:rPr>
                <w:sz w:val="18"/>
                <w:szCs w:val="18"/>
              </w:rPr>
            </w:pPr>
            <w:r w:rsidRPr="00032F5F">
              <w:rPr>
                <w:sz w:val="18"/>
                <w:szCs w:val="18"/>
              </w:rPr>
              <w:t>83% (n=368)</w:t>
            </w:r>
          </w:p>
        </w:tc>
      </w:tr>
      <w:tr w:rsidR="00032F5F" w14:paraId="3A85D90A" w14:textId="77777777" w:rsidTr="00032F5F">
        <w:tc>
          <w:tcPr>
            <w:tcW w:w="900" w:type="dxa"/>
          </w:tcPr>
          <w:p w14:paraId="1967A4AB" w14:textId="5F780074" w:rsidR="009D6C2B" w:rsidRPr="00032F5F" w:rsidRDefault="006C2A38" w:rsidP="00302815">
            <w:pPr>
              <w:pStyle w:val="NoSpacing"/>
              <w:jc w:val="center"/>
              <w:rPr>
                <w:sz w:val="18"/>
                <w:szCs w:val="18"/>
              </w:rPr>
            </w:pPr>
            <w:r w:rsidRPr="00032F5F">
              <w:rPr>
                <w:sz w:val="18"/>
                <w:szCs w:val="18"/>
              </w:rPr>
              <w:t>472</w:t>
            </w:r>
          </w:p>
        </w:tc>
        <w:tc>
          <w:tcPr>
            <w:tcW w:w="810" w:type="dxa"/>
          </w:tcPr>
          <w:p w14:paraId="3824E9D8" w14:textId="6D6C1784" w:rsidR="009D6C2B" w:rsidRPr="00032F5F" w:rsidRDefault="006C2A38" w:rsidP="00302815">
            <w:pPr>
              <w:pStyle w:val="NoSpacing"/>
              <w:jc w:val="center"/>
              <w:rPr>
                <w:sz w:val="18"/>
                <w:szCs w:val="18"/>
              </w:rPr>
            </w:pPr>
            <w:r w:rsidRPr="00032F5F">
              <w:rPr>
                <w:sz w:val="18"/>
                <w:szCs w:val="18"/>
              </w:rPr>
              <w:t>BIOL</w:t>
            </w:r>
            <w:r w:rsidR="00032F5F">
              <w:rPr>
                <w:sz w:val="18"/>
                <w:szCs w:val="18"/>
              </w:rPr>
              <w:t xml:space="preserve"> </w:t>
            </w:r>
            <w:r w:rsidRPr="00032F5F">
              <w:rPr>
                <w:sz w:val="18"/>
                <w:szCs w:val="18"/>
              </w:rPr>
              <w:t>202</w:t>
            </w:r>
          </w:p>
        </w:tc>
        <w:tc>
          <w:tcPr>
            <w:tcW w:w="810" w:type="dxa"/>
          </w:tcPr>
          <w:p w14:paraId="7B2BE65F" w14:textId="101CA878" w:rsidR="009D6C2B" w:rsidRPr="00032F5F" w:rsidRDefault="009214E9" w:rsidP="00302815">
            <w:pPr>
              <w:pStyle w:val="NoSpacing"/>
              <w:jc w:val="center"/>
              <w:rPr>
                <w:sz w:val="18"/>
                <w:szCs w:val="18"/>
              </w:rPr>
            </w:pPr>
            <w:r w:rsidRPr="00032F5F">
              <w:rPr>
                <w:sz w:val="18"/>
                <w:szCs w:val="18"/>
              </w:rPr>
              <w:t>80.8%</w:t>
            </w:r>
          </w:p>
        </w:tc>
        <w:tc>
          <w:tcPr>
            <w:tcW w:w="810" w:type="dxa"/>
          </w:tcPr>
          <w:p w14:paraId="5E31C1B9" w14:textId="6CDD6E51" w:rsidR="009D6C2B" w:rsidRPr="00032F5F" w:rsidRDefault="009214E9" w:rsidP="00302815">
            <w:pPr>
              <w:pStyle w:val="NoSpacing"/>
              <w:jc w:val="center"/>
              <w:rPr>
                <w:sz w:val="18"/>
                <w:szCs w:val="18"/>
              </w:rPr>
            </w:pPr>
            <w:r w:rsidRPr="00032F5F">
              <w:rPr>
                <w:sz w:val="18"/>
                <w:szCs w:val="18"/>
              </w:rPr>
              <w:t>81% (n=384)</w:t>
            </w:r>
          </w:p>
        </w:tc>
        <w:tc>
          <w:tcPr>
            <w:tcW w:w="810" w:type="dxa"/>
          </w:tcPr>
          <w:p w14:paraId="35E1AFBF" w14:textId="4E0FEE99" w:rsidR="009D6C2B" w:rsidRPr="00032F5F" w:rsidRDefault="009214E9" w:rsidP="00302815">
            <w:pPr>
              <w:pStyle w:val="NoSpacing"/>
              <w:jc w:val="center"/>
              <w:rPr>
                <w:sz w:val="18"/>
                <w:szCs w:val="18"/>
              </w:rPr>
            </w:pPr>
            <w:r w:rsidRPr="00032F5F">
              <w:rPr>
                <w:sz w:val="18"/>
                <w:szCs w:val="18"/>
              </w:rPr>
              <w:t>80.6% (n=84)</w:t>
            </w:r>
          </w:p>
        </w:tc>
        <w:tc>
          <w:tcPr>
            <w:tcW w:w="990" w:type="dxa"/>
          </w:tcPr>
          <w:p w14:paraId="5D356B46" w14:textId="3D5F5D0B" w:rsidR="008735AB" w:rsidRPr="00032F5F" w:rsidRDefault="009214E9" w:rsidP="00302815">
            <w:pPr>
              <w:pStyle w:val="NoSpacing"/>
              <w:jc w:val="center"/>
              <w:rPr>
                <w:sz w:val="18"/>
                <w:szCs w:val="18"/>
              </w:rPr>
            </w:pPr>
            <w:r w:rsidRPr="00032F5F">
              <w:rPr>
                <w:sz w:val="18"/>
                <w:szCs w:val="18"/>
              </w:rPr>
              <w:t>93%</w:t>
            </w:r>
          </w:p>
          <w:p w14:paraId="2E200E8D" w14:textId="6900C293" w:rsidR="009D6C2B" w:rsidRPr="00032F5F" w:rsidRDefault="009214E9" w:rsidP="00302815">
            <w:pPr>
              <w:pStyle w:val="NoSpacing"/>
              <w:jc w:val="center"/>
              <w:rPr>
                <w:sz w:val="18"/>
                <w:szCs w:val="18"/>
              </w:rPr>
            </w:pPr>
            <w:r w:rsidRPr="00032F5F">
              <w:rPr>
                <w:sz w:val="18"/>
                <w:szCs w:val="18"/>
              </w:rPr>
              <w:t>(n=4)</w:t>
            </w:r>
          </w:p>
        </w:tc>
        <w:tc>
          <w:tcPr>
            <w:tcW w:w="990" w:type="dxa"/>
          </w:tcPr>
          <w:p w14:paraId="00DDF896" w14:textId="0E813A27" w:rsidR="008735AB" w:rsidRPr="00032F5F" w:rsidRDefault="009214E9" w:rsidP="00302815">
            <w:pPr>
              <w:pStyle w:val="NoSpacing"/>
              <w:jc w:val="center"/>
              <w:rPr>
                <w:sz w:val="18"/>
                <w:szCs w:val="18"/>
              </w:rPr>
            </w:pPr>
            <w:r w:rsidRPr="00032F5F">
              <w:rPr>
                <w:sz w:val="18"/>
                <w:szCs w:val="18"/>
              </w:rPr>
              <w:t>72%</w:t>
            </w:r>
          </w:p>
          <w:p w14:paraId="1EDAFABC" w14:textId="013F9FB1" w:rsidR="009D6C2B" w:rsidRPr="00032F5F" w:rsidRDefault="009214E9" w:rsidP="00302815">
            <w:pPr>
              <w:pStyle w:val="NoSpacing"/>
              <w:jc w:val="center"/>
              <w:rPr>
                <w:sz w:val="18"/>
                <w:szCs w:val="18"/>
              </w:rPr>
            </w:pPr>
            <w:r w:rsidRPr="00032F5F">
              <w:rPr>
                <w:sz w:val="18"/>
                <w:szCs w:val="18"/>
              </w:rPr>
              <w:t>(n=3)</w:t>
            </w:r>
          </w:p>
        </w:tc>
        <w:tc>
          <w:tcPr>
            <w:tcW w:w="810" w:type="dxa"/>
          </w:tcPr>
          <w:p w14:paraId="51D1CB06" w14:textId="5AFACE29" w:rsidR="009D6C2B" w:rsidRPr="00032F5F" w:rsidRDefault="009214E9" w:rsidP="00302815">
            <w:pPr>
              <w:pStyle w:val="NoSpacing"/>
              <w:jc w:val="center"/>
              <w:rPr>
                <w:sz w:val="18"/>
                <w:szCs w:val="18"/>
              </w:rPr>
            </w:pPr>
            <w:r w:rsidRPr="00032F5F">
              <w:rPr>
                <w:sz w:val="18"/>
                <w:szCs w:val="18"/>
              </w:rPr>
              <w:t>82% (n=27)</w:t>
            </w:r>
          </w:p>
        </w:tc>
        <w:tc>
          <w:tcPr>
            <w:tcW w:w="810" w:type="dxa"/>
          </w:tcPr>
          <w:p w14:paraId="78667F04" w14:textId="2E261444" w:rsidR="009D6C2B" w:rsidRPr="00032F5F" w:rsidRDefault="009214E9" w:rsidP="00302815">
            <w:pPr>
              <w:pStyle w:val="NoSpacing"/>
              <w:jc w:val="center"/>
              <w:rPr>
                <w:sz w:val="18"/>
                <w:szCs w:val="18"/>
              </w:rPr>
            </w:pPr>
            <w:r w:rsidRPr="00032F5F">
              <w:rPr>
                <w:sz w:val="18"/>
                <w:szCs w:val="18"/>
              </w:rPr>
              <w:t>80.6% (n=42)</w:t>
            </w:r>
          </w:p>
        </w:tc>
        <w:tc>
          <w:tcPr>
            <w:tcW w:w="900" w:type="dxa"/>
          </w:tcPr>
          <w:p w14:paraId="0F23B47E" w14:textId="7A74237A" w:rsidR="009D6C2B" w:rsidRPr="00032F5F" w:rsidRDefault="009214E9" w:rsidP="00302815">
            <w:pPr>
              <w:pStyle w:val="NoSpacing"/>
              <w:jc w:val="center"/>
              <w:rPr>
                <w:sz w:val="18"/>
                <w:szCs w:val="18"/>
              </w:rPr>
            </w:pPr>
            <w:r w:rsidRPr="00032F5F">
              <w:rPr>
                <w:sz w:val="18"/>
                <w:szCs w:val="18"/>
              </w:rPr>
              <w:t>82% (n=32)</w:t>
            </w:r>
          </w:p>
        </w:tc>
        <w:tc>
          <w:tcPr>
            <w:tcW w:w="810" w:type="dxa"/>
          </w:tcPr>
          <w:p w14:paraId="67CFF8F3" w14:textId="2CA5B5B9" w:rsidR="009D6C2B" w:rsidRPr="00032F5F" w:rsidRDefault="009214E9" w:rsidP="00302815">
            <w:pPr>
              <w:pStyle w:val="NoSpacing"/>
              <w:jc w:val="center"/>
              <w:rPr>
                <w:sz w:val="18"/>
                <w:szCs w:val="18"/>
              </w:rPr>
            </w:pPr>
            <w:r w:rsidRPr="00032F5F">
              <w:rPr>
                <w:sz w:val="18"/>
                <w:szCs w:val="18"/>
              </w:rPr>
              <w:t>83.5% (n=14)</w:t>
            </w:r>
          </w:p>
        </w:tc>
        <w:tc>
          <w:tcPr>
            <w:tcW w:w="810" w:type="dxa"/>
          </w:tcPr>
          <w:p w14:paraId="308E5E71" w14:textId="4614B3E9" w:rsidR="009D6C2B" w:rsidRPr="00032F5F" w:rsidRDefault="009214E9" w:rsidP="00302815">
            <w:pPr>
              <w:pStyle w:val="NoSpacing"/>
              <w:jc w:val="center"/>
              <w:rPr>
                <w:sz w:val="18"/>
                <w:szCs w:val="18"/>
              </w:rPr>
            </w:pPr>
            <w:r w:rsidRPr="00032F5F">
              <w:rPr>
                <w:sz w:val="18"/>
                <w:szCs w:val="18"/>
              </w:rPr>
              <w:t>84% (n=17)</w:t>
            </w:r>
          </w:p>
        </w:tc>
        <w:tc>
          <w:tcPr>
            <w:tcW w:w="900" w:type="dxa"/>
          </w:tcPr>
          <w:p w14:paraId="60C9D88F" w14:textId="74E8ADB1" w:rsidR="009D6C2B" w:rsidRPr="00032F5F" w:rsidRDefault="009214E9" w:rsidP="00302815">
            <w:pPr>
              <w:pStyle w:val="NoSpacing"/>
              <w:jc w:val="center"/>
              <w:rPr>
                <w:sz w:val="18"/>
                <w:szCs w:val="18"/>
              </w:rPr>
            </w:pPr>
            <w:r w:rsidRPr="00032F5F">
              <w:rPr>
                <w:sz w:val="18"/>
                <w:szCs w:val="18"/>
              </w:rPr>
              <w:t>80.4% (n=337)</w:t>
            </w:r>
          </w:p>
        </w:tc>
      </w:tr>
      <w:tr w:rsidR="00032F5F" w14:paraId="0FB4CEFF" w14:textId="77777777" w:rsidTr="00032F5F">
        <w:tc>
          <w:tcPr>
            <w:tcW w:w="900" w:type="dxa"/>
          </w:tcPr>
          <w:p w14:paraId="3BE42E79" w14:textId="35139B75" w:rsidR="009D6C2B" w:rsidRPr="00032F5F" w:rsidRDefault="006C2A38" w:rsidP="00302815">
            <w:pPr>
              <w:pStyle w:val="NoSpacing"/>
              <w:jc w:val="center"/>
              <w:rPr>
                <w:sz w:val="18"/>
                <w:szCs w:val="18"/>
              </w:rPr>
            </w:pPr>
            <w:r w:rsidRPr="00032F5F">
              <w:rPr>
                <w:sz w:val="18"/>
                <w:szCs w:val="18"/>
              </w:rPr>
              <w:t>444</w:t>
            </w:r>
          </w:p>
        </w:tc>
        <w:tc>
          <w:tcPr>
            <w:tcW w:w="810" w:type="dxa"/>
          </w:tcPr>
          <w:p w14:paraId="3BD7A9A1" w14:textId="66CF0ABA" w:rsidR="009D6C2B" w:rsidRPr="00032F5F" w:rsidRDefault="006C2A38" w:rsidP="00302815">
            <w:pPr>
              <w:pStyle w:val="NoSpacing"/>
              <w:jc w:val="center"/>
              <w:rPr>
                <w:sz w:val="18"/>
                <w:szCs w:val="18"/>
              </w:rPr>
            </w:pPr>
            <w:r w:rsidRPr="00032F5F">
              <w:rPr>
                <w:sz w:val="18"/>
                <w:szCs w:val="18"/>
              </w:rPr>
              <w:t>COMM</w:t>
            </w:r>
            <w:r w:rsidR="00032F5F">
              <w:rPr>
                <w:sz w:val="18"/>
                <w:szCs w:val="18"/>
              </w:rPr>
              <w:t xml:space="preserve"> </w:t>
            </w:r>
            <w:r w:rsidRPr="00032F5F">
              <w:rPr>
                <w:sz w:val="18"/>
                <w:szCs w:val="18"/>
              </w:rPr>
              <w:t>110</w:t>
            </w:r>
          </w:p>
        </w:tc>
        <w:tc>
          <w:tcPr>
            <w:tcW w:w="810" w:type="dxa"/>
          </w:tcPr>
          <w:p w14:paraId="5B935EE0" w14:textId="65FC91CC" w:rsidR="009D6C2B" w:rsidRPr="00032F5F" w:rsidRDefault="009214E9" w:rsidP="00302815">
            <w:pPr>
              <w:pStyle w:val="NoSpacing"/>
              <w:jc w:val="center"/>
              <w:rPr>
                <w:sz w:val="18"/>
                <w:szCs w:val="18"/>
              </w:rPr>
            </w:pPr>
            <w:r w:rsidRPr="00032F5F">
              <w:rPr>
                <w:sz w:val="18"/>
                <w:szCs w:val="18"/>
              </w:rPr>
              <w:t>93%</w:t>
            </w:r>
          </w:p>
        </w:tc>
        <w:tc>
          <w:tcPr>
            <w:tcW w:w="810" w:type="dxa"/>
          </w:tcPr>
          <w:p w14:paraId="3FABABF7" w14:textId="31396820" w:rsidR="009D6C2B" w:rsidRPr="00032F5F" w:rsidRDefault="005E48F3" w:rsidP="00302815">
            <w:pPr>
              <w:pStyle w:val="NoSpacing"/>
              <w:jc w:val="center"/>
              <w:rPr>
                <w:sz w:val="18"/>
                <w:szCs w:val="18"/>
              </w:rPr>
            </w:pPr>
            <w:r w:rsidRPr="00032F5F">
              <w:rPr>
                <w:sz w:val="18"/>
                <w:szCs w:val="18"/>
              </w:rPr>
              <w:t>94% (n=278)</w:t>
            </w:r>
          </w:p>
        </w:tc>
        <w:tc>
          <w:tcPr>
            <w:tcW w:w="810" w:type="dxa"/>
          </w:tcPr>
          <w:p w14:paraId="37F0EE7C" w14:textId="4E59EC76" w:rsidR="009D6C2B" w:rsidRPr="00032F5F" w:rsidRDefault="005E48F3" w:rsidP="00302815">
            <w:pPr>
              <w:pStyle w:val="NoSpacing"/>
              <w:jc w:val="center"/>
              <w:rPr>
                <w:sz w:val="18"/>
                <w:szCs w:val="18"/>
              </w:rPr>
            </w:pPr>
            <w:r w:rsidRPr="00032F5F">
              <w:rPr>
                <w:sz w:val="18"/>
                <w:szCs w:val="18"/>
              </w:rPr>
              <w:t>91.7% (n=160)</w:t>
            </w:r>
          </w:p>
        </w:tc>
        <w:tc>
          <w:tcPr>
            <w:tcW w:w="990" w:type="dxa"/>
          </w:tcPr>
          <w:p w14:paraId="61347B27" w14:textId="0EA0A4C4" w:rsidR="008735AB" w:rsidRPr="00032F5F" w:rsidRDefault="005E48F3" w:rsidP="00302815">
            <w:pPr>
              <w:pStyle w:val="NoSpacing"/>
              <w:jc w:val="center"/>
              <w:rPr>
                <w:sz w:val="18"/>
                <w:szCs w:val="18"/>
              </w:rPr>
            </w:pPr>
            <w:r w:rsidRPr="00032F5F">
              <w:rPr>
                <w:sz w:val="18"/>
                <w:szCs w:val="18"/>
              </w:rPr>
              <w:t>92%</w:t>
            </w:r>
          </w:p>
          <w:p w14:paraId="30F9D707" w14:textId="65614F85" w:rsidR="009D6C2B" w:rsidRPr="00032F5F" w:rsidRDefault="005E48F3" w:rsidP="00302815">
            <w:pPr>
              <w:pStyle w:val="NoSpacing"/>
              <w:jc w:val="center"/>
              <w:rPr>
                <w:sz w:val="18"/>
                <w:szCs w:val="18"/>
              </w:rPr>
            </w:pPr>
            <w:r w:rsidRPr="00032F5F">
              <w:rPr>
                <w:sz w:val="18"/>
                <w:szCs w:val="18"/>
              </w:rPr>
              <w:t>(n=6)</w:t>
            </w:r>
          </w:p>
        </w:tc>
        <w:tc>
          <w:tcPr>
            <w:tcW w:w="990" w:type="dxa"/>
          </w:tcPr>
          <w:p w14:paraId="43D0D1BE" w14:textId="43DDA854" w:rsidR="008735AB" w:rsidRPr="00032F5F" w:rsidRDefault="005E48F3" w:rsidP="00302815">
            <w:pPr>
              <w:pStyle w:val="NoSpacing"/>
              <w:jc w:val="center"/>
              <w:rPr>
                <w:sz w:val="18"/>
                <w:szCs w:val="18"/>
              </w:rPr>
            </w:pPr>
            <w:r w:rsidRPr="00032F5F">
              <w:rPr>
                <w:sz w:val="18"/>
                <w:szCs w:val="18"/>
              </w:rPr>
              <w:t>98%</w:t>
            </w:r>
          </w:p>
          <w:p w14:paraId="7BBAE20F" w14:textId="5E963735" w:rsidR="009D6C2B" w:rsidRPr="00032F5F" w:rsidRDefault="005E48F3" w:rsidP="00302815">
            <w:pPr>
              <w:pStyle w:val="NoSpacing"/>
              <w:jc w:val="center"/>
              <w:rPr>
                <w:sz w:val="18"/>
                <w:szCs w:val="18"/>
              </w:rPr>
            </w:pPr>
            <w:r w:rsidRPr="00032F5F">
              <w:rPr>
                <w:sz w:val="18"/>
                <w:szCs w:val="18"/>
              </w:rPr>
              <w:t>(n=3)</w:t>
            </w:r>
          </w:p>
        </w:tc>
        <w:tc>
          <w:tcPr>
            <w:tcW w:w="810" w:type="dxa"/>
          </w:tcPr>
          <w:p w14:paraId="4B7F5455" w14:textId="3AE239CF" w:rsidR="009D6C2B" w:rsidRPr="00032F5F" w:rsidRDefault="005E48F3" w:rsidP="00302815">
            <w:pPr>
              <w:pStyle w:val="NoSpacing"/>
              <w:jc w:val="center"/>
              <w:rPr>
                <w:sz w:val="18"/>
                <w:szCs w:val="18"/>
              </w:rPr>
            </w:pPr>
            <w:r w:rsidRPr="00032F5F">
              <w:rPr>
                <w:sz w:val="18"/>
                <w:szCs w:val="18"/>
              </w:rPr>
              <w:t>98% (n=19)</w:t>
            </w:r>
          </w:p>
        </w:tc>
        <w:tc>
          <w:tcPr>
            <w:tcW w:w="810" w:type="dxa"/>
          </w:tcPr>
          <w:p w14:paraId="6ED31685" w14:textId="0DDE2FAE" w:rsidR="009D6C2B" w:rsidRPr="00032F5F" w:rsidRDefault="005E48F3" w:rsidP="00302815">
            <w:pPr>
              <w:pStyle w:val="NoSpacing"/>
              <w:jc w:val="center"/>
              <w:rPr>
                <w:sz w:val="18"/>
                <w:szCs w:val="18"/>
              </w:rPr>
            </w:pPr>
            <w:r w:rsidRPr="00032F5F">
              <w:rPr>
                <w:sz w:val="18"/>
                <w:szCs w:val="18"/>
              </w:rPr>
              <w:t>90.1% (n=36)</w:t>
            </w:r>
          </w:p>
        </w:tc>
        <w:tc>
          <w:tcPr>
            <w:tcW w:w="900" w:type="dxa"/>
          </w:tcPr>
          <w:p w14:paraId="3313DDC2" w14:textId="014E4EE5" w:rsidR="009D6C2B" w:rsidRPr="00032F5F" w:rsidRDefault="005E48F3" w:rsidP="00302815">
            <w:pPr>
              <w:pStyle w:val="NoSpacing"/>
              <w:jc w:val="center"/>
              <w:rPr>
                <w:sz w:val="18"/>
                <w:szCs w:val="18"/>
              </w:rPr>
            </w:pPr>
            <w:r w:rsidRPr="00032F5F">
              <w:rPr>
                <w:sz w:val="18"/>
                <w:szCs w:val="18"/>
              </w:rPr>
              <w:t>90% (n=45)</w:t>
            </w:r>
          </w:p>
        </w:tc>
        <w:tc>
          <w:tcPr>
            <w:tcW w:w="810" w:type="dxa"/>
          </w:tcPr>
          <w:p w14:paraId="1C2F359E" w14:textId="64F16142" w:rsidR="009D6C2B" w:rsidRPr="00032F5F" w:rsidRDefault="005E48F3" w:rsidP="00302815">
            <w:pPr>
              <w:pStyle w:val="NoSpacing"/>
              <w:jc w:val="center"/>
              <w:rPr>
                <w:sz w:val="18"/>
                <w:szCs w:val="18"/>
              </w:rPr>
            </w:pPr>
            <w:r w:rsidRPr="00032F5F">
              <w:rPr>
                <w:sz w:val="18"/>
                <w:szCs w:val="18"/>
              </w:rPr>
              <w:t>97.7% (n=14)</w:t>
            </w:r>
          </w:p>
        </w:tc>
        <w:tc>
          <w:tcPr>
            <w:tcW w:w="810" w:type="dxa"/>
          </w:tcPr>
          <w:p w14:paraId="5A28B594" w14:textId="3DB457F1" w:rsidR="009D6C2B" w:rsidRPr="00032F5F" w:rsidRDefault="005E48F3" w:rsidP="00302815">
            <w:pPr>
              <w:pStyle w:val="NoSpacing"/>
              <w:jc w:val="center"/>
              <w:rPr>
                <w:sz w:val="18"/>
                <w:szCs w:val="18"/>
              </w:rPr>
            </w:pPr>
            <w:r w:rsidRPr="00032F5F">
              <w:rPr>
                <w:sz w:val="18"/>
                <w:szCs w:val="18"/>
              </w:rPr>
              <w:t>95% (n=26)</w:t>
            </w:r>
          </w:p>
        </w:tc>
        <w:tc>
          <w:tcPr>
            <w:tcW w:w="900" w:type="dxa"/>
          </w:tcPr>
          <w:p w14:paraId="66CADE08" w14:textId="448520E3" w:rsidR="009D6C2B" w:rsidRPr="00032F5F" w:rsidRDefault="005E48F3" w:rsidP="00302815">
            <w:pPr>
              <w:pStyle w:val="NoSpacing"/>
              <w:jc w:val="center"/>
              <w:rPr>
                <w:sz w:val="18"/>
                <w:szCs w:val="18"/>
              </w:rPr>
            </w:pPr>
            <w:r w:rsidRPr="00032F5F">
              <w:rPr>
                <w:sz w:val="18"/>
                <w:szCs w:val="18"/>
              </w:rPr>
              <w:t>93% (n=301)</w:t>
            </w:r>
          </w:p>
        </w:tc>
      </w:tr>
      <w:tr w:rsidR="00032F5F" w14:paraId="1FC86CEA" w14:textId="77777777" w:rsidTr="00032F5F">
        <w:tc>
          <w:tcPr>
            <w:tcW w:w="900" w:type="dxa"/>
          </w:tcPr>
          <w:p w14:paraId="2A87D8EB" w14:textId="14A019A8" w:rsidR="006C2A38" w:rsidRPr="00032F5F" w:rsidRDefault="006C2A38" w:rsidP="00302815">
            <w:pPr>
              <w:pStyle w:val="NoSpacing"/>
              <w:jc w:val="center"/>
              <w:rPr>
                <w:sz w:val="18"/>
                <w:szCs w:val="18"/>
              </w:rPr>
            </w:pPr>
            <w:r w:rsidRPr="00032F5F">
              <w:rPr>
                <w:sz w:val="18"/>
                <w:szCs w:val="18"/>
              </w:rPr>
              <w:t>398</w:t>
            </w:r>
          </w:p>
        </w:tc>
        <w:tc>
          <w:tcPr>
            <w:tcW w:w="810" w:type="dxa"/>
          </w:tcPr>
          <w:p w14:paraId="38998683" w14:textId="2FDB7171" w:rsidR="006C2A38" w:rsidRPr="00032F5F" w:rsidRDefault="006C2A38" w:rsidP="00302815">
            <w:pPr>
              <w:pStyle w:val="NoSpacing"/>
              <w:jc w:val="center"/>
              <w:rPr>
                <w:sz w:val="18"/>
                <w:szCs w:val="18"/>
              </w:rPr>
            </w:pPr>
            <w:r w:rsidRPr="00032F5F">
              <w:rPr>
                <w:sz w:val="18"/>
                <w:szCs w:val="18"/>
              </w:rPr>
              <w:t>BIOL</w:t>
            </w:r>
            <w:r w:rsidR="00032F5F">
              <w:rPr>
                <w:sz w:val="18"/>
                <w:szCs w:val="18"/>
              </w:rPr>
              <w:t xml:space="preserve"> </w:t>
            </w:r>
            <w:r w:rsidRPr="00032F5F">
              <w:rPr>
                <w:sz w:val="18"/>
                <w:szCs w:val="18"/>
              </w:rPr>
              <w:t>201</w:t>
            </w:r>
          </w:p>
        </w:tc>
        <w:tc>
          <w:tcPr>
            <w:tcW w:w="810" w:type="dxa"/>
          </w:tcPr>
          <w:p w14:paraId="74CA32F1" w14:textId="3B43918E" w:rsidR="006C2A38" w:rsidRPr="00032F5F" w:rsidRDefault="005E48F3" w:rsidP="00302815">
            <w:pPr>
              <w:pStyle w:val="NoSpacing"/>
              <w:jc w:val="center"/>
              <w:rPr>
                <w:sz w:val="18"/>
                <w:szCs w:val="18"/>
              </w:rPr>
            </w:pPr>
            <w:r w:rsidRPr="00032F5F">
              <w:rPr>
                <w:sz w:val="18"/>
                <w:szCs w:val="18"/>
              </w:rPr>
              <w:t>85.6%</w:t>
            </w:r>
          </w:p>
        </w:tc>
        <w:tc>
          <w:tcPr>
            <w:tcW w:w="810" w:type="dxa"/>
          </w:tcPr>
          <w:p w14:paraId="0C114236" w14:textId="17B9206D" w:rsidR="006C2A38" w:rsidRPr="00032F5F" w:rsidRDefault="005E48F3" w:rsidP="00302815">
            <w:pPr>
              <w:pStyle w:val="NoSpacing"/>
              <w:jc w:val="center"/>
              <w:rPr>
                <w:sz w:val="18"/>
                <w:szCs w:val="18"/>
              </w:rPr>
            </w:pPr>
            <w:r w:rsidRPr="00032F5F">
              <w:rPr>
                <w:sz w:val="18"/>
                <w:szCs w:val="18"/>
              </w:rPr>
              <w:t>85% (n=329)</w:t>
            </w:r>
          </w:p>
        </w:tc>
        <w:tc>
          <w:tcPr>
            <w:tcW w:w="810" w:type="dxa"/>
          </w:tcPr>
          <w:p w14:paraId="0D25D26F" w14:textId="1E6DC552" w:rsidR="006C2A38" w:rsidRPr="00032F5F" w:rsidRDefault="005E48F3" w:rsidP="00302815">
            <w:pPr>
              <w:pStyle w:val="NoSpacing"/>
              <w:jc w:val="center"/>
              <w:rPr>
                <w:sz w:val="18"/>
                <w:szCs w:val="18"/>
              </w:rPr>
            </w:pPr>
            <w:r w:rsidRPr="00032F5F">
              <w:rPr>
                <w:sz w:val="18"/>
                <w:szCs w:val="18"/>
              </w:rPr>
              <w:t>86.6% (n=66)</w:t>
            </w:r>
          </w:p>
        </w:tc>
        <w:tc>
          <w:tcPr>
            <w:tcW w:w="990" w:type="dxa"/>
          </w:tcPr>
          <w:p w14:paraId="11CDC749" w14:textId="298F700A" w:rsidR="008735AB" w:rsidRPr="00032F5F" w:rsidRDefault="005E48F3" w:rsidP="00302815">
            <w:pPr>
              <w:pStyle w:val="NoSpacing"/>
              <w:jc w:val="center"/>
              <w:rPr>
                <w:sz w:val="18"/>
                <w:szCs w:val="18"/>
              </w:rPr>
            </w:pPr>
            <w:r w:rsidRPr="00032F5F">
              <w:rPr>
                <w:sz w:val="18"/>
                <w:szCs w:val="18"/>
              </w:rPr>
              <w:t>88%</w:t>
            </w:r>
          </w:p>
          <w:p w14:paraId="7F06A45E" w14:textId="35657F34" w:rsidR="006C2A38" w:rsidRPr="00032F5F" w:rsidRDefault="005E48F3" w:rsidP="00302815">
            <w:pPr>
              <w:pStyle w:val="NoSpacing"/>
              <w:jc w:val="center"/>
              <w:rPr>
                <w:sz w:val="18"/>
                <w:szCs w:val="18"/>
              </w:rPr>
            </w:pPr>
            <w:r w:rsidRPr="00032F5F">
              <w:rPr>
                <w:sz w:val="18"/>
                <w:szCs w:val="18"/>
              </w:rPr>
              <w:t>(n=3)</w:t>
            </w:r>
          </w:p>
        </w:tc>
        <w:tc>
          <w:tcPr>
            <w:tcW w:w="990" w:type="dxa"/>
          </w:tcPr>
          <w:p w14:paraId="733C175A" w14:textId="7EC9FB15" w:rsidR="008735AB" w:rsidRPr="00032F5F" w:rsidRDefault="005E48F3" w:rsidP="00302815">
            <w:pPr>
              <w:pStyle w:val="NoSpacing"/>
              <w:jc w:val="center"/>
              <w:rPr>
                <w:sz w:val="18"/>
                <w:szCs w:val="18"/>
              </w:rPr>
            </w:pPr>
            <w:r w:rsidRPr="00032F5F">
              <w:rPr>
                <w:sz w:val="18"/>
                <w:szCs w:val="18"/>
              </w:rPr>
              <w:t>89%</w:t>
            </w:r>
          </w:p>
          <w:p w14:paraId="3CDCA542" w14:textId="3D0B3D51" w:rsidR="006C2A38" w:rsidRPr="00032F5F" w:rsidRDefault="005E48F3" w:rsidP="00302815">
            <w:pPr>
              <w:pStyle w:val="NoSpacing"/>
              <w:jc w:val="center"/>
              <w:rPr>
                <w:sz w:val="18"/>
                <w:szCs w:val="18"/>
              </w:rPr>
            </w:pPr>
            <w:r w:rsidRPr="00032F5F">
              <w:rPr>
                <w:sz w:val="18"/>
                <w:szCs w:val="18"/>
              </w:rPr>
              <w:t>(n=2)</w:t>
            </w:r>
          </w:p>
        </w:tc>
        <w:tc>
          <w:tcPr>
            <w:tcW w:w="810" w:type="dxa"/>
          </w:tcPr>
          <w:p w14:paraId="77BC993C" w14:textId="4017225B" w:rsidR="006C2A38" w:rsidRPr="00032F5F" w:rsidRDefault="005E48F3" w:rsidP="00302815">
            <w:pPr>
              <w:pStyle w:val="NoSpacing"/>
              <w:jc w:val="center"/>
              <w:rPr>
                <w:sz w:val="18"/>
                <w:szCs w:val="18"/>
              </w:rPr>
            </w:pPr>
            <w:r w:rsidRPr="00032F5F">
              <w:rPr>
                <w:sz w:val="18"/>
                <w:szCs w:val="18"/>
              </w:rPr>
              <w:t>89% (n=14)</w:t>
            </w:r>
          </w:p>
        </w:tc>
        <w:tc>
          <w:tcPr>
            <w:tcW w:w="810" w:type="dxa"/>
          </w:tcPr>
          <w:p w14:paraId="194F7ED9" w14:textId="27523848" w:rsidR="006C2A38" w:rsidRPr="00032F5F" w:rsidRDefault="005E48F3" w:rsidP="00302815">
            <w:pPr>
              <w:pStyle w:val="NoSpacing"/>
              <w:jc w:val="center"/>
              <w:rPr>
                <w:sz w:val="18"/>
                <w:szCs w:val="18"/>
              </w:rPr>
            </w:pPr>
            <w:r w:rsidRPr="00032F5F">
              <w:rPr>
                <w:sz w:val="18"/>
                <w:szCs w:val="18"/>
              </w:rPr>
              <w:t>80.7% (n=34)</w:t>
            </w:r>
          </w:p>
        </w:tc>
        <w:tc>
          <w:tcPr>
            <w:tcW w:w="900" w:type="dxa"/>
          </w:tcPr>
          <w:p w14:paraId="19C1FB9D" w14:textId="44E31C95" w:rsidR="006C2A38" w:rsidRPr="00032F5F" w:rsidRDefault="005E48F3" w:rsidP="00302815">
            <w:pPr>
              <w:pStyle w:val="NoSpacing"/>
              <w:jc w:val="center"/>
              <w:rPr>
                <w:sz w:val="18"/>
                <w:szCs w:val="18"/>
              </w:rPr>
            </w:pPr>
            <w:r w:rsidRPr="00032F5F">
              <w:rPr>
                <w:sz w:val="18"/>
                <w:szCs w:val="18"/>
              </w:rPr>
              <w:t>84% (n=33)</w:t>
            </w:r>
          </w:p>
        </w:tc>
        <w:tc>
          <w:tcPr>
            <w:tcW w:w="810" w:type="dxa"/>
          </w:tcPr>
          <w:p w14:paraId="41DE7307" w14:textId="54693B7A" w:rsidR="006C2A38" w:rsidRPr="00032F5F" w:rsidRDefault="005E48F3" w:rsidP="00302815">
            <w:pPr>
              <w:pStyle w:val="NoSpacing"/>
              <w:jc w:val="center"/>
              <w:rPr>
                <w:sz w:val="18"/>
                <w:szCs w:val="18"/>
              </w:rPr>
            </w:pPr>
            <w:r w:rsidRPr="00032F5F">
              <w:rPr>
                <w:sz w:val="18"/>
                <w:szCs w:val="18"/>
              </w:rPr>
              <w:t>90.2% (n=8)</w:t>
            </w:r>
          </w:p>
        </w:tc>
        <w:tc>
          <w:tcPr>
            <w:tcW w:w="810" w:type="dxa"/>
          </w:tcPr>
          <w:p w14:paraId="0DEFA7D7" w14:textId="542DF0AE" w:rsidR="006C2A38" w:rsidRPr="00032F5F" w:rsidRDefault="005E48F3" w:rsidP="00302815">
            <w:pPr>
              <w:pStyle w:val="NoSpacing"/>
              <w:jc w:val="center"/>
              <w:rPr>
                <w:sz w:val="18"/>
                <w:szCs w:val="18"/>
              </w:rPr>
            </w:pPr>
            <w:r w:rsidRPr="00032F5F">
              <w:rPr>
                <w:sz w:val="18"/>
                <w:szCs w:val="18"/>
              </w:rPr>
              <w:t>85% (n=22)</w:t>
            </w:r>
          </w:p>
        </w:tc>
        <w:tc>
          <w:tcPr>
            <w:tcW w:w="900" w:type="dxa"/>
          </w:tcPr>
          <w:p w14:paraId="3E06A3D8" w14:textId="5A58F0F5" w:rsidR="006C2A38" w:rsidRPr="00032F5F" w:rsidRDefault="005E48F3" w:rsidP="00302815">
            <w:pPr>
              <w:pStyle w:val="NoSpacing"/>
              <w:jc w:val="center"/>
              <w:rPr>
                <w:sz w:val="18"/>
                <w:szCs w:val="18"/>
              </w:rPr>
            </w:pPr>
            <w:r w:rsidRPr="00032F5F">
              <w:rPr>
                <w:sz w:val="18"/>
                <w:szCs w:val="18"/>
              </w:rPr>
              <w:t>86.1% (n=285)</w:t>
            </w:r>
          </w:p>
        </w:tc>
      </w:tr>
    </w:tbl>
    <w:p w14:paraId="11841E33" w14:textId="77777777" w:rsidR="00703A82" w:rsidRDefault="00703A82" w:rsidP="00CA230B">
      <w:pPr>
        <w:rPr>
          <w:highlight w:val="yellow"/>
        </w:rPr>
        <w:sectPr w:rsidR="00703A82" w:rsidSect="00302815">
          <w:footerReference w:type="default" r:id="rId13"/>
          <w:pgSz w:w="12240" w:h="15840"/>
          <w:pgMar w:top="1440" w:right="1440" w:bottom="1440" w:left="1440" w:header="720" w:footer="720" w:gutter="0"/>
          <w:cols w:space="720"/>
          <w:docGrid w:linePitch="360"/>
        </w:sectPr>
      </w:pPr>
    </w:p>
    <w:p w14:paraId="488F82F2" w14:textId="77777777" w:rsidR="00302815" w:rsidRDefault="00302815" w:rsidP="00302815">
      <w:pPr>
        <w:pStyle w:val="Heading2"/>
      </w:pPr>
      <w:bookmarkStart w:id="4" w:name="_Toc112680596"/>
      <w:r>
        <w:t>Program Level Assessment</w:t>
      </w:r>
      <w:bookmarkEnd w:id="4"/>
      <w:r>
        <w:t xml:space="preserve"> </w:t>
      </w:r>
    </w:p>
    <w:p w14:paraId="449F55CE" w14:textId="77777777" w:rsidR="00302815" w:rsidRDefault="00302815" w:rsidP="00302815">
      <w:pPr>
        <w:pStyle w:val="NoSpacing"/>
      </w:pPr>
      <w:r>
        <w:t xml:space="preserve">Program level assessment is the collection of student learning assessment scores from introduction, gateway, or milestone courses in each program of study. Student learning outcomes are organized by program area or division. Monitoring program level student learning outcomes gives some insight into the learning in high stakes courses, such as courses critical to students’ progress toward completion. </w:t>
      </w:r>
    </w:p>
    <w:p w14:paraId="2FAB9C26" w14:textId="77777777" w:rsidR="00302815" w:rsidRDefault="00302815" w:rsidP="00302815">
      <w:pPr>
        <w:pStyle w:val="NoSpacing"/>
      </w:pPr>
    </w:p>
    <w:p w14:paraId="65922F40" w14:textId="77777777" w:rsidR="00302815" w:rsidRPr="002F349F" w:rsidRDefault="00302815" w:rsidP="00302815">
      <w:pPr>
        <w:pStyle w:val="NoSpacing"/>
        <w:rPr>
          <w:b/>
        </w:rPr>
      </w:pPr>
      <w:r w:rsidRPr="002F349F">
        <w:rPr>
          <w:b/>
        </w:rPr>
        <w:t xml:space="preserve">How </w:t>
      </w:r>
      <w:r>
        <w:rPr>
          <w:b/>
        </w:rPr>
        <w:t xml:space="preserve">Program Level </w:t>
      </w:r>
      <w:r w:rsidRPr="002F349F">
        <w:rPr>
          <w:b/>
        </w:rPr>
        <w:t xml:space="preserve">Student Learning Data is Collected </w:t>
      </w:r>
    </w:p>
    <w:p w14:paraId="342B9519" w14:textId="77777777" w:rsidR="00302815" w:rsidRDefault="00302815" w:rsidP="00302815">
      <w:pPr>
        <w:pStyle w:val="NoSpacing"/>
      </w:pPr>
      <w:r>
        <w:t xml:space="preserve">Student learning is assessed in each course using a test, exam, paper, presentation, or one of many other possible methods. Scores from these learning assessments are collected from one gateway, milestone, or introduction course from each program of study each fall and spring semester, as applicable. </w:t>
      </w:r>
    </w:p>
    <w:p w14:paraId="0703BAAD" w14:textId="77777777" w:rsidR="00302815" w:rsidRPr="009E5418" w:rsidRDefault="00302815" w:rsidP="00302815">
      <w:pPr>
        <w:pStyle w:val="NoSpacing"/>
      </w:pPr>
    </w:p>
    <w:p w14:paraId="351D231D" w14:textId="77777777" w:rsidR="00302815" w:rsidRPr="002F2562" w:rsidRDefault="00302815" w:rsidP="00302815">
      <w:pPr>
        <w:pStyle w:val="NoSpacing"/>
        <w:rPr>
          <w:b/>
        </w:rPr>
      </w:pPr>
      <w:r w:rsidRPr="002F2562">
        <w:rPr>
          <w:b/>
        </w:rPr>
        <w:t xml:space="preserve">How </w:t>
      </w:r>
      <w:r>
        <w:rPr>
          <w:b/>
        </w:rPr>
        <w:t xml:space="preserve">Program Level </w:t>
      </w:r>
      <w:r w:rsidRPr="002F2562">
        <w:rPr>
          <w:b/>
        </w:rPr>
        <w:t xml:space="preserve">Student Learning Data is Calculated </w:t>
      </w:r>
    </w:p>
    <w:p w14:paraId="2CA529D0" w14:textId="77777777" w:rsidR="00B76A03" w:rsidRDefault="00302815" w:rsidP="00B76A03">
      <w:pPr>
        <w:pStyle w:val="NoSpacing"/>
      </w:pPr>
      <w:r>
        <w:t>Scores from learning assessments are averaged by course. Each course average is then weighted to calculate the program area or division results. Each student population average is calculated using the same procedure of averaging the score by course for each population and then weighting the averages for each program area or division. Weighting course averages ensures each score receives appropriate weight to the overall average, as course and population sizes vary.</w:t>
      </w:r>
    </w:p>
    <w:p w14:paraId="50FF5F3D" w14:textId="18346220" w:rsidR="00302815" w:rsidRPr="009E5418" w:rsidRDefault="00302815" w:rsidP="00B76A03">
      <w:pPr>
        <w:pStyle w:val="NoSpacing"/>
      </w:pPr>
      <w:r>
        <w:t xml:space="preserve"> </w:t>
      </w:r>
    </w:p>
    <w:p w14:paraId="6FF5760F" w14:textId="77777777" w:rsidR="00302815" w:rsidRPr="00123496" w:rsidRDefault="00302815" w:rsidP="00302815">
      <w:pPr>
        <w:pStyle w:val="NoSpacing"/>
      </w:pPr>
      <w:r w:rsidRPr="00123496">
        <w:rPr>
          <w:i/>
        </w:rPr>
        <w:t>A note about student demographic labels</w:t>
      </w:r>
      <w:r w:rsidRPr="00123496">
        <w:t xml:space="preserve">: </w:t>
      </w:r>
    </w:p>
    <w:p w14:paraId="36BF018E" w14:textId="77777777" w:rsidR="00302815" w:rsidRPr="00123496" w:rsidRDefault="00302815" w:rsidP="00302815">
      <w:pPr>
        <w:pStyle w:val="NoSpacing"/>
      </w:pPr>
      <w:r w:rsidRPr="00123496">
        <w:rPr>
          <w:shd w:val="clear" w:color="auto" w:fill="F8F8F8"/>
        </w:rPr>
        <w:t>The gender and race/ethnicity breakdowns and language come from federally-mandated reporting requirements and match what is seen in IPEDs/Perkins reporting.</w:t>
      </w:r>
    </w:p>
    <w:p w14:paraId="58AB71D6" w14:textId="77777777" w:rsidR="00302815" w:rsidRPr="009E5418" w:rsidRDefault="00302815" w:rsidP="00302815">
      <w:pPr>
        <w:pStyle w:val="NoSpacing"/>
      </w:pPr>
    </w:p>
    <w:p w14:paraId="443B02FF" w14:textId="77777777" w:rsidR="00302815" w:rsidRPr="00123496" w:rsidRDefault="00302815" w:rsidP="00302815">
      <w:pPr>
        <w:pStyle w:val="NoSpacing"/>
        <w:rPr>
          <w:b/>
        </w:rPr>
      </w:pPr>
      <w:r w:rsidRPr="00123496">
        <w:rPr>
          <w:b/>
        </w:rPr>
        <w:t>Considerations for Interpreting Student Learning Outcomes</w:t>
      </w:r>
    </w:p>
    <w:p w14:paraId="26EECBD4" w14:textId="77777777" w:rsidR="00302815" w:rsidRDefault="00302815" w:rsidP="00302815">
      <w:pPr>
        <w:pStyle w:val="NoSpacing"/>
      </w:pPr>
      <w:r>
        <w:t xml:space="preserve">The reliability of student learning assessment outcomes increases when multiple sources of data collection are used and when data is collected over time. Patterns over time are more reliable than snapshots in time. Be mindful of the total n for the outcomes. The larger the n, the steadier we may consider the outcomes. </w:t>
      </w:r>
    </w:p>
    <w:p w14:paraId="320E39AA" w14:textId="77777777" w:rsidR="00302815" w:rsidRDefault="00302815" w:rsidP="00302815">
      <w:pPr>
        <w:pStyle w:val="NoSpacing"/>
      </w:pPr>
    </w:p>
    <w:p w14:paraId="66C70AB1" w14:textId="77777777" w:rsidR="00302815" w:rsidRDefault="00302815" w:rsidP="00302815">
      <w:pPr>
        <w:pStyle w:val="NoSpacing"/>
      </w:pPr>
      <w:r>
        <w:t xml:space="preserve">When looking at the student outcomes, we may be prone to compare populations. Instead, you are encouraged to look at the student outcomes in relationship to the learning goal. How close, or far, is each population from our program level student learning goals?  A learning goal should be established for each program level student learning outcome. Be mindful of the potential causes for student outcomes. Most commonly, the cause is within structures, design, or systems, rather than with individual students. </w:t>
      </w:r>
    </w:p>
    <w:p w14:paraId="7CF223A1" w14:textId="77777777" w:rsidR="00302815" w:rsidRDefault="00302815" w:rsidP="00302815">
      <w:pPr>
        <w:pStyle w:val="NoSpacing"/>
      </w:pPr>
    </w:p>
    <w:p w14:paraId="704DD6F0" w14:textId="77777777" w:rsidR="00302815" w:rsidRPr="000040E6" w:rsidRDefault="00302815" w:rsidP="00302815">
      <w:pPr>
        <w:pStyle w:val="NoSpacing"/>
        <w:rPr>
          <w:b/>
          <w:u w:val="single"/>
        </w:rPr>
      </w:pPr>
      <w:r w:rsidRPr="000040E6">
        <w:rPr>
          <w:b/>
          <w:u w:val="single"/>
        </w:rPr>
        <w:t>Student Learning Assessment Resources and Support</w:t>
      </w:r>
    </w:p>
    <w:p w14:paraId="6692DE35" w14:textId="77777777" w:rsidR="00B76A03" w:rsidRDefault="00302815" w:rsidP="00302815">
      <w:pPr>
        <w:pStyle w:val="NoSpacing"/>
      </w:pPr>
      <w:r>
        <w:t xml:space="preserve">Resources and support for student learning assessment include: assessment coordinators, </w:t>
      </w:r>
      <w:hyperlink r:id="rId14" w:history="1">
        <w:r w:rsidRPr="00B020C2">
          <w:rPr>
            <w:rStyle w:val="Hyperlink"/>
          </w:rPr>
          <w:t>committee for assessing student learning,</w:t>
        </w:r>
      </w:hyperlink>
      <w:r>
        <w:t xml:space="preserve"> </w:t>
      </w:r>
      <w:hyperlink r:id="rId15" w:history="1">
        <w:r w:rsidRPr="00B020C2">
          <w:rPr>
            <w:rStyle w:val="Hyperlink"/>
          </w:rPr>
          <w:t>eLearning</w:t>
        </w:r>
      </w:hyperlink>
      <w:r>
        <w:t xml:space="preserve">, and the </w:t>
      </w:r>
      <w:hyperlink r:id="rId16" w:history="1">
        <w:r w:rsidRPr="00B020C2">
          <w:rPr>
            <w:rStyle w:val="Hyperlink"/>
          </w:rPr>
          <w:t>center for data science</w:t>
        </w:r>
      </w:hyperlink>
      <w:r>
        <w:t>. Contact any of these groups or individuals for assistance with student learning and assessment.</w:t>
      </w:r>
    </w:p>
    <w:p w14:paraId="25F2BDF9" w14:textId="77777777" w:rsidR="00B76A03" w:rsidRDefault="00B76A03">
      <w:r>
        <w:br w:type="page"/>
      </w:r>
    </w:p>
    <w:p w14:paraId="26781FBA" w14:textId="77777777" w:rsidR="00302815" w:rsidRDefault="00302815" w:rsidP="00302815">
      <w:pPr>
        <w:pStyle w:val="Heading3"/>
      </w:pPr>
      <w:bookmarkStart w:id="5" w:name="_Toc112680597"/>
      <w:r>
        <w:t>Arts &amp; Sciences</w:t>
      </w:r>
      <w:bookmarkEnd w:id="5"/>
    </w:p>
    <w:p w14:paraId="6965E6C1" w14:textId="77777777" w:rsidR="00302815" w:rsidRPr="00C95F16" w:rsidRDefault="00302815" w:rsidP="00302815">
      <w:pPr>
        <w:pStyle w:val="NoSpacing"/>
      </w:pPr>
    </w:p>
    <w:p w14:paraId="05525F32" w14:textId="77777777" w:rsidR="00302815" w:rsidRDefault="00302815" w:rsidP="00302815">
      <w:pPr>
        <w:pStyle w:val="NoSpacing"/>
        <w:rPr>
          <w:b/>
        </w:rPr>
      </w:pPr>
      <w:r>
        <w:rPr>
          <w:b/>
        </w:rPr>
        <w:t xml:space="preserve">Communication, Media, &amp; the Arts </w:t>
      </w:r>
    </w:p>
    <w:p w14:paraId="441AB5EA" w14:textId="77777777" w:rsidR="00302815" w:rsidRPr="001718F8" w:rsidRDefault="00302815" w:rsidP="00302815">
      <w:r w:rsidRPr="00297182">
        <w:t xml:space="preserve">The </w:t>
      </w:r>
      <w:r>
        <w:t>Communication, Media, &amp; the Arts</w:t>
      </w:r>
      <w:r w:rsidRPr="00297182">
        <w:t xml:space="preserve"> student learning outcomes include student learning assessment data from fall and/or spring semesters for these courses</w:t>
      </w:r>
      <w:r w:rsidRPr="001718F8">
        <w:t>: ART102; COMM110; DMAC120; DMAC260; FREN121; GRMN121; JAPN121; LING230; MUSC199; SING160; SPAN121; THEA110.</w:t>
      </w:r>
    </w:p>
    <w:tbl>
      <w:tblPr>
        <w:tblStyle w:val="TableGrid"/>
        <w:tblW w:w="9350" w:type="dxa"/>
        <w:tblLook w:val="04A0" w:firstRow="1" w:lastRow="0" w:firstColumn="1" w:lastColumn="0" w:noHBand="0" w:noVBand="1"/>
        <w:tblCaption w:val="Communication, Media, &amp; the Arts "/>
        <w:tblDescription w:val="Communication, Media, &amp; the Arts "/>
      </w:tblPr>
      <w:tblGrid>
        <w:gridCol w:w="1108"/>
        <w:gridCol w:w="507"/>
        <w:gridCol w:w="1441"/>
        <w:gridCol w:w="1026"/>
        <w:gridCol w:w="1055"/>
        <w:gridCol w:w="1105"/>
        <w:gridCol w:w="1026"/>
        <w:gridCol w:w="1026"/>
        <w:gridCol w:w="1056"/>
      </w:tblGrid>
      <w:tr w:rsidR="00302815" w14:paraId="4BD6CDE7" w14:textId="77777777" w:rsidTr="00DE05A2">
        <w:trPr>
          <w:tblHeader/>
        </w:trPr>
        <w:tc>
          <w:tcPr>
            <w:tcW w:w="1108" w:type="dxa"/>
            <w:tcBorders>
              <w:bottom w:val="nil"/>
            </w:tcBorders>
            <w:shd w:val="clear" w:color="auto" w:fill="DEEAF6" w:themeFill="accent5" w:themeFillTint="33"/>
          </w:tcPr>
          <w:p w14:paraId="4FC1A70D" w14:textId="77777777" w:rsidR="00302815" w:rsidRDefault="00302815" w:rsidP="00D35338">
            <w:pPr>
              <w:jc w:val="center"/>
            </w:pPr>
          </w:p>
          <w:p w14:paraId="53327DC8" w14:textId="77777777" w:rsidR="00302815" w:rsidRDefault="00302815" w:rsidP="00D35338">
            <w:pPr>
              <w:jc w:val="center"/>
            </w:pPr>
            <w:r>
              <w:t>Total Average</w:t>
            </w:r>
          </w:p>
        </w:tc>
        <w:tc>
          <w:tcPr>
            <w:tcW w:w="507" w:type="dxa"/>
            <w:textDirection w:val="btLr"/>
          </w:tcPr>
          <w:p w14:paraId="53103640" w14:textId="77777777" w:rsidR="00302815" w:rsidRPr="00F9614D" w:rsidRDefault="00302815" w:rsidP="00D35338">
            <w:pPr>
              <w:jc w:val="center"/>
              <w:rPr>
                <w:b/>
              </w:rPr>
            </w:pPr>
            <w:r w:rsidRPr="00F9614D">
              <w:rPr>
                <w:b/>
                <w:sz w:val="20"/>
              </w:rPr>
              <w:t>Gender</w:t>
            </w:r>
          </w:p>
        </w:tc>
        <w:tc>
          <w:tcPr>
            <w:tcW w:w="1441" w:type="dxa"/>
            <w:tcBorders>
              <w:right w:val="nil"/>
            </w:tcBorders>
          </w:tcPr>
          <w:p w14:paraId="2FFE11DD" w14:textId="77777777" w:rsidR="00302815" w:rsidRDefault="00302815" w:rsidP="00D35338">
            <w:pPr>
              <w:rPr>
                <w:b/>
                <w:sz w:val="24"/>
              </w:rPr>
            </w:pPr>
            <w:r w:rsidRPr="00F9614D">
              <w:rPr>
                <w:b/>
              </w:rPr>
              <w:t>Female</w:t>
            </w:r>
            <w:r w:rsidRPr="00F9614D">
              <w:rPr>
                <w:b/>
                <w:sz w:val="24"/>
              </w:rPr>
              <w:t xml:space="preserve"> </w:t>
            </w:r>
          </w:p>
          <w:p w14:paraId="4100123E" w14:textId="77777777" w:rsidR="00302815" w:rsidRDefault="00302815" w:rsidP="00D35338">
            <w:r>
              <w:t>90.7%</w:t>
            </w:r>
          </w:p>
          <w:p w14:paraId="3AC8AEE3" w14:textId="77777777" w:rsidR="00302815" w:rsidRDefault="00302815" w:rsidP="00D35338">
            <w:r w:rsidRPr="00C426C0">
              <w:rPr>
                <w:sz w:val="20"/>
              </w:rPr>
              <w:t>(</w:t>
            </w:r>
            <w:r w:rsidRPr="00C426C0">
              <w:rPr>
                <w:i/>
                <w:sz w:val="20"/>
              </w:rPr>
              <w:t>n</w:t>
            </w:r>
            <w:r w:rsidRPr="00C426C0">
              <w:rPr>
                <w:sz w:val="20"/>
              </w:rPr>
              <w:t>=</w:t>
            </w:r>
            <w:r>
              <w:rPr>
                <w:sz w:val="20"/>
              </w:rPr>
              <w:t>610</w:t>
            </w:r>
            <w:r w:rsidRPr="00C426C0">
              <w:rPr>
                <w:sz w:val="20"/>
              </w:rPr>
              <w:t>)</w:t>
            </w:r>
          </w:p>
        </w:tc>
        <w:tc>
          <w:tcPr>
            <w:tcW w:w="1026" w:type="dxa"/>
            <w:tcBorders>
              <w:left w:val="nil"/>
            </w:tcBorders>
          </w:tcPr>
          <w:p w14:paraId="3FEA168D" w14:textId="77777777" w:rsidR="00302815" w:rsidRDefault="00302815" w:rsidP="00D35338"/>
        </w:tc>
        <w:tc>
          <w:tcPr>
            <w:tcW w:w="1055" w:type="dxa"/>
            <w:tcBorders>
              <w:right w:val="nil"/>
            </w:tcBorders>
          </w:tcPr>
          <w:p w14:paraId="12700222" w14:textId="77777777" w:rsidR="00302815" w:rsidRDefault="00302815" w:rsidP="00D35338">
            <w:r w:rsidRPr="00F9614D">
              <w:rPr>
                <w:b/>
              </w:rPr>
              <w:t>Male</w:t>
            </w:r>
            <w:r>
              <w:t xml:space="preserve"> 88.4%</w:t>
            </w:r>
          </w:p>
          <w:p w14:paraId="6E0E7CD5" w14:textId="77777777" w:rsidR="00302815" w:rsidRDefault="00302815" w:rsidP="00D35338">
            <w:r w:rsidRPr="00C426C0">
              <w:rPr>
                <w:sz w:val="20"/>
              </w:rPr>
              <w:t>(</w:t>
            </w:r>
            <w:r w:rsidRPr="00C426C0">
              <w:rPr>
                <w:i/>
                <w:sz w:val="20"/>
              </w:rPr>
              <w:t>n</w:t>
            </w:r>
            <w:r w:rsidRPr="00C426C0">
              <w:rPr>
                <w:sz w:val="20"/>
              </w:rPr>
              <w:t>=</w:t>
            </w:r>
            <w:r>
              <w:rPr>
                <w:sz w:val="20"/>
              </w:rPr>
              <w:t>380</w:t>
            </w:r>
            <w:r w:rsidRPr="00C426C0">
              <w:rPr>
                <w:sz w:val="20"/>
              </w:rPr>
              <w:t>)</w:t>
            </w:r>
          </w:p>
        </w:tc>
        <w:tc>
          <w:tcPr>
            <w:tcW w:w="1105" w:type="dxa"/>
            <w:tcBorders>
              <w:left w:val="nil"/>
            </w:tcBorders>
          </w:tcPr>
          <w:p w14:paraId="3CD7F735" w14:textId="77777777" w:rsidR="00302815" w:rsidRDefault="00302815" w:rsidP="00D35338"/>
        </w:tc>
        <w:tc>
          <w:tcPr>
            <w:tcW w:w="3108" w:type="dxa"/>
            <w:gridSpan w:val="3"/>
          </w:tcPr>
          <w:p w14:paraId="44338199" w14:textId="77777777" w:rsidR="00302815" w:rsidRPr="00F9614D" w:rsidRDefault="00302815" w:rsidP="00D35338">
            <w:pPr>
              <w:rPr>
                <w:b/>
              </w:rPr>
            </w:pPr>
            <w:r w:rsidRPr="00F9614D">
              <w:rPr>
                <w:b/>
              </w:rPr>
              <w:t xml:space="preserve">Non-Disclosed </w:t>
            </w:r>
          </w:p>
          <w:p w14:paraId="06FFA027" w14:textId="77777777" w:rsidR="00302815" w:rsidRDefault="00302815" w:rsidP="00D35338">
            <w:r>
              <w:t>88.8%</w:t>
            </w:r>
          </w:p>
          <w:p w14:paraId="17AFBC48" w14:textId="77777777" w:rsidR="00302815" w:rsidRDefault="00302815" w:rsidP="00D35338">
            <w:r w:rsidRPr="00C426C0">
              <w:rPr>
                <w:sz w:val="20"/>
              </w:rPr>
              <w:t>(</w:t>
            </w:r>
            <w:r w:rsidRPr="00C426C0">
              <w:rPr>
                <w:i/>
                <w:sz w:val="20"/>
              </w:rPr>
              <w:t>n</w:t>
            </w:r>
            <w:r w:rsidRPr="00C426C0">
              <w:rPr>
                <w:sz w:val="20"/>
              </w:rPr>
              <w:t>=</w:t>
            </w:r>
            <w:r>
              <w:rPr>
                <w:sz w:val="20"/>
              </w:rPr>
              <w:t>21</w:t>
            </w:r>
            <w:r w:rsidRPr="00C426C0">
              <w:rPr>
                <w:sz w:val="20"/>
              </w:rPr>
              <w:t>)</w:t>
            </w:r>
          </w:p>
        </w:tc>
      </w:tr>
      <w:tr w:rsidR="00302815" w14:paraId="48772491" w14:textId="77777777" w:rsidTr="00D35338">
        <w:tc>
          <w:tcPr>
            <w:tcW w:w="1108" w:type="dxa"/>
            <w:tcBorders>
              <w:top w:val="nil"/>
            </w:tcBorders>
            <w:shd w:val="clear" w:color="auto" w:fill="DEEAF6" w:themeFill="accent5" w:themeFillTint="33"/>
          </w:tcPr>
          <w:p w14:paraId="0AA5F628" w14:textId="77777777" w:rsidR="00302815" w:rsidRDefault="00302815" w:rsidP="00D35338">
            <w:pPr>
              <w:jc w:val="center"/>
            </w:pPr>
            <w:r>
              <w:rPr>
                <w:b/>
              </w:rPr>
              <w:t>89.7</w:t>
            </w:r>
            <w:r w:rsidRPr="00C426C0">
              <w:rPr>
                <w:b/>
              </w:rPr>
              <w:t>%</w:t>
            </w:r>
            <w:r w:rsidRPr="00C426C0">
              <w:rPr>
                <w:sz w:val="20"/>
              </w:rPr>
              <w:t xml:space="preserve"> (</w:t>
            </w:r>
            <w:r w:rsidRPr="00C426C0">
              <w:rPr>
                <w:i/>
                <w:sz w:val="20"/>
              </w:rPr>
              <w:t>n</w:t>
            </w:r>
            <w:r w:rsidRPr="00C426C0">
              <w:rPr>
                <w:sz w:val="20"/>
              </w:rPr>
              <w:t>=</w:t>
            </w:r>
            <w:r>
              <w:rPr>
                <w:sz w:val="20"/>
              </w:rPr>
              <w:t>1,011</w:t>
            </w:r>
            <w:r w:rsidRPr="00C426C0">
              <w:rPr>
                <w:sz w:val="20"/>
              </w:rPr>
              <w:t>)</w:t>
            </w:r>
          </w:p>
        </w:tc>
        <w:tc>
          <w:tcPr>
            <w:tcW w:w="507" w:type="dxa"/>
            <w:textDirection w:val="btLr"/>
          </w:tcPr>
          <w:p w14:paraId="1BE10AD7" w14:textId="77777777" w:rsidR="00302815" w:rsidRPr="000A5696" w:rsidRDefault="00302815" w:rsidP="00D35338">
            <w:pPr>
              <w:jc w:val="center"/>
              <w:rPr>
                <w:b/>
                <w:sz w:val="20"/>
              </w:rPr>
            </w:pPr>
            <w:r w:rsidRPr="00F9614D">
              <w:rPr>
                <w:b/>
                <w:sz w:val="20"/>
              </w:rPr>
              <w:t>Ethnicity</w:t>
            </w:r>
          </w:p>
        </w:tc>
        <w:tc>
          <w:tcPr>
            <w:tcW w:w="1441" w:type="dxa"/>
          </w:tcPr>
          <w:p w14:paraId="23699753" w14:textId="77777777" w:rsidR="00302815" w:rsidRDefault="00302815" w:rsidP="00D35338">
            <w:r w:rsidRPr="000A5696">
              <w:rPr>
                <w:b/>
                <w:sz w:val="20"/>
              </w:rPr>
              <w:t>American Indian or Alaskan Native</w:t>
            </w:r>
            <w:r>
              <w:t xml:space="preserve"> </w:t>
            </w:r>
          </w:p>
          <w:p w14:paraId="24DF0DFE" w14:textId="77777777" w:rsidR="00302815" w:rsidRDefault="00302815" w:rsidP="00D35338">
            <w:r>
              <w:t xml:space="preserve">97.8% </w:t>
            </w:r>
          </w:p>
          <w:p w14:paraId="1C287DA7" w14:textId="77777777" w:rsidR="00302815" w:rsidRDefault="00302815" w:rsidP="00D35338">
            <w:r w:rsidRPr="000321EA">
              <w:rPr>
                <w:sz w:val="20"/>
              </w:rPr>
              <w:t>(n=</w:t>
            </w:r>
            <w:r>
              <w:rPr>
                <w:sz w:val="20"/>
              </w:rPr>
              <w:t>5</w:t>
            </w:r>
            <w:r w:rsidRPr="000321EA">
              <w:rPr>
                <w:sz w:val="20"/>
              </w:rPr>
              <w:t>)</w:t>
            </w:r>
          </w:p>
        </w:tc>
        <w:tc>
          <w:tcPr>
            <w:tcW w:w="1026" w:type="dxa"/>
          </w:tcPr>
          <w:p w14:paraId="586921DE" w14:textId="77777777" w:rsidR="00302815" w:rsidRPr="000A5696" w:rsidRDefault="00302815" w:rsidP="00D35338">
            <w:pPr>
              <w:rPr>
                <w:b/>
              </w:rPr>
            </w:pPr>
            <w:r w:rsidRPr="000A5696">
              <w:rPr>
                <w:b/>
              </w:rPr>
              <w:t>Asian</w:t>
            </w:r>
          </w:p>
          <w:p w14:paraId="54453650" w14:textId="77777777" w:rsidR="00302815" w:rsidRDefault="00302815" w:rsidP="00D35338">
            <w:r>
              <w:t xml:space="preserve">90.7% </w:t>
            </w:r>
            <w:r w:rsidRPr="000321EA">
              <w:rPr>
                <w:sz w:val="20"/>
              </w:rPr>
              <w:t>(n=</w:t>
            </w:r>
            <w:r>
              <w:rPr>
                <w:sz w:val="20"/>
              </w:rPr>
              <w:t>48</w:t>
            </w:r>
            <w:r w:rsidRPr="000321EA">
              <w:rPr>
                <w:sz w:val="20"/>
                <w:szCs w:val="20"/>
              </w:rPr>
              <w:t>)</w:t>
            </w:r>
          </w:p>
        </w:tc>
        <w:tc>
          <w:tcPr>
            <w:tcW w:w="1055" w:type="dxa"/>
          </w:tcPr>
          <w:p w14:paraId="7E416DC8" w14:textId="77777777" w:rsidR="00302815" w:rsidRPr="000A5696" w:rsidRDefault="00302815" w:rsidP="00D35338">
            <w:pPr>
              <w:rPr>
                <w:b/>
              </w:rPr>
            </w:pPr>
            <w:r w:rsidRPr="000A5696">
              <w:rPr>
                <w:b/>
              </w:rPr>
              <w:t>Black</w:t>
            </w:r>
          </w:p>
          <w:p w14:paraId="2F1D7FE1" w14:textId="77777777" w:rsidR="00302815" w:rsidRDefault="00302815" w:rsidP="00D35338">
            <w:r>
              <w:t xml:space="preserve">85.6% </w:t>
            </w:r>
            <w:r w:rsidRPr="000321EA">
              <w:rPr>
                <w:sz w:val="20"/>
              </w:rPr>
              <w:t>(n=</w:t>
            </w:r>
            <w:r>
              <w:rPr>
                <w:sz w:val="20"/>
              </w:rPr>
              <w:t>81</w:t>
            </w:r>
            <w:r w:rsidRPr="000321EA">
              <w:rPr>
                <w:sz w:val="20"/>
              </w:rPr>
              <w:t>)</w:t>
            </w:r>
          </w:p>
        </w:tc>
        <w:tc>
          <w:tcPr>
            <w:tcW w:w="1105" w:type="dxa"/>
          </w:tcPr>
          <w:p w14:paraId="19BF95B6" w14:textId="77777777" w:rsidR="00302815" w:rsidRDefault="00302815" w:rsidP="00D35338">
            <w:r w:rsidRPr="000A5696">
              <w:rPr>
                <w:b/>
              </w:rPr>
              <w:t>Hispanic</w:t>
            </w:r>
            <w:r>
              <w:t xml:space="preserve"> 87.3% </w:t>
            </w:r>
            <w:r w:rsidRPr="000321EA">
              <w:rPr>
                <w:sz w:val="20"/>
              </w:rPr>
              <w:t>(n=</w:t>
            </w:r>
            <w:r>
              <w:rPr>
                <w:sz w:val="20"/>
              </w:rPr>
              <w:t>99</w:t>
            </w:r>
            <w:r w:rsidRPr="000321EA">
              <w:rPr>
                <w:sz w:val="20"/>
              </w:rPr>
              <w:t>)</w:t>
            </w:r>
          </w:p>
        </w:tc>
        <w:tc>
          <w:tcPr>
            <w:tcW w:w="1026" w:type="dxa"/>
          </w:tcPr>
          <w:p w14:paraId="65DF18B8" w14:textId="77777777" w:rsidR="00302815" w:rsidRDefault="00302815" w:rsidP="00D35338">
            <w:r w:rsidRPr="000A5696">
              <w:rPr>
                <w:b/>
              </w:rPr>
              <w:t>Other</w:t>
            </w:r>
            <w:r>
              <w:t xml:space="preserve"> 91.4% </w:t>
            </w:r>
            <w:r w:rsidRPr="000321EA">
              <w:rPr>
                <w:sz w:val="20"/>
              </w:rPr>
              <w:t>(n=</w:t>
            </w:r>
            <w:r>
              <w:rPr>
                <w:sz w:val="20"/>
              </w:rPr>
              <w:t>36</w:t>
            </w:r>
            <w:r w:rsidRPr="000321EA">
              <w:rPr>
                <w:sz w:val="20"/>
              </w:rPr>
              <w:t>)</w:t>
            </w:r>
          </w:p>
        </w:tc>
        <w:tc>
          <w:tcPr>
            <w:tcW w:w="1026" w:type="dxa"/>
          </w:tcPr>
          <w:p w14:paraId="3AC42E20" w14:textId="77777777" w:rsidR="00302815" w:rsidRDefault="00302815" w:rsidP="00D35338">
            <w:r w:rsidRPr="00543876">
              <w:rPr>
                <w:b/>
              </w:rPr>
              <w:t>2+</w:t>
            </w:r>
            <w:r>
              <w:t xml:space="preserve"> </w:t>
            </w:r>
          </w:p>
          <w:p w14:paraId="132A4EF4" w14:textId="77777777" w:rsidR="00302815" w:rsidRDefault="00302815" w:rsidP="00D35338">
            <w:r>
              <w:t xml:space="preserve">91.3% </w:t>
            </w:r>
            <w:r w:rsidRPr="000321EA">
              <w:rPr>
                <w:sz w:val="20"/>
              </w:rPr>
              <w:t>(n</w:t>
            </w:r>
            <w:r>
              <w:rPr>
                <w:sz w:val="20"/>
              </w:rPr>
              <w:t>=57)</w:t>
            </w:r>
          </w:p>
        </w:tc>
        <w:tc>
          <w:tcPr>
            <w:tcW w:w="1056" w:type="dxa"/>
          </w:tcPr>
          <w:p w14:paraId="5923AB80" w14:textId="77777777" w:rsidR="00302815" w:rsidRDefault="00302815" w:rsidP="00D35338">
            <w:r w:rsidRPr="000A5696">
              <w:rPr>
                <w:b/>
              </w:rPr>
              <w:t>White</w:t>
            </w:r>
            <w:r>
              <w:t xml:space="preserve"> 90.2% </w:t>
            </w:r>
            <w:r w:rsidRPr="000321EA">
              <w:rPr>
                <w:sz w:val="20"/>
              </w:rPr>
              <w:t>(n=</w:t>
            </w:r>
            <w:r>
              <w:rPr>
                <w:sz w:val="20"/>
              </w:rPr>
              <w:t>685</w:t>
            </w:r>
            <w:r w:rsidRPr="000321EA">
              <w:rPr>
                <w:sz w:val="20"/>
              </w:rPr>
              <w:t>)</w:t>
            </w:r>
          </w:p>
        </w:tc>
      </w:tr>
    </w:tbl>
    <w:p w14:paraId="1DC2AB11" w14:textId="77777777" w:rsidR="00302815" w:rsidRDefault="00302815" w:rsidP="00302815">
      <w:pPr>
        <w:pStyle w:val="NoSpacing"/>
      </w:pPr>
    </w:p>
    <w:p w14:paraId="0B41D80B" w14:textId="77777777" w:rsidR="003D6CF6" w:rsidRDefault="003D6CF6" w:rsidP="003D6CF6">
      <w:pPr>
        <w:pStyle w:val="NoSpacing"/>
        <w:rPr>
          <w:b/>
        </w:rPr>
      </w:pPr>
      <w:r>
        <w:rPr>
          <w:b/>
        </w:rPr>
        <w:t xml:space="preserve">Communication, Media, &amp; the Arts </w:t>
      </w:r>
    </w:p>
    <w:p w14:paraId="5DEA60CC" w14:textId="77777777" w:rsidR="00302815" w:rsidRDefault="00302815" w:rsidP="00302815">
      <w:pPr>
        <w:pStyle w:val="NoSpacing"/>
        <w:rPr>
          <w:i/>
          <w:sz w:val="18"/>
        </w:rPr>
      </w:pPr>
      <w:r w:rsidRPr="00297182">
        <w:t xml:space="preserve">The </w:t>
      </w:r>
      <w:r>
        <w:t>Business &amp; Economics</w:t>
      </w:r>
      <w:r w:rsidRPr="00297182">
        <w:t xml:space="preserve"> student learning outcomes include student learning assessment data from fall and/or spring semesters for these </w:t>
      </w:r>
      <w:r w:rsidRPr="001C00F2">
        <w:t>courses: ACCG210; BUSN118; ECON201; INSU105; MGMT225; MGMT234.</w:t>
      </w:r>
    </w:p>
    <w:p w14:paraId="03904D14" w14:textId="77777777" w:rsidR="00302815" w:rsidRPr="00F80C54" w:rsidRDefault="00302815" w:rsidP="00302815">
      <w:pPr>
        <w:pStyle w:val="NoSpacing"/>
        <w:rPr>
          <w:b/>
        </w:rPr>
      </w:pPr>
    </w:p>
    <w:tbl>
      <w:tblPr>
        <w:tblStyle w:val="TableGrid"/>
        <w:tblW w:w="9350" w:type="dxa"/>
        <w:tblLook w:val="04A0" w:firstRow="1" w:lastRow="0" w:firstColumn="1" w:lastColumn="0" w:noHBand="0" w:noVBand="1"/>
        <w:tblCaption w:val="Communication, Media, &amp; the Arts "/>
        <w:tblDescription w:val="Communication, Media, &amp; the Arts "/>
      </w:tblPr>
      <w:tblGrid>
        <w:gridCol w:w="1106"/>
        <w:gridCol w:w="509"/>
        <w:gridCol w:w="1420"/>
        <w:gridCol w:w="1019"/>
        <w:gridCol w:w="1050"/>
        <w:gridCol w:w="1102"/>
        <w:gridCol w:w="1019"/>
        <w:gridCol w:w="1019"/>
        <w:gridCol w:w="1106"/>
      </w:tblGrid>
      <w:tr w:rsidR="00302815" w14:paraId="0B3F8BF3" w14:textId="77777777" w:rsidTr="00DE05A2">
        <w:trPr>
          <w:tblHeader/>
        </w:trPr>
        <w:tc>
          <w:tcPr>
            <w:tcW w:w="1106" w:type="dxa"/>
            <w:tcBorders>
              <w:bottom w:val="nil"/>
            </w:tcBorders>
            <w:shd w:val="clear" w:color="auto" w:fill="DEEAF6" w:themeFill="accent5" w:themeFillTint="33"/>
          </w:tcPr>
          <w:p w14:paraId="51E99902" w14:textId="77777777" w:rsidR="00302815" w:rsidRDefault="00302815" w:rsidP="00D35338">
            <w:pPr>
              <w:jc w:val="center"/>
            </w:pPr>
          </w:p>
          <w:p w14:paraId="099FCA08" w14:textId="77777777" w:rsidR="00302815" w:rsidRDefault="00302815" w:rsidP="00D35338">
            <w:pPr>
              <w:jc w:val="center"/>
            </w:pPr>
            <w:r>
              <w:t xml:space="preserve">Total Average </w:t>
            </w:r>
          </w:p>
        </w:tc>
        <w:tc>
          <w:tcPr>
            <w:tcW w:w="509" w:type="dxa"/>
            <w:textDirection w:val="btLr"/>
          </w:tcPr>
          <w:p w14:paraId="52164263" w14:textId="77777777" w:rsidR="00302815" w:rsidRPr="00F9614D" w:rsidRDefault="00302815" w:rsidP="00D35338">
            <w:pPr>
              <w:jc w:val="center"/>
              <w:rPr>
                <w:b/>
              </w:rPr>
            </w:pPr>
            <w:r w:rsidRPr="00F9614D">
              <w:rPr>
                <w:b/>
                <w:sz w:val="20"/>
              </w:rPr>
              <w:t>Gender</w:t>
            </w:r>
          </w:p>
        </w:tc>
        <w:tc>
          <w:tcPr>
            <w:tcW w:w="1420" w:type="dxa"/>
            <w:tcBorders>
              <w:right w:val="nil"/>
            </w:tcBorders>
          </w:tcPr>
          <w:p w14:paraId="3AFDB39F" w14:textId="77777777" w:rsidR="00302815" w:rsidRDefault="00302815" w:rsidP="00D35338">
            <w:pPr>
              <w:rPr>
                <w:b/>
                <w:sz w:val="24"/>
              </w:rPr>
            </w:pPr>
            <w:r w:rsidRPr="00F9614D">
              <w:rPr>
                <w:b/>
              </w:rPr>
              <w:t>Female</w:t>
            </w:r>
            <w:r w:rsidRPr="00F9614D">
              <w:rPr>
                <w:b/>
                <w:sz w:val="24"/>
              </w:rPr>
              <w:t xml:space="preserve"> </w:t>
            </w:r>
          </w:p>
          <w:p w14:paraId="31E0A491" w14:textId="77777777" w:rsidR="00302815" w:rsidRDefault="00302815" w:rsidP="00D35338">
            <w:r>
              <w:t>91.1%</w:t>
            </w:r>
          </w:p>
          <w:p w14:paraId="1216254C" w14:textId="77777777" w:rsidR="00302815" w:rsidRDefault="00302815" w:rsidP="00D35338">
            <w:r w:rsidRPr="00C426C0">
              <w:rPr>
                <w:sz w:val="20"/>
              </w:rPr>
              <w:t>(</w:t>
            </w:r>
            <w:r w:rsidRPr="00C426C0">
              <w:rPr>
                <w:i/>
                <w:sz w:val="20"/>
              </w:rPr>
              <w:t>n</w:t>
            </w:r>
            <w:r w:rsidRPr="00C426C0">
              <w:rPr>
                <w:sz w:val="20"/>
              </w:rPr>
              <w:t>=</w:t>
            </w:r>
            <w:r>
              <w:rPr>
                <w:sz w:val="20"/>
              </w:rPr>
              <w:t>854</w:t>
            </w:r>
            <w:r w:rsidRPr="00C426C0">
              <w:rPr>
                <w:sz w:val="20"/>
              </w:rPr>
              <w:t>)</w:t>
            </w:r>
          </w:p>
        </w:tc>
        <w:tc>
          <w:tcPr>
            <w:tcW w:w="1019" w:type="dxa"/>
            <w:tcBorders>
              <w:left w:val="nil"/>
            </w:tcBorders>
          </w:tcPr>
          <w:p w14:paraId="76A1872F" w14:textId="77777777" w:rsidR="00302815" w:rsidRDefault="00302815" w:rsidP="00D35338"/>
        </w:tc>
        <w:tc>
          <w:tcPr>
            <w:tcW w:w="1050" w:type="dxa"/>
            <w:tcBorders>
              <w:right w:val="nil"/>
            </w:tcBorders>
          </w:tcPr>
          <w:p w14:paraId="2DCC0738" w14:textId="77777777" w:rsidR="00302815" w:rsidRDefault="00302815" w:rsidP="00D35338">
            <w:r w:rsidRPr="00F9614D">
              <w:rPr>
                <w:b/>
              </w:rPr>
              <w:t>Male</w:t>
            </w:r>
            <w:r>
              <w:t xml:space="preserve"> 83.1%</w:t>
            </w:r>
          </w:p>
          <w:p w14:paraId="073DAD9D" w14:textId="77777777" w:rsidR="00302815" w:rsidRDefault="00302815" w:rsidP="00D35338">
            <w:r w:rsidRPr="00C426C0">
              <w:rPr>
                <w:sz w:val="20"/>
              </w:rPr>
              <w:t>(</w:t>
            </w:r>
            <w:r w:rsidRPr="00C426C0">
              <w:rPr>
                <w:i/>
                <w:sz w:val="20"/>
              </w:rPr>
              <w:t>n</w:t>
            </w:r>
            <w:r w:rsidRPr="00C426C0">
              <w:rPr>
                <w:sz w:val="20"/>
              </w:rPr>
              <w:t>=</w:t>
            </w:r>
            <w:r>
              <w:rPr>
                <w:sz w:val="20"/>
              </w:rPr>
              <w:t>900</w:t>
            </w:r>
            <w:r w:rsidRPr="00C426C0">
              <w:rPr>
                <w:sz w:val="20"/>
              </w:rPr>
              <w:t>)</w:t>
            </w:r>
          </w:p>
        </w:tc>
        <w:tc>
          <w:tcPr>
            <w:tcW w:w="1102" w:type="dxa"/>
            <w:tcBorders>
              <w:left w:val="nil"/>
            </w:tcBorders>
          </w:tcPr>
          <w:p w14:paraId="643A1156" w14:textId="77777777" w:rsidR="00302815" w:rsidRDefault="00302815" w:rsidP="00D35338"/>
        </w:tc>
        <w:tc>
          <w:tcPr>
            <w:tcW w:w="3144" w:type="dxa"/>
            <w:gridSpan w:val="3"/>
          </w:tcPr>
          <w:p w14:paraId="22B7FE04" w14:textId="77777777" w:rsidR="00302815" w:rsidRPr="00F9614D" w:rsidRDefault="00302815" w:rsidP="00D35338">
            <w:pPr>
              <w:rPr>
                <w:b/>
              </w:rPr>
            </w:pPr>
            <w:r w:rsidRPr="00F9614D">
              <w:rPr>
                <w:b/>
              </w:rPr>
              <w:t xml:space="preserve">Non-Disclosed </w:t>
            </w:r>
          </w:p>
          <w:p w14:paraId="079896E7" w14:textId="77777777" w:rsidR="00302815" w:rsidRDefault="00302815" w:rsidP="00D35338">
            <w:r>
              <w:t>86.3%</w:t>
            </w:r>
          </w:p>
          <w:p w14:paraId="03E1DF48" w14:textId="77777777" w:rsidR="00302815" w:rsidRDefault="00302815" w:rsidP="00D35338">
            <w:r w:rsidRPr="00C426C0">
              <w:rPr>
                <w:sz w:val="20"/>
              </w:rPr>
              <w:t>(</w:t>
            </w:r>
            <w:r w:rsidRPr="00C426C0">
              <w:rPr>
                <w:i/>
                <w:sz w:val="20"/>
              </w:rPr>
              <w:t>n</w:t>
            </w:r>
            <w:r w:rsidRPr="00C426C0">
              <w:rPr>
                <w:sz w:val="20"/>
              </w:rPr>
              <w:t>=</w:t>
            </w:r>
            <w:r>
              <w:rPr>
                <w:sz w:val="20"/>
              </w:rPr>
              <w:t>21</w:t>
            </w:r>
            <w:r w:rsidRPr="00C426C0">
              <w:rPr>
                <w:sz w:val="20"/>
              </w:rPr>
              <w:t>)</w:t>
            </w:r>
          </w:p>
        </w:tc>
      </w:tr>
      <w:tr w:rsidR="00302815" w14:paraId="1051E691" w14:textId="77777777" w:rsidTr="00D35338">
        <w:tc>
          <w:tcPr>
            <w:tcW w:w="1106" w:type="dxa"/>
            <w:tcBorders>
              <w:top w:val="nil"/>
            </w:tcBorders>
            <w:shd w:val="clear" w:color="auto" w:fill="DEEAF6" w:themeFill="accent5" w:themeFillTint="33"/>
          </w:tcPr>
          <w:p w14:paraId="1FE8A4FF" w14:textId="77777777" w:rsidR="00302815" w:rsidRDefault="00302815" w:rsidP="00D35338">
            <w:pPr>
              <w:jc w:val="center"/>
            </w:pPr>
            <w:r>
              <w:rPr>
                <w:b/>
              </w:rPr>
              <w:t>82.8</w:t>
            </w:r>
            <w:r w:rsidRPr="00C426C0">
              <w:rPr>
                <w:b/>
              </w:rPr>
              <w:t>%</w:t>
            </w:r>
            <w:r w:rsidRPr="00C426C0">
              <w:rPr>
                <w:sz w:val="20"/>
              </w:rPr>
              <w:t xml:space="preserve"> (</w:t>
            </w:r>
            <w:r w:rsidRPr="00C426C0">
              <w:rPr>
                <w:i/>
                <w:sz w:val="20"/>
              </w:rPr>
              <w:t>n</w:t>
            </w:r>
            <w:r w:rsidRPr="00C426C0">
              <w:rPr>
                <w:sz w:val="20"/>
              </w:rPr>
              <w:t>=</w:t>
            </w:r>
            <w:r>
              <w:rPr>
                <w:sz w:val="20"/>
              </w:rPr>
              <w:t>1,775</w:t>
            </w:r>
            <w:r w:rsidRPr="00C426C0">
              <w:rPr>
                <w:sz w:val="20"/>
              </w:rPr>
              <w:t>)</w:t>
            </w:r>
          </w:p>
        </w:tc>
        <w:tc>
          <w:tcPr>
            <w:tcW w:w="509" w:type="dxa"/>
            <w:textDirection w:val="btLr"/>
          </w:tcPr>
          <w:p w14:paraId="3B0E9B8F" w14:textId="77777777" w:rsidR="00302815" w:rsidRPr="000A5696" w:rsidRDefault="00302815" w:rsidP="00D35338">
            <w:pPr>
              <w:jc w:val="center"/>
              <w:rPr>
                <w:b/>
                <w:sz w:val="20"/>
              </w:rPr>
            </w:pPr>
            <w:r w:rsidRPr="00F9614D">
              <w:rPr>
                <w:b/>
                <w:sz w:val="20"/>
              </w:rPr>
              <w:t>Ethnicity</w:t>
            </w:r>
          </w:p>
        </w:tc>
        <w:tc>
          <w:tcPr>
            <w:tcW w:w="1420" w:type="dxa"/>
          </w:tcPr>
          <w:p w14:paraId="3A729D62" w14:textId="77777777" w:rsidR="00302815" w:rsidRDefault="00302815" w:rsidP="00D35338">
            <w:r w:rsidRPr="000A5696">
              <w:rPr>
                <w:b/>
                <w:sz w:val="20"/>
              </w:rPr>
              <w:t>American Indian or Alaskan Native</w:t>
            </w:r>
            <w:r>
              <w:t xml:space="preserve"> </w:t>
            </w:r>
          </w:p>
          <w:p w14:paraId="5A0C89AC" w14:textId="77777777" w:rsidR="00302815" w:rsidRDefault="00302815" w:rsidP="00D35338">
            <w:r>
              <w:t xml:space="preserve">81.5% </w:t>
            </w:r>
          </w:p>
          <w:p w14:paraId="2E0A79DB" w14:textId="77777777" w:rsidR="00302815" w:rsidRDefault="00302815" w:rsidP="00D35338">
            <w:r w:rsidRPr="000321EA">
              <w:rPr>
                <w:sz w:val="20"/>
              </w:rPr>
              <w:t>(n=</w:t>
            </w:r>
            <w:r>
              <w:rPr>
                <w:sz w:val="20"/>
              </w:rPr>
              <w:t>8</w:t>
            </w:r>
            <w:r w:rsidRPr="000321EA">
              <w:rPr>
                <w:sz w:val="20"/>
              </w:rPr>
              <w:t>)</w:t>
            </w:r>
          </w:p>
        </w:tc>
        <w:tc>
          <w:tcPr>
            <w:tcW w:w="1019" w:type="dxa"/>
          </w:tcPr>
          <w:p w14:paraId="62F18F63" w14:textId="77777777" w:rsidR="00302815" w:rsidRPr="000A5696" w:rsidRDefault="00302815" w:rsidP="00D35338">
            <w:pPr>
              <w:rPr>
                <w:b/>
              </w:rPr>
            </w:pPr>
            <w:r w:rsidRPr="000A5696">
              <w:rPr>
                <w:b/>
              </w:rPr>
              <w:t>Asian</w:t>
            </w:r>
          </w:p>
          <w:p w14:paraId="6816B815" w14:textId="77777777" w:rsidR="00302815" w:rsidRDefault="00302815" w:rsidP="00D35338">
            <w:r>
              <w:t xml:space="preserve">86.1% </w:t>
            </w:r>
            <w:r w:rsidRPr="000321EA">
              <w:rPr>
                <w:sz w:val="20"/>
              </w:rPr>
              <w:t>(n=</w:t>
            </w:r>
            <w:r>
              <w:rPr>
                <w:sz w:val="20"/>
              </w:rPr>
              <w:t>72</w:t>
            </w:r>
            <w:r w:rsidRPr="000321EA">
              <w:rPr>
                <w:sz w:val="20"/>
                <w:szCs w:val="20"/>
              </w:rPr>
              <w:t>)</w:t>
            </w:r>
          </w:p>
        </w:tc>
        <w:tc>
          <w:tcPr>
            <w:tcW w:w="1050" w:type="dxa"/>
          </w:tcPr>
          <w:p w14:paraId="4AA0E5C7" w14:textId="77777777" w:rsidR="00302815" w:rsidRPr="000A5696" w:rsidRDefault="00302815" w:rsidP="00D35338">
            <w:pPr>
              <w:rPr>
                <w:b/>
              </w:rPr>
            </w:pPr>
            <w:r w:rsidRPr="000A5696">
              <w:rPr>
                <w:b/>
              </w:rPr>
              <w:t>Black</w:t>
            </w:r>
          </w:p>
          <w:p w14:paraId="199BEF91" w14:textId="77777777" w:rsidR="00302815" w:rsidRDefault="00302815" w:rsidP="00D35338">
            <w:r>
              <w:t xml:space="preserve">82% </w:t>
            </w:r>
            <w:r w:rsidRPr="000321EA">
              <w:rPr>
                <w:sz w:val="20"/>
              </w:rPr>
              <w:t>(n=</w:t>
            </w:r>
            <w:r>
              <w:rPr>
                <w:sz w:val="20"/>
              </w:rPr>
              <w:t>105</w:t>
            </w:r>
            <w:r w:rsidRPr="000321EA">
              <w:rPr>
                <w:sz w:val="20"/>
              </w:rPr>
              <w:t>)</w:t>
            </w:r>
          </w:p>
        </w:tc>
        <w:tc>
          <w:tcPr>
            <w:tcW w:w="1102" w:type="dxa"/>
          </w:tcPr>
          <w:p w14:paraId="0E425336" w14:textId="77777777" w:rsidR="00302815" w:rsidRDefault="00302815" w:rsidP="00D35338">
            <w:r w:rsidRPr="000A5696">
              <w:rPr>
                <w:b/>
              </w:rPr>
              <w:t>Hispanic</w:t>
            </w:r>
            <w:r>
              <w:t xml:space="preserve"> 81.5% </w:t>
            </w:r>
            <w:r w:rsidRPr="000321EA">
              <w:rPr>
                <w:sz w:val="20"/>
              </w:rPr>
              <w:t>(n=</w:t>
            </w:r>
            <w:r>
              <w:rPr>
                <w:sz w:val="20"/>
              </w:rPr>
              <w:t>110</w:t>
            </w:r>
            <w:r w:rsidRPr="000321EA">
              <w:rPr>
                <w:sz w:val="20"/>
              </w:rPr>
              <w:t>)</w:t>
            </w:r>
          </w:p>
        </w:tc>
        <w:tc>
          <w:tcPr>
            <w:tcW w:w="1019" w:type="dxa"/>
          </w:tcPr>
          <w:p w14:paraId="217F07AD" w14:textId="77777777" w:rsidR="00302815" w:rsidRDefault="00302815" w:rsidP="00D35338">
            <w:r w:rsidRPr="000A5696">
              <w:rPr>
                <w:b/>
              </w:rPr>
              <w:t>Other</w:t>
            </w:r>
            <w:r>
              <w:t xml:space="preserve"> 83.3% </w:t>
            </w:r>
            <w:r w:rsidRPr="000321EA">
              <w:rPr>
                <w:sz w:val="20"/>
              </w:rPr>
              <w:t>(n=</w:t>
            </w:r>
            <w:r>
              <w:rPr>
                <w:sz w:val="20"/>
              </w:rPr>
              <w:t>61</w:t>
            </w:r>
            <w:r w:rsidRPr="000321EA">
              <w:rPr>
                <w:sz w:val="20"/>
              </w:rPr>
              <w:t>)</w:t>
            </w:r>
          </w:p>
        </w:tc>
        <w:tc>
          <w:tcPr>
            <w:tcW w:w="1019" w:type="dxa"/>
          </w:tcPr>
          <w:p w14:paraId="21562F26" w14:textId="77777777" w:rsidR="00302815" w:rsidRDefault="00302815" w:rsidP="00D35338">
            <w:r w:rsidRPr="00543876">
              <w:rPr>
                <w:b/>
              </w:rPr>
              <w:t>2+</w:t>
            </w:r>
            <w:r>
              <w:t xml:space="preserve"> </w:t>
            </w:r>
          </w:p>
          <w:p w14:paraId="025B7A3C" w14:textId="77777777" w:rsidR="00302815" w:rsidRDefault="00302815" w:rsidP="00D35338">
            <w:r>
              <w:t xml:space="preserve">82.7% </w:t>
            </w:r>
            <w:r w:rsidRPr="000321EA">
              <w:rPr>
                <w:sz w:val="20"/>
              </w:rPr>
              <w:t>(n</w:t>
            </w:r>
            <w:r>
              <w:rPr>
                <w:sz w:val="20"/>
              </w:rPr>
              <w:t>=73</w:t>
            </w:r>
            <w:r w:rsidRPr="000321EA">
              <w:rPr>
                <w:sz w:val="20"/>
              </w:rPr>
              <w:t>)</w:t>
            </w:r>
          </w:p>
        </w:tc>
        <w:tc>
          <w:tcPr>
            <w:tcW w:w="1106" w:type="dxa"/>
          </w:tcPr>
          <w:p w14:paraId="0A6CF078" w14:textId="77777777" w:rsidR="00302815" w:rsidRDefault="00302815" w:rsidP="00D35338">
            <w:r w:rsidRPr="000A5696">
              <w:rPr>
                <w:b/>
              </w:rPr>
              <w:t>White</w:t>
            </w:r>
            <w:r>
              <w:t xml:space="preserve"> 82.7% </w:t>
            </w:r>
            <w:r w:rsidRPr="000321EA">
              <w:rPr>
                <w:sz w:val="20"/>
              </w:rPr>
              <w:t>(n=</w:t>
            </w:r>
            <w:r>
              <w:rPr>
                <w:sz w:val="20"/>
              </w:rPr>
              <w:t>1,346</w:t>
            </w:r>
            <w:r w:rsidRPr="000321EA">
              <w:rPr>
                <w:sz w:val="20"/>
              </w:rPr>
              <w:t>)</w:t>
            </w:r>
          </w:p>
        </w:tc>
      </w:tr>
    </w:tbl>
    <w:p w14:paraId="31071146" w14:textId="77777777" w:rsidR="00302815" w:rsidRDefault="00302815" w:rsidP="00302815">
      <w:pPr>
        <w:pStyle w:val="NoSpacing"/>
        <w:rPr>
          <w:i/>
          <w:sz w:val="18"/>
        </w:rPr>
      </w:pPr>
    </w:p>
    <w:p w14:paraId="772E7564" w14:textId="77777777" w:rsidR="00302815" w:rsidRDefault="00302815" w:rsidP="00302815">
      <w:pPr>
        <w:pStyle w:val="NoSpacing"/>
        <w:rPr>
          <w:b/>
        </w:rPr>
      </w:pPr>
      <w:r>
        <w:rPr>
          <w:b/>
        </w:rPr>
        <w:t xml:space="preserve">Science &amp; Mathematics </w:t>
      </w:r>
    </w:p>
    <w:p w14:paraId="4C5A8669" w14:textId="77777777" w:rsidR="00302815" w:rsidRDefault="00302815" w:rsidP="00302815">
      <w:pPr>
        <w:pStyle w:val="NoSpacing"/>
        <w:rPr>
          <w:i/>
          <w:sz w:val="18"/>
        </w:rPr>
      </w:pPr>
      <w:r w:rsidRPr="00297182">
        <w:t xml:space="preserve">The </w:t>
      </w:r>
      <w:r>
        <w:t>Science &amp; Mathematics</w:t>
      </w:r>
      <w:r w:rsidRPr="00297182">
        <w:t xml:space="preserve"> student learning outcomes include student learning assessment data from fall and/or spring semesters for these </w:t>
      </w:r>
      <w:r w:rsidRPr="001C00F2">
        <w:t>courses:</w:t>
      </w:r>
      <w:r w:rsidRPr="001C00F2">
        <w:rPr>
          <w:sz w:val="28"/>
        </w:rPr>
        <w:t xml:space="preserve"> </w:t>
      </w:r>
      <w:r w:rsidRPr="001C00F2">
        <w:t>ASTR201; BIOL120; CHEM125; CHEM135; CPSC230; GEOG120; GEOL211; GERO100; ISCI121; MATH119; PHYS120; STAT170</w:t>
      </w:r>
      <w:r>
        <w:t>.</w:t>
      </w:r>
    </w:p>
    <w:p w14:paraId="47E33CCA" w14:textId="77777777" w:rsidR="00302815" w:rsidRPr="00F80C54" w:rsidRDefault="00302815" w:rsidP="00302815">
      <w:pPr>
        <w:pStyle w:val="NoSpacing"/>
        <w:rPr>
          <w:b/>
        </w:rPr>
      </w:pPr>
    </w:p>
    <w:tbl>
      <w:tblPr>
        <w:tblStyle w:val="TableGrid"/>
        <w:tblW w:w="9350" w:type="dxa"/>
        <w:tblLook w:val="04A0" w:firstRow="1" w:lastRow="0" w:firstColumn="1" w:lastColumn="0" w:noHBand="0" w:noVBand="1"/>
        <w:tblCaption w:val="Science &amp; Mathematics "/>
        <w:tblDescription w:val="Science &amp; Mathematics "/>
      </w:tblPr>
      <w:tblGrid>
        <w:gridCol w:w="1106"/>
        <w:gridCol w:w="509"/>
        <w:gridCol w:w="1420"/>
        <w:gridCol w:w="1019"/>
        <w:gridCol w:w="1050"/>
        <w:gridCol w:w="1102"/>
        <w:gridCol w:w="1019"/>
        <w:gridCol w:w="1019"/>
        <w:gridCol w:w="1106"/>
      </w:tblGrid>
      <w:tr w:rsidR="00302815" w14:paraId="59DE07D6" w14:textId="77777777" w:rsidTr="00DE05A2">
        <w:trPr>
          <w:tblHeader/>
        </w:trPr>
        <w:tc>
          <w:tcPr>
            <w:tcW w:w="1106" w:type="dxa"/>
            <w:tcBorders>
              <w:bottom w:val="nil"/>
            </w:tcBorders>
            <w:shd w:val="clear" w:color="auto" w:fill="DEEAF6" w:themeFill="accent5" w:themeFillTint="33"/>
          </w:tcPr>
          <w:p w14:paraId="739FF8A2" w14:textId="77777777" w:rsidR="00302815" w:rsidRDefault="00302815" w:rsidP="00D35338">
            <w:pPr>
              <w:jc w:val="center"/>
            </w:pPr>
          </w:p>
          <w:p w14:paraId="5B12443A" w14:textId="77777777" w:rsidR="00302815" w:rsidRDefault="00302815" w:rsidP="00D35338">
            <w:pPr>
              <w:jc w:val="center"/>
            </w:pPr>
            <w:r>
              <w:t xml:space="preserve">Total Average </w:t>
            </w:r>
          </w:p>
        </w:tc>
        <w:tc>
          <w:tcPr>
            <w:tcW w:w="509" w:type="dxa"/>
            <w:textDirection w:val="btLr"/>
          </w:tcPr>
          <w:p w14:paraId="66D05C21" w14:textId="77777777" w:rsidR="00302815" w:rsidRPr="00F9614D" w:rsidRDefault="00302815" w:rsidP="00D35338">
            <w:pPr>
              <w:jc w:val="center"/>
              <w:rPr>
                <w:b/>
              </w:rPr>
            </w:pPr>
            <w:r w:rsidRPr="00F9614D">
              <w:rPr>
                <w:b/>
                <w:sz w:val="20"/>
              </w:rPr>
              <w:t>Gender</w:t>
            </w:r>
          </w:p>
        </w:tc>
        <w:tc>
          <w:tcPr>
            <w:tcW w:w="1420" w:type="dxa"/>
            <w:tcBorders>
              <w:right w:val="nil"/>
            </w:tcBorders>
          </w:tcPr>
          <w:p w14:paraId="626B4FE1" w14:textId="77777777" w:rsidR="00302815" w:rsidRDefault="00302815" w:rsidP="00D35338">
            <w:pPr>
              <w:rPr>
                <w:b/>
                <w:sz w:val="24"/>
              </w:rPr>
            </w:pPr>
            <w:r w:rsidRPr="00F9614D">
              <w:rPr>
                <w:b/>
              </w:rPr>
              <w:t>Female</w:t>
            </w:r>
            <w:r w:rsidRPr="00F9614D">
              <w:rPr>
                <w:b/>
                <w:sz w:val="24"/>
              </w:rPr>
              <w:t xml:space="preserve"> </w:t>
            </w:r>
          </w:p>
          <w:p w14:paraId="49E4482C" w14:textId="77777777" w:rsidR="00302815" w:rsidRDefault="00302815" w:rsidP="00D35338">
            <w:r>
              <w:t>79.1%</w:t>
            </w:r>
          </w:p>
          <w:p w14:paraId="55B1AD3B" w14:textId="77777777" w:rsidR="00302815" w:rsidRDefault="00302815" w:rsidP="00D35338">
            <w:r w:rsidRPr="00C426C0">
              <w:rPr>
                <w:sz w:val="20"/>
              </w:rPr>
              <w:t>(</w:t>
            </w:r>
            <w:r w:rsidRPr="00C426C0">
              <w:rPr>
                <w:i/>
                <w:sz w:val="20"/>
              </w:rPr>
              <w:t>n</w:t>
            </w:r>
            <w:r w:rsidRPr="00C426C0">
              <w:rPr>
                <w:sz w:val="20"/>
              </w:rPr>
              <w:t>=</w:t>
            </w:r>
            <w:r>
              <w:rPr>
                <w:sz w:val="20"/>
              </w:rPr>
              <w:t>1,001</w:t>
            </w:r>
            <w:r w:rsidRPr="00C426C0">
              <w:rPr>
                <w:sz w:val="20"/>
              </w:rPr>
              <w:t>)</w:t>
            </w:r>
          </w:p>
        </w:tc>
        <w:tc>
          <w:tcPr>
            <w:tcW w:w="1019" w:type="dxa"/>
            <w:tcBorders>
              <w:left w:val="nil"/>
            </w:tcBorders>
          </w:tcPr>
          <w:p w14:paraId="1C4F83D5" w14:textId="77777777" w:rsidR="00302815" w:rsidRDefault="00302815" w:rsidP="00D35338"/>
        </w:tc>
        <w:tc>
          <w:tcPr>
            <w:tcW w:w="1050" w:type="dxa"/>
            <w:tcBorders>
              <w:right w:val="nil"/>
            </w:tcBorders>
          </w:tcPr>
          <w:p w14:paraId="31813C3A" w14:textId="77777777" w:rsidR="00302815" w:rsidRDefault="00302815" w:rsidP="00D35338">
            <w:r w:rsidRPr="00F9614D">
              <w:rPr>
                <w:b/>
              </w:rPr>
              <w:t>Male</w:t>
            </w:r>
            <w:r>
              <w:t xml:space="preserve"> 81.2%</w:t>
            </w:r>
          </w:p>
          <w:p w14:paraId="45F0393D" w14:textId="77777777" w:rsidR="00302815" w:rsidRDefault="00302815" w:rsidP="00D35338">
            <w:r w:rsidRPr="00C426C0">
              <w:rPr>
                <w:sz w:val="20"/>
              </w:rPr>
              <w:t>(</w:t>
            </w:r>
            <w:r w:rsidRPr="00C426C0">
              <w:rPr>
                <w:i/>
                <w:sz w:val="20"/>
              </w:rPr>
              <w:t>n</w:t>
            </w:r>
            <w:r w:rsidRPr="00C426C0">
              <w:rPr>
                <w:sz w:val="20"/>
              </w:rPr>
              <w:t>=</w:t>
            </w:r>
            <w:r>
              <w:rPr>
                <w:sz w:val="20"/>
              </w:rPr>
              <w:t>637</w:t>
            </w:r>
            <w:r w:rsidRPr="00C426C0">
              <w:rPr>
                <w:sz w:val="20"/>
              </w:rPr>
              <w:t>)</w:t>
            </w:r>
          </w:p>
        </w:tc>
        <w:tc>
          <w:tcPr>
            <w:tcW w:w="1102" w:type="dxa"/>
            <w:tcBorders>
              <w:left w:val="nil"/>
            </w:tcBorders>
          </w:tcPr>
          <w:p w14:paraId="2BD0AD88" w14:textId="77777777" w:rsidR="00302815" w:rsidRDefault="00302815" w:rsidP="00D35338"/>
        </w:tc>
        <w:tc>
          <w:tcPr>
            <w:tcW w:w="3144" w:type="dxa"/>
            <w:gridSpan w:val="3"/>
          </w:tcPr>
          <w:p w14:paraId="7F9E021C" w14:textId="77777777" w:rsidR="00302815" w:rsidRPr="00F9614D" w:rsidRDefault="00302815" w:rsidP="00D35338">
            <w:pPr>
              <w:rPr>
                <w:b/>
              </w:rPr>
            </w:pPr>
            <w:r w:rsidRPr="00F9614D">
              <w:rPr>
                <w:b/>
              </w:rPr>
              <w:t xml:space="preserve">Non-Disclosed </w:t>
            </w:r>
          </w:p>
          <w:p w14:paraId="6BC3E5DA" w14:textId="77777777" w:rsidR="00302815" w:rsidRDefault="00302815" w:rsidP="00D35338">
            <w:r>
              <w:t>79.2%</w:t>
            </w:r>
          </w:p>
          <w:p w14:paraId="5555DBCC" w14:textId="77777777" w:rsidR="00302815" w:rsidRDefault="00302815" w:rsidP="00D35338">
            <w:r w:rsidRPr="00C426C0">
              <w:rPr>
                <w:sz w:val="20"/>
              </w:rPr>
              <w:t>(</w:t>
            </w:r>
            <w:r w:rsidRPr="00C426C0">
              <w:rPr>
                <w:i/>
                <w:sz w:val="20"/>
              </w:rPr>
              <w:t>n</w:t>
            </w:r>
            <w:r w:rsidRPr="00C426C0">
              <w:rPr>
                <w:sz w:val="20"/>
              </w:rPr>
              <w:t>=</w:t>
            </w:r>
            <w:r>
              <w:rPr>
                <w:sz w:val="20"/>
              </w:rPr>
              <w:t>25</w:t>
            </w:r>
            <w:r w:rsidRPr="00C426C0">
              <w:rPr>
                <w:sz w:val="20"/>
              </w:rPr>
              <w:t>)</w:t>
            </w:r>
          </w:p>
        </w:tc>
      </w:tr>
      <w:tr w:rsidR="00302815" w14:paraId="681D76DA" w14:textId="77777777" w:rsidTr="00D35338">
        <w:tc>
          <w:tcPr>
            <w:tcW w:w="1106" w:type="dxa"/>
            <w:tcBorders>
              <w:top w:val="nil"/>
            </w:tcBorders>
            <w:shd w:val="clear" w:color="auto" w:fill="DEEAF6" w:themeFill="accent5" w:themeFillTint="33"/>
          </w:tcPr>
          <w:p w14:paraId="35DF77B5" w14:textId="77777777" w:rsidR="00302815" w:rsidRDefault="00302815" w:rsidP="00D35338">
            <w:pPr>
              <w:jc w:val="center"/>
            </w:pPr>
            <w:r>
              <w:rPr>
                <w:b/>
              </w:rPr>
              <w:t>79.7</w:t>
            </w:r>
            <w:r w:rsidRPr="00C426C0">
              <w:rPr>
                <w:b/>
              </w:rPr>
              <w:t>%</w:t>
            </w:r>
            <w:r w:rsidRPr="00C426C0">
              <w:rPr>
                <w:sz w:val="20"/>
              </w:rPr>
              <w:t xml:space="preserve"> (</w:t>
            </w:r>
            <w:r w:rsidRPr="00C426C0">
              <w:rPr>
                <w:i/>
                <w:sz w:val="20"/>
              </w:rPr>
              <w:t>n</w:t>
            </w:r>
            <w:r w:rsidRPr="00C426C0">
              <w:rPr>
                <w:sz w:val="20"/>
              </w:rPr>
              <w:t>=</w:t>
            </w:r>
            <w:r>
              <w:rPr>
                <w:sz w:val="20"/>
              </w:rPr>
              <w:t>1,663</w:t>
            </w:r>
            <w:r w:rsidRPr="00C426C0">
              <w:rPr>
                <w:sz w:val="20"/>
              </w:rPr>
              <w:t>)</w:t>
            </w:r>
          </w:p>
        </w:tc>
        <w:tc>
          <w:tcPr>
            <w:tcW w:w="509" w:type="dxa"/>
            <w:textDirection w:val="btLr"/>
          </w:tcPr>
          <w:p w14:paraId="590021DC" w14:textId="77777777" w:rsidR="00302815" w:rsidRPr="000A5696" w:rsidRDefault="00302815" w:rsidP="00D35338">
            <w:pPr>
              <w:jc w:val="center"/>
              <w:rPr>
                <w:b/>
                <w:sz w:val="20"/>
              </w:rPr>
            </w:pPr>
            <w:r w:rsidRPr="00F9614D">
              <w:rPr>
                <w:b/>
                <w:sz w:val="20"/>
              </w:rPr>
              <w:t>Ethnicity</w:t>
            </w:r>
          </w:p>
        </w:tc>
        <w:tc>
          <w:tcPr>
            <w:tcW w:w="1420" w:type="dxa"/>
          </w:tcPr>
          <w:p w14:paraId="751FDD38" w14:textId="77777777" w:rsidR="00302815" w:rsidRDefault="00302815" w:rsidP="00D35338">
            <w:r w:rsidRPr="000A5696">
              <w:rPr>
                <w:b/>
                <w:sz w:val="20"/>
              </w:rPr>
              <w:t>American Indian or Alaskan Native</w:t>
            </w:r>
            <w:r>
              <w:t xml:space="preserve"> </w:t>
            </w:r>
          </w:p>
          <w:p w14:paraId="6276A78D" w14:textId="77777777" w:rsidR="00302815" w:rsidRDefault="00302815" w:rsidP="00D35338">
            <w:r>
              <w:t xml:space="preserve">66.5% </w:t>
            </w:r>
          </w:p>
          <w:p w14:paraId="7D06AFF3" w14:textId="77777777" w:rsidR="00302815" w:rsidRDefault="00302815" w:rsidP="00D35338">
            <w:r w:rsidRPr="000321EA">
              <w:rPr>
                <w:sz w:val="20"/>
              </w:rPr>
              <w:t>(n=</w:t>
            </w:r>
            <w:r>
              <w:rPr>
                <w:sz w:val="20"/>
              </w:rPr>
              <w:t>8</w:t>
            </w:r>
            <w:r w:rsidRPr="000321EA">
              <w:rPr>
                <w:sz w:val="20"/>
              </w:rPr>
              <w:t>)</w:t>
            </w:r>
          </w:p>
        </w:tc>
        <w:tc>
          <w:tcPr>
            <w:tcW w:w="1019" w:type="dxa"/>
          </w:tcPr>
          <w:p w14:paraId="0498F46B" w14:textId="77777777" w:rsidR="00302815" w:rsidRPr="000A5696" w:rsidRDefault="00302815" w:rsidP="00D35338">
            <w:pPr>
              <w:rPr>
                <w:b/>
              </w:rPr>
            </w:pPr>
            <w:r w:rsidRPr="000A5696">
              <w:rPr>
                <w:b/>
              </w:rPr>
              <w:t>Asian</w:t>
            </w:r>
          </w:p>
          <w:p w14:paraId="7AE55927" w14:textId="77777777" w:rsidR="00302815" w:rsidRDefault="00302815" w:rsidP="00D35338">
            <w:r>
              <w:t xml:space="preserve">81.1% </w:t>
            </w:r>
            <w:r w:rsidRPr="000321EA">
              <w:rPr>
                <w:sz w:val="20"/>
              </w:rPr>
              <w:t>(n=</w:t>
            </w:r>
            <w:r>
              <w:rPr>
                <w:sz w:val="20"/>
              </w:rPr>
              <w:t>64</w:t>
            </w:r>
            <w:r w:rsidRPr="000321EA">
              <w:rPr>
                <w:sz w:val="20"/>
                <w:szCs w:val="20"/>
              </w:rPr>
              <w:t>)</w:t>
            </w:r>
          </w:p>
        </w:tc>
        <w:tc>
          <w:tcPr>
            <w:tcW w:w="1050" w:type="dxa"/>
          </w:tcPr>
          <w:p w14:paraId="4B9A146B" w14:textId="77777777" w:rsidR="00302815" w:rsidRPr="000A5696" w:rsidRDefault="00302815" w:rsidP="00D35338">
            <w:pPr>
              <w:rPr>
                <w:b/>
              </w:rPr>
            </w:pPr>
            <w:r w:rsidRPr="000A5696">
              <w:rPr>
                <w:b/>
              </w:rPr>
              <w:t>Black</w:t>
            </w:r>
          </w:p>
          <w:p w14:paraId="710E3265" w14:textId="77777777" w:rsidR="00302815" w:rsidRDefault="00302815" w:rsidP="00D35338">
            <w:r>
              <w:t xml:space="preserve">72.7% </w:t>
            </w:r>
            <w:r w:rsidRPr="000321EA">
              <w:rPr>
                <w:sz w:val="20"/>
              </w:rPr>
              <w:t>(n=</w:t>
            </w:r>
            <w:r>
              <w:rPr>
                <w:sz w:val="20"/>
              </w:rPr>
              <w:t>117</w:t>
            </w:r>
            <w:r w:rsidRPr="000321EA">
              <w:rPr>
                <w:sz w:val="20"/>
              </w:rPr>
              <w:t>)</w:t>
            </w:r>
          </w:p>
        </w:tc>
        <w:tc>
          <w:tcPr>
            <w:tcW w:w="1102" w:type="dxa"/>
          </w:tcPr>
          <w:p w14:paraId="48B0519D" w14:textId="77777777" w:rsidR="00302815" w:rsidRDefault="00302815" w:rsidP="00D35338">
            <w:r w:rsidRPr="000A5696">
              <w:rPr>
                <w:b/>
              </w:rPr>
              <w:t>Hispanic</w:t>
            </w:r>
            <w:r>
              <w:t xml:space="preserve"> 76.6% </w:t>
            </w:r>
            <w:r w:rsidRPr="000321EA">
              <w:rPr>
                <w:sz w:val="20"/>
              </w:rPr>
              <w:t>(n=</w:t>
            </w:r>
            <w:r>
              <w:rPr>
                <w:sz w:val="20"/>
              </w:rPr>
              <w:t>129</w:t>
            </w:r>
            <w:r w:rsidRPr="000321EA">
              <w:rPr>
                <w:sz w:val="20"/>
              </w:rPr>
              <w:t>)</w:t>
            </w:r>
          </w:p>
        </w:tc>
        <w:tc>
          <w:tcPr>
            <w:tcW w:w="1019" w:type="dxa"/>
          </w:tcPr>
          <w:p w14:paraId="2F37D6DE" w14:textId="77777777" w:rsidR="00302815" w:rsidRDefault="00302815" w:rsidP="00D35338">
            <w:r w:rsidRPr="000A5696">
              <w:rPr>
                <w:b/>
              </w:rPr>
              <w:t>Other</w:t>
            </w:r>
            <w:r>
              <w:t xml:space="preserve"> 77.5% </w:t>
            </w:r>
            <w:r w:rsidRPr="000321EA">
              <w:rPr>
                <w:sz w:val="20"/>
              </w:rPr>
              <w:t>(n=</w:t>
            </w:r>
            <w:r>
              <w:rPr>
                <w:sz w:val="20"/>
              </w:rPr>
              <w:t>64</w:t>
            </w:r>
            <w:r w:rsidRPr="000321EA">
              <w:rPr>
                <w:sz w:val="20"/>
              </w:rPr>
              <w:t>)</w:t>
            </w:r>
          </w:p>
        </w:tc>
        <w:tc>
          <w:tcPr>
            <w:tcW w:w="1019" w:type="dxa"/>
          </w:tcPr>
          <w:p w14:paraId="0C3ACC88" w14:textId="77777777" w:rsidR="00302815" w:rsidRPr="00543876" w:rsidRDefault="00302815" w:rsidP="00D35338">
            <w:pPr>
              <w:rPr>
                <w:b/>
              </w:rPr>
            </w:pPr>
            <w:r w:rsidRPr="00543876">
              <w:rPr>
                <w:b/>
              </w:rPr>
              <w:t xml:space="preserve">2+ </w:t>
            </w:r>
          </w:p>
          <w:p w14:paraId="46C534A1" w14:textId="77777777" w:rsidR="00302815" w:rsidRDefault="00302815" w:rsidP="00D35338">
            <w:r>
              <w:t xml:space="preserve">80.7% </w:t>
            </w:r>
            <w:r w:rsidRPr="000321EA">
              <w:rPr>
                <w:sz w:val="20"/>
              </w:rPr>
              <w:t>(n</w:t>
            </w:r>
            <w:r>
              <w:rPr>
                <w:sz w:val="20"/>
              </w:rPr>
              <w:t>=76</w:t>
            </w:r>
            <w:r w:rsidRPr="000321EA">
              <w:rPr>
                <w:sz w:val="20"/>
              </w:rPr>
              <w:t>)</w:t>
            </w:r>
          </w:p>
        </w:tc>
        <w:tc>
          <w:tcPr>
            <w:tcW w:w="1106" w:type="dxa"/>
          </w:tcPr>
          <w:p w14:paraId="1680D94F" w14:textId="77777777" w:rsidR="00302815" w:rsidRDefault="00302815" w:rsidP="00D35338">
            <w:r w:rsidRPr="000A5696">
              <w:rPr>
                <w:b/>
              </w:rPr>
              <w:t>White</w:t>
            </w:r>
            <w:r>
              <w:t xml:space="preserve"> 81% </w:t>
            </w:r>
            <w:r w:rsidRPr="000321EA">
              <w:rPr>
                <w:sz w:val="20"/>
              </w:rPr>
              <w:t>(n=</w:t>
            </w:r>
            <w:r>
              <w:rPr>
                <w:sz w:val="20"/>
              </w:rPr>
              <w:t>1,205</w:t>
            </w:r>
            <w:r w:rsidRPr="000321EA">
              <w:rPr>
                <w:sz w:val="20"/>
              </w:rPr>
              <w:t>)</w:t>
            </w:r>
          </w:p>
        </w:tc>
      </w:tr>
    </w:tbl>
    <w:p w14:paraId="4D656A27" w14:textId="77777777" w:rsidR="00302815" w:rsidRPr="00F80C54" w:rsidRDefault="00302815" w:rsidP="00302815">
      <w:pPr>
        <w:pStyle w:val="NoSpacing"/>
        <w:rPr>
          <w:i/>
          <w:sz w:val="18"/>
        </w:rPr>
      </w:pPr>
    </w:p>
    <w:p w14:paraId="46A635A8" w14:textId="77777777" w:rsidR="00302815" w:rsidRDefault="00302815" w:rsidP="00302815">
      <w:pPr>
        <w:rPr>
          <w:b/>
        </w:rPr>
      </w:pPr>
      <w:r>
        <w:rPr>
          <w:b/>
        </w:rPr>
        <w:br w:type="page"/>
      </w:r>
    </w:p>
    <w:p w14:paraId="71653F8D" w14:textId="77777777" w:rsidR="00302815" w:rsidRDefault="00302815" w:rsidP="00302815">
      <w:pPr>
        <w:pStyle w:val="NoSpacing"/>
        <w:rPr>
          <w:b/>
        </w:rPr>
      </w:pPr>
      <w:r>
        <w:rPr>
          <w:b/>
        </w:rPr>
        <w:t xml:space="preserve">Social Science &amp; Humanities </w:t>
      </w:r>
    </w:p>
    <w:p w14:paraId="5443F60A" w14:textId="77777777" w:rsidR="00302815" w:rsidRDefault="00302815" w:rsidP="00302815">
      <w:pPr>
        <w:pStyle w:val="NoSpacing"/>
        <w:rPr>
          <w:i/>
          <w:sz w:val="18"/>
        </w:rPr>
      </w:pPr>
      <w:r w:rsidRPr="00297182">
        <w:t xml:space="preserve">The </w:t>
      </w:r>
      <w:r>
        <w:t>Social Science &amp; Humanities</w:t>
      </w:r>
      <w:r w:rsidRPr="00297182">
        <w:t xml:space="preserve"> student learning outcomes include student learning assessment data from fall and/or spring semesters for these courses</w:t>
      </w:r>
      <w:r w:rsidRPr="001718F8">
        <w:t>:</w:t>
      </w:r>
      <w:r>
        <w:t xml:space="preserve"> </w:t>
      </w:r>
      <w:r w:rsidRPr="00893679">
        <w:t>ANTH270; EDUC204; HIST211; HUMS120; PHIL151; POLS120; PSYC200; RELG150; SOCL120.</w:t>
      </w:r>
    </w:p>
    <w:p w14:paraId="4E42B42D" w14:textId="77777777" w:rsidR="00302815" w:rsidRPr="00F80C54" w:rsidRDefault="00302815" w:rsidP="00302815">
      <w:pPr>
        <w:pStyle w:val="NoSpacing"/>
        <w:rPr>
          <w:b/>
        </w:rPr>
      </w:pPr>
    </w:p>
    <w:tbl>
      <w:tblPr>
        <w:tblStyle w:val="TableGrid"/>
        <w:tblW w:w="9350" w:type="dxa"/>
        <w:tblLook w:val="04A0" w:firstRow="1" w:lastRow="0" w:firstColumn="1" w:lastColumn="0" w:noHBand="0" w:noVBand="1"/>
        <w:tblCaption w:val="Social Science &amp; Humanities "/>
        <w:tblDescription w:val="Social Science &amp; Humanities "/>
      </w:tblPr>
      <w:tblGrid>
        <w:gridCol w:w="1106"/>
        <w:gridCol w:w="509"/>
        <w:gridCol w:w="1420"/>
        <w:gridCol w:w="1019"/>
        <w:gridCol w:w="1050"/>
        <w:gridCol w:w="1102"/>
        <w:gridCol w:w="1019"/>
        <w:gridCol w:w="1019"/>
        <w:gridCol w:w="1106"/>
      </w:tblGrid>
      <w:tr w:rsidR="00302815" w14:paraId="4F74C244" w14:textId="77777777" w:rsidTr="00DE05A2">
        <w:trPr>
          <w:tblHeader/>
        </w:trPr>
        <w:tc>
          <w:tcPr>
            <w:tcW w:w="1106" w:type="dxa"/>
            <w:tcBorders>
              <w:bottom w:val="nil"/>
            </w:tcBorders>
            <w:shd w:val="clear" w:color="auto" w:fill="DEEAF6" w:themeFill="accent5" w:themeFillTint="33"/>
          </w:tcPr>
          <w:p w14:paraId="7006F451" w14:textId="77777777" w:rsidR="00302815" w:rsidRDefault="00302815" w:rsidP="00D35338">
            <w:pPr>
              <w:jc w:val="center"/>
            </w:pPr>
          </w:p>
          <w:p w14:paraId="55D7BCB0" w14:textId="77777777" w:rsidR="00302815" w:rsidRDefault="00302815" w:rsidP="00D35338">
            <w:pPr>
              <w:jc w:val="center"/>
            </w:pPr>
            <w:r>
              <w:t xml:space="preserve">Total Average </w:t>
            </w:r>
          </w:p>
        </w:tc>
        <w:tc>
          <w:tcPr>
            <w:tcW w:w="509" w:type="dxa"/>
            <w:textDirection w:val="btLr"/>
          </w:tcPr>
          <w:p w14:paraId="506E901E" w14:textId="77777777" w:rsidR="00302815" w:rsidRPr="00F9614D" w:rsidRDefault="00302815" w:rsidP="00D35338">
            <w:pPr>
              <w:jc w:val="center"/>
              <w:rPr>
                <w:b/>
              </w:rPr>
            </w:pPr>
            <w:r w:rsidRPr="00F9614D">
              <w:rPr>
                <w:b/>
                <w:sz w:val="20"/>
              </w:rPr>
              <w:t>Gender</w:t>
            </w:r>
          </w:p>
        </w:tc>
        <w:tc>
          <w:tcPr>
            <w:tcW w:w="1420" w:type="dxa"/>
            <w:tcBorders>
              <w:right w:val="nil"/>
            </w:tcBorders>
          </w:tcPr>
          <w:p w14:paraId="3C9BA31E" w14:textId="77777777" w:rsidR="00302815" w:rsidRDefault="00302815" w:rsidP="00D35338">
            <w:pPr>
              <w:rPr>
                <w:b/>
                <w:sz w:val="24"/>
              </w:rPr>
            </w:pPr>
            <w:r w:rsidRPr="00F9614D">
              <w:rPr>
                <w:b/>
              </w:rPr>
              <w:t>Female</w:t>
            </w:r>
            <w:r w:rsidRPr="00F9614D">
              <w:rPr>
                <w:b/>
                <w:sz w:val="24"/>
              </w:rPr>
              <w:t xml:space="preserve"> </w:t>
            </w:r>
          </w:p>
          <w:p w14:paraId="39CD9608" w14:textId="77777777" w:rsidR="00302815" w:rsidRDefault="00302815" w:rsidP="00D35338">
            <w:r>
              <w:t>83%</w:t>
            </w:r>
          </w:p>
          <w:p w14:paraId="1F018C79" w14:textId="77777777" w:rsidR="00302815" w:rsidRDefault="00302815" w:rsidP="00D35338">
            <w:r w:rsidRPr="00C426C0">
              <w:rPr>
                <w:sz w:val="20"/>
              </w:rPr>
              <w:t>(</w:t>
            </w:r>
            <w:r w:rsidRPr="00C426C0">
              <w:rPr>
                <w:i/>
                <w:sz w:val="20"/>
              </w:rPr>
              <w:t>n</w:t>
            </w:r>
            <w:r w:rsidRPr="00C426C0">
              <w:rPr>
                <w:sz w:val="20"/>
              </w:rPr>
              <w:t>=</w:t>
            </w:r>
            <w:r>
              <w:rPr>
                <w:sz w:val="20"/>
              </w:rPr>
              <w:t>996</w:t>
            </w:r>
            <w:r w:rsidRPr="00C426C0">
              <w:rPr>
                <w:sz w:val="20"/>
              </w:rPr>
              <w:t>)</w:t>
            </w:r>
          </w:p>
        </w:tc>
        <w:tc>
          <w:tcPr>
            <w:tcW w:w="1019" w:type="dxa"/>
            <w:tcBorders>
              <w:left w:val="nil"/>
            </w:tcBorders>
          </w:tcPr>
          <w:p w14:paraId="1976B016" w14:textId="77777777" w:rsidR="00302815" w:rsidRDefault="00302815" w:rsidP="00D35338"/>
        </w:tc>
        <w:tc>
          <w:tcPr>
            <w:tcW w:w="1050" w:type="dxa"/>
            <w:tcBorders>
              <w:right w:val="nil"/>
            </w:tcBorders>
          </w:tcPr>
          <w:p w14:paraId="794E0352" w14:textId="77777777" w:rsidR="00302815" w:rsidRDefault="00302815" w:rsidP="00D35338">
            <w:r w:rsidRPr="00F9614D">
              <w:rPr>
                <w:b/>
              </w:rPr>
              <w:t>Male</w:t>
            </w:r>
            <w:r>
              <w:t xml:space="preserve"> 82.7%</w:t>
            </w:r>
          </w:p>
          <w:p w14:paraId="40E25DFF" w14:textId="77777777" w:rsidR="00302815" w:rsidRDefault="00302815" w:rsidP="00D35338">
            <w:r w:rsidRPr="00C426C0">
              <w:rPr>
                <w:sz w:val="20"/>
              </w:rPr>
              <w:t>(</w:t>
            </w:r>
            <w:r w:rsidRPr="00C426C0">
              <w:rPr>
                <w:i/>
                <w:sz w:val="20"/>
              </w:rPr>
              <w:t>n</w:t>
            </w:r>
            <w:r w:rsidRPr="00C426C0">
              <w:rPr>
                <w:sz w:val="20"/>
              </w:rPr>
              <w:t>=</w:t>
            </w:r>
            <w:r>
              <w:rPr>
                <w:sz w:val="20"/>
              </w:rPr>
              <w:t>575</w:t>
            </w:r>
            <w:r w:rsidRPr="00C426C0">
              <w:rPr>
                <w:sz w:val="20"/>
              </w:rPr>
              <w:t>)</w:t>
            </w:r>
          </w:p>
        </w:tc>
        <w:tc>
          <w:tcPr>
            <w:tcW w:w="1102" w:type="dxa"/>
            <w:tcBorders>
              <w:left w:val="nil"/>
            </w:tcBorders>
          </w:tcPr>
          <w:p w14:paraId="473CC731" w14:textId="77777777" w:rsidR="00302815" w:rsidRDefault="00302815" w:rsidP="00D35338"/>
        </w:tc>
        <w:tc>
          <w:tcPr>
            <w:tcW w:w="3144" w:type="dxa"/>
            <w:gridSpan w:val="3"/>
          </w:tcPr>
          <w:p w14:paraId="01B28E8D" w14:textId="77777777" w:rsidR="00302815" w:rsidRPr="00F9614D" w:rsidRDefault="00302815" w:rsidP="00D35338">
            <w:pPr>
              <w:rPr>
                <w:b/>
              </w:rPr>
            </w:pPr>
            <w:r w:rsidRPr="00F9614D">
              <w:rPr>
                <w:b/>
              </w:rPr>
              <w:t xml:space="preserve">Non-Disclosed </w:t>
            </w:r>
          </w:p>
          <w:p w14:paraId="3A137257" w14:textId="77777777" w:rsidR="00302815" w:rsidRDefault="00302815" w:rsidP="00D35338">
            <w:r>
              <w:t>86.8%</w:t>
            </w:r>
          </w:p>
          <w:p w14:paraId="17165983" w14:textId="77777777" w:rsidR="00302815" w:rsidRDefault="00302815" w:rsidP="00D35338">
            <w:r w:rsidRPr="00C426C0">
              <w:rPr>
                <w:sz w:val="20"/>
              </w:rPr>
              <w:t>(</w:t>
            </w:r>
            <w:r w:rsidRPr="00C426C0">
              <w:rPr>
                <w:i/>
                <w:sz w:val="20"/>
              </w:rPr>
              <w:t>n</w:t>
            </w:r>
            <w:r w:rsidRPr="00C426C0">
              <w:rPr>
                <w:sz w:val="20"/>
              </w:rPr>
              <w:t>=</w:t>
            </w:r>
            <w:r>
              <w:rPr>
                <w:sz w:val="20"/>
              </w:rPr>
              <w:t>32</w:t>
            </w:r>
            <w:r w:rsidRPr="00C426C0">
              <w:rPr>
                <w:sz w:val="20"/>
              </w:rPr>
              <w:t>)</w:t>
            </w:r>
          </w:p>
        </w:tc>
      </w:tr>
      <w:tr w:rsidR="00302815" w14:paraId="67860525" w14:textId="77777777" w:rsidTr="00D35338">
        <w:tc>
          <w:tcPr>
            <w:tcW w:w="1106" w:type="dxa"/>
            <w:tcBorders>
              <w:top w:val="nil"/>
            </w:tcBorders>
            <w:shd w:val="clear" w:color="auto" w:fill="DEEAF6" w:themeFill="accent5" w:themeFillTint="33"/>
          </w:tcPr>
          <w:p w14:paraId="4D4D9613" w14:textId="77777777" w:rsidR="00302815" w:rsidRDefault="00302815" w:rsidP="00D35338">
            <w:pPr>
              <w:jc w:val="center"/>
            </w:pPr>
            <w:r>
              <w:rPr>
                <w:b/>
              </w:rPr>
              <w:t>82.7</w:t>
            </w:r>
            <w:r w:rsidRPr="00C426C0">
              <w:rPr>
                <w:b/>
              </w:rPr>
              <w:t>%</w:t>
            </w:r>
            <w:r w:rsidRPr="00C426C0">
              <w:rPr>
                <w:sz w:val="20"/>
              </w:rPr>
              <w:t xml:space="preserve"> (</w:t>
            </w:r>
            <w:r w:rsidRPr="00C426C0">
              <w:rPr>
                <w:i/>
                <w:sz w:val="20"/>
              </w:rPr>
              <w:t>n</w:t>
            </w:r>
            <w:r w:rsidRPr="00C426C0">
              <w:rPr>
                <w:sz w:val="20"/>
              </w:rPr>
              <w:t>=</w:t>
            </w:r>
            <w:r>
              <w:rPr>
                <w:sz w:val="20"/>
              </w:rPr>
              <w:t>1,603</w:t>
            </w:r>
            <w:r w:rsidRPr="00C426C0">
              <w:rPr>
                <w:sz w:val="20"/>
              </w:rPr>
              <w:t>)</w:t>
            </w:r>
          </w:p>
        </w:tc>
        <w:tc>
          <w:tcPr>
            <w:tcW w:w="509" w:type="dxa"/>
            <w:textDirection w:val="btLr"/>
          </w:tcPr>
          <w:p w14:paraId="34833BE8" w14:textId="77777777" w:rsidR="00302815" w:rsidRPr="000A5696" w:rsidRDefault="00302815" w:rsidP="00D35338">
            <w:pPr>
              <w:jc w:val="center"/>
              <w:rPr>
                <w:b/>
                <w:sz w:val="20"/>
              </w:rPr>
            </w:pPr>
            <w:r w:rsidRPr="00F9614D">
              <w:rPr>
                <w:b/>
                <w:sz w:val="20"/>
              </w:rPr>
              <w:t>Ethnicity</w:t>
            </w:r>
          </w:p>
        </w:tc>
        <w:tc>
          <w:tcPr>
            <w:tcW w:w="1420" w:type="dxa"/>
          </w:tcPr>
          <w:p w14:paraId="299E076D" w14:textId="77777777" w:rsidR="00302815" w:rsidRDefault="00302815" w:rsidP="00D35338">
            <w:r w:rsidRPr="000A5696">
              <w:rPr>
                <w:b/>
                <w:sz w:val="20"/>
              </w:rPr>
              <w:t>American Indian or Alaskan Native</w:t>
            </w:r>
            <w:r>
              <w:t xml:space="preserve"> </w:t>
            </w:r>
          </w:p>
          <w:p w14:paraId="2E8FB9C4" w14:textId="77777777" w:rsidR="00302815" w:rsidRDefault="00302815" w:rsidP="00D35338">
            <w:r>
              <w:t xml:space="preserve">82.5% </w:t>
            </w:r>
          </w:p>
          <w:p w14:paraId="5AD64D86" w14:textId="77777777" w:rsidR="00302815" w:rsidRDefault="00302815" w:rsidP="00D35338">
            <w:r w:rsidRPr="000321EA">
              <w:rPr>
                <w:sz w:val="20"/>
              </w:rPr>
              <w:t>(n=</w:t>
            </w:r>
            <w:r>
              <w:rPr>
                <w:sz w:val="20"/>
              </w:rPr>
              <w:t>6</w:t>
            </w:r>
            <w:r w:rsidRPr="000321EA">
              <w:rPr>
                <w:sz w:val="20"/>
              </w:rPr>
              <w:t>)</w:t>
            </w:r>
          </w:p>
        </w:tc>
        <w:tc>
          <w:tcPr>
            <w:tcW w:w="1019" w:type="dxa"/>
          </w:tcPr>
          <w:p w14:paraId="6A68E5CB" w14:textId="77777777" w:rsidR="00302815" w:rsidRPr="000A5696" w:rsidRDefault="00302815" w:rsidP="00D35338">
            <w:pPr>
              <w:rPr>
                <w:b/>
              </w:rPr>
            </w:pPr>
            <w:r w:rsidRPr="000A5696">
              <w:rPr>
                <w:b/>
              </w:rPr>
              <w:t>Asian</w:t>
            </w:r>
          </w:p>
          <w:p w14:paraId="55448DF6" w14:textId="77777777" w:rsidR="00302815" w:rsidRDefault="00302815" w:rsidP="00D35338">
            <w:r>
              <w:t xml:space="preserve">83.5% </w:t>
            </w:r>
            <w:r w:rsidRPr="000321EA">
              <w:rPr>
                <w:sz w:val="20"/>
              </w:rPr>
              <w:t>(n=</w:t>
            </w:r>
            <w:r>
              <w:rPr>
                <w:sz w:val="20"/>
              </w:rPr>
              <w:t>64</w:t>
            </w:r>
            <w:r w:rsidRPr="000321EA">
              <w:rPr>
                <w:sz w:val="20"/>
                <w:szCs w:val="20"/>
              </w:rPr>
              <w:t>)</w:t>
            </w:r>
          </w:p>
        </w:tc>
        <w:tc>
          <w:tcPr>
            <w:tcW w:w="1050" w:type="dxa"/>
          </w:tcPr>
          <w:p w14:paraId="420701D1" w14:textId="77777777" w:rsidR="00302815" w:rsidRPr="000A5696" w:rsidRDefault="00302815" w:rsidP="00D35338">
            <w:pPr>
              <w:rPr>
                <w:b/>
              </w:rPr>
            </w:pPr>
            <w:r w:rsidRPr="000A5696">
              <w:rPr>
                <w:b/>
              </w:rPr>
              <w:t>Black</w:t>
            </w:r>
          </w:p>
          <w:p w14:paraId="21DD7489" w14:textId="77777777" w:rsidR="00302815" w:rsidRDefault="00302815" w:rsidP="00D35338">
            <w:r>
              <w:t xml:space="preserve">76.5% </w:t>
            </w:r>
            <w:r w:rsidRPr="000321EA">
              <w:rPr>
                <w:sz w:val="20"/>
              </w:rPr>
              <w:t>(n=</w:t>
            </w:r>
            <w:r>
              <w:rPr>
                <w:sz w:val="20"/>
              </w:rPr>
              <w:t>135</w:t>
            </w:r>
            <w:r w:rsidRPr="000321EA">
              <w:rPr>
                <w:sz w:val="20"/>
              </w:rPr>
              <w:t>)</w:t>
            </w:r>
          </w:p>
        </w:tc>
        <w:tc>
          <w:tcPr>
            <w:tcW w:w="1102" w:type="dxa"/>
          </w:tcPr>
          <w:p w14:paraId="47CC7BCB" w14:textId="77777777" w:rsidR="00302815" w:rsidRDefault="00302815" w:rsidP="00D35338">
            <w:r w:rsidRPr="000A5696">
              <w:rPr>
                <w:b/>
              </w:rPr>
              <w:t>Hispanic</w:t>
            </w:r>
            <w:r>
              <w:t xml:space="preserve"> 82.3% </w:t>
            </w:r>
            <w:r w:rsidRPr="000321EA">
              <w:rPr>
                <w:sz w:val="20"/>
              </w:rPr>
              <w:t>(n=</w:t>
            </w:r>
            <w:r>
              <w:rPr>
                <w:sz w:val="20"/>
              </w:rPr>
              <w:t>143</w:t>
            </w:r>
            <w:r w:rsidRPr="000321EA">
              <w:rPr>
                <w:sz w:val="20"/>
              </w:rPr>
              <w:t>)</w:t>
            </w:r>
          </w:p>
        </w:tc>
        <w:tc>
          <w:tcPr>
            <w:tcW w:w="1019" w:type="dxa"/>
          </w:tcPr>
          <w:p w14:paraId="0AB5F44A" w14:textId="77777777" w:rsidR="00302815" w:rsidRDefault="00302815" w:rsidP="00D35338">
            <w:r w:rsidRPr="000A5696">
              <w:rPr>
                <w:b/>
              </w:rPr>
              <w:t>Other</w:t>
            </w:r>
            <w:r>
              <w:t xml:space="preserve"> 85.4% </w:t>
            </w:r>
            <w:r w:rsidRPr="000321EA">
              <w:rPr>
                <w:sz w:val="20"/>
              </w:rPr>
              <w:t>(n=</w:t>
            </w:r>
            <w:r>
              <w:rPr>
                <w:sz w:val="20"/>
              </w:rPr>
              <w:t>50</w:t>
            </w:r>
            <w:r w:rsidRPr="000321EA">
              <w:rPr>
                <w:sz w:val="20"/>
              </w:rPr>
              <w:t>)</w:t>
            </w:r>
          </w:p>
        </w:tc>
        <w:tc>
          <w:tcPr>
            <w:tcW w:w="1019" w:type="dxa"/>
          </w:tcPr>
          <w:p w14:paraId="016970AF" w14:textId="77777777" w:rsidR="00302815" w:rsidRPr="00543876" w:rsidRDefault="00302815" w:rsidP="00D35338">
            <w:pPr>
              <w:rPr>
                <w:b/>
              </w:rPr>
            </w:pPr>
            <w:r w:rsidRPr="00543876">
              <w:rPr>
                <w:b/>
              </w:rPr>
              <w:t xml:space="preserve">2+ </w:t>
            </w:r>
          </w:p>
          <w:p w14:paraId="4514AD16" w14:textId="77777777" w:rsidR="00302815" w:rsidRDefault="00302815" w:rsidP="00D35338">
            <w:r>
              <w:t xml:space="preserve">84.6% </w:t>
            </w:r>
            <w:r w:rsidRPr="000321EA">
              <w:rPr>
                <w:sz w:val="20"/>
              </w:rPr>
              <w:t>(n</w:t>
            </w:r>
            <w:r>
              <w:rPr>
                <w:sz w:val="20"/>
              </w:rPr>
              <w:t>=87</w:t>
            </w:r>
            <w:r w:rsidRPr="000321EA">
              <w:rPr>
                <w:sz w:val="20"/>
              </w:rPr>
              <w:t>)</w:t>
            </w:r>
          </w:p>
        </w:tc>
        <w:tc>
          <w:tcPr>
            <w:tcW w:w="1106" w:type="dxa"/>
          </w:tcPr>
          <w:p w14:paraId="4540F1B8" w14:textId="77777777" w:rsidR="00302815" w:rsidRDefault="00302815" w:rsidP="00D35338">
            <w:r w:rsidRPr="000A5696">
              <w:rPr>
                <w:b/>
              </w:rPr>
              <w:t>White</w:t>
            </w:r>
            <w:r>
              <w:t xml:space="preserve"> 83.6% </w:t>
            </w:r>
            <w:r w:rsidRPr="000321EA">
              <w:rPr>
                <w:sz w:val="20"/>
              </w:rPr>
              <w:t>(n=</w:t>
            </w:r>
            <w:r>
              <w:rPr>
                <w:sz w:val="20"/>
              </w:rPr>
              <w:t>1,118</w:t>
            </w:r>
            <w:r w:rsidRPr="000321EA">
              <w:rPr>
                <w:sz w:val="20"/>
              </w:rPr>
              <w:t>)</w:t>
            </w:r>
          </w:p>
        </w:tc>
      </w:tr>
    </w:tbl>
    <w:p w14:paraId="1B804C76" w14:textId="77777777" w:rsidR="00302815" w:rsidRDefault="00302815" w:rsidP="00302815">
      <w:pPr>
        <w:pStyle w:val="NoSpacing"/>
        <w:rPr>
          <w:i/>
          <w:sz w:val="18"/>
        </w:rPr>
      </w:pPr>
    </w:p>
    <w:p w14:paraId="2402138D" w14:textId="77777777" w:rsidR="00302815" w:rsidRDefault="00302815" w:rsidP="00302815">
      <w:pPr>
        <w:pStyle w:val="Heading3"/>
      </w:pPr>
      <w:bookmarkStart w:id="6" w:name="_Toc112680598"/>
      <w:r>
        <w:t>Health &amp; Human Services</w:t>
      </w:r>
      <w:bookmarkEnd w:id="6"/>
    </w:p>
    <w:p w14:paraId="7EB4C30A" w14:textId="77777777" w:rsidR="00302815" w:rsidRDefault="00302815" w:rsidP="00302815">
      <w:pPr>
        <w:pStyle w:val="NoSpacing"/>
        <w:rPr>
          <w:b/>
        </w:rPr>
      </w:pPr>
      <w:r>
        <w:rPr>
          <w:b/>
        </w:rPr>
        <w:t>Health &amp; Human Services</w:t>
      </w:r>
    </w:p>
    <w:p w14:paraId="77AB4706" w14:textId="77777777" w:rsidR="00302815" w:rsidRDefault="00302815" w:rsidP="00302815">
      <w:pPr>
        <w:pStyle w:val="NoSpacing"/>
        <w:rPr>
          <w:i/>
          <w:sz w:val="18"/>
        </w:rPr>
      </w:pPr>
      <w:r w:rsidRPr="00297182">
        <w:t xml:space="preserve">The </w:t>
      </w:r>
      <w:r>
        <w:t>Health &amp; Human Services</w:t>
      </w:r>
      <w:r w:rsidRPr="00297182">
        <w:t xml:space="preserve"> student learning outcomes include student learning assessment data from fall and/or spring semesters for these courses</w:t>
      </w:r>
      <w:r w:rsidRPr="001718F8">
        <w:t>:</w:t>
      </w:r>
      <w:r>
        <w:t xml:space="preserve"> </w:t>
      </w:r>
      <w:r w:rsidRPr="00893679">
        <w:t>CHDV101;</w:t>
      </w:r>
      <w:r>
        <w:t xml:space="preserve"> </w:t>
      </w:r>
      <w:r w:rsidRPr="00893679">
        <w:t>DENT152;</w:t>
      </w:r>
      <w:r>
        <w:t xml:space="preserve"> </w:t>
      </w:r>
      <w:r w:rsidRPr="00893679">
        <w:t>EMTA101;</w:t>
      </w:r>
      <w:r>
        <w:t xml:space="preserve"> </w:t>
      </w:r>
      <w:r w:rsidRPr="00893679">
        <w:t>FIRE100;</w:t>
      </w:r>
      <w:r>
        <w:t xml:space="preserve"> </w:t>
      </w:r>
      <w:r w:rsidRPr="00893679">
        <w:t>HUSE100;</w:t>
      </w:r>
      <w:r>
        <w:t xml:space="preserve"> </w:t>
      </w:r>
      <w:r w:rsidRPr="00893679">
        <w:t>NURS211;</w:t>
      </w:r>
      <w:r>
        <w:t xml:space="preserve"> </w:t>
      </w:r>
      <w:r w:rsidRPr="00893679">
        <w:t>SOWK101.</w:t>
      </w:r>
    </w:p>
    <w:p w14:paraId="00D09CB5" w14:textId="77777777" w:rsidR="00302815" w:rsidRPr="00F80C54" w:rsidRDefault="00302815" w:rsidP="00302815">
      <w:pPr>
        <w:pStyle w:val="NoSpacing"/>
        <w:rPr>
          <w:b/>
        </w:rPr>
      </w:pPr>
    </w:p>
    <w:tbl>
      <w:tblPr>
        <w:tblStyle w:val="TableGrid"/>
        <w:tblW w:w="9350" w:type="dxa"/>
        <w:tblLook w:val="04A0" w:firstRow="1" w:lastRow="0" w:firstColumn="1" w:lastColumn="0" w:noHBand="0" w:noVBand="1"/>
        <w:tblCaption w:val="Health &amp; Human Services"/>
        <w:tblDescription w:val="Health &amp; Human Services"/>
      </w:tblPr>
      <w:tblGrid>
        <w:gridCol w:w="1092"/>
        <w:gridCol w:w="523"/>
        <w:gridCol w:w="1439"/>
        <w:gridCol w:w="1032"/>
        <w:gridCol w:w="1032"/>
        <w:gridCol w:w="1108"/>
        <w:gridCol w:w="1032"/>
        <w:gridCol w:w="1032"/>
        <w:gridCol w:w="1060"/>
      </w:tblGrid>
      <w:tr w:rsidR="00302815" w14:paraId="049358D8" w14:textId="77777777" w:rsidTr="00DE05A2">
        <w:trPr>
          <w:tblHeader/>
        </w:trPr>
        <w:tc>
          <w:tcPr>
            <w:tcW w:w="1092" w:type="dxa"/>
            <w:tcBorders>
              <w:bottom w:val="nil"/>
            </w:tcBorders>
            <w:shd w:val="clear" w:color="auto" w:fill="DEEAF6" w:themeFill="accent5" w:themeFillTint="33"/>
          </w:tcPr>
          <w:p w14:paraId="5E18720A" w14:textId="77777777" w:rsidR="00302815" w:rsidRDefault="00302815" w:rsidP="00D35338">
            <w:pPr>
              <w:jc w:val="center"/>
            </w:pPr>
          </w:p>
          <w:p w14:paraId="6ADBE2DE" w14:textId="77777777" w:rsidR="00302815" w:rsidRDefault="00302815" w:rsidP="00D35338">
            <w:pPr>
              <w:jc w:val="center"/>
            </w:pPr>
            <w:r>
              <w:t xml:space="preserve">Total Average </w:t>
            </w:r>
          </w:p>
        </w:tc>
        <w:tc>
          <w:tcPr>
            <w:tcW w:w="523" w:type="dxa"/>
            <w:textDirection w:val="btLr"/>
          </w:tcPr>
          <w:p w14:paraId="109B3FE9" w14:textId="77777777" w:rsidR="00302815" w:rsidRPr="00F9614D" w:rsidRDefault="00302815" w:rsidP="00D35338">
            <w:pPr>
              <w:jc w:val="center"/>
              <w:rPr>
                <w:b/>
              </w:rPr>
            </w:pPr>
            <w:r w:rsidRPr="00F9614D">
              <w:rPr>
                <w:b/>
                <w:sz w:val="20"/>
              </w:rPr>
              <w:t>Gender</w:t>
            </w:r>
          </w:p>
        </w:tc>
        <w:tc>
          <w:tcPr>
            <w:tcW w:w="1439" w:type="dxa"/>
            <w:tcBorders>
              <w:right w:val="nil"/>
            </w:tcBorders>
          </w:tcPr>
          <w:p w14:paraId="2EEF786E" w14:textId="77777777" w:rsidR="00302815" w:rsidRDefault="00302815" w:rsidP="00D35338">
            <w:pPr>
              <w:rPr>
                <w:b/>
                <w:sz w:val="24"/>
              </w:rPr>
            </w:pPr>
            <w:r w:rsidRPr="00F9614D">
              <w:rPr>
                <w:b/>
              </w:rPr>
              <w:t>Female</w:t>
            </w:r>
            <w:r w:rsidRPr="00F9614D">
              <w:rPr>
                <w:b/>
                <w:sz w:val="24"/>
              </w:rPr>
              <w:t xml:space="preserve"> </w:t>
            </w:r>
          </w:p>
          <w:p w14:paraId="33EBE2F0" w14:textId="77777777" w:rsidR="00302815" w:rsidRDefault="00302815" w:rsidP="00D35338">
            <w:r>
              <w:t>94.6%</w:t>
            </w:r>
          </w:p>
          <w:p w14:paraId="7B6DD5E5" w14:textId="77777777" w:rsidR="00302815" w:rsidRDefault="00302815" w:rsidP="00D35338">
            <w:r w:rsidRPr="00C426C0">
              <w:rPr>
                <w:sz w:val="20"/>
              </w:rPr>
              <w:t>(</w:t>
            </w:r>
            <w:r w:rsidRPr="00C426C0">
              <w:rPr>
                <w:i/>
                <w:sz w:val="20"/>
              </w:rPr>
              <w:t>n</w:t>
            </w:r>
            <w:r w:rsidRPr="00C426C0">
              <w:rPr>
                <w:sz w:val="20"/>
              </w:rPr>
              <w:t>=</w:t>
            </w:r>
            <w:r>
              <w:rPr>
                <w:sz w:val="20"/>
              </w:rPr>
              <w:t>406</w:t>
            </w:r>
            <w:r w:rsidRPr="00C426C0">
              <w:rPr>
                <w:sz w:val="20"/>
              </w:rPr>
              <w:t>)</w:t>
            </w:r>
          </w:p>
        </w:tc>
        <w:tc>
          <w:tcPr>
            <w:tcW w:w="1032" w:type="dxa"/>
            <w:tcBorders>
              <w:left w:val="nil"/>
            </w:tcBorders>
          </w:tcPr>
          <w:p w14:paraId="3FB3A1AF" w14:textId="77777777" w:rsidR="00302815" w:rsidRDefault="00302815" w:rsidP="00D35338"/>
        </w:tc>
        <w:tc>
          <w:tcPr>
            <w:tcW w:w="1032" w:type="dxa"/>
            <w:tcBorders>
              <w:right w:val="nil"/>
            </w:tcBorders>
          </w:tcPr>
          <w:p w14:paraId="694E9B33" w14:textId="77777777" w:rsidR="00302815" w:rsidRDefault="00302815" w:rsidP="00D35338">
            <w:r w:rsidRPr="00F9614D">
              <w:rPr>
                <w:b/>
              </w:rPr>
              <w:t>Male</w:t>
            </w:r>
            <w:r>
              <w:t xml:space="preserve"> 92.8%</w:t>
            </w:r>
          </w:p>
          <w:p w14:paraId="07A4F18F" w14:textId="77777777" w:rsidR="00302815" w:rsidRDefault="00302815" w:rsidP="00D35338">
            <w:r w:rsidRPr="00C426C0">
              <w:rPr>
                <w:sz w:val="20"/>
              </w:rPr>
              <w:t>(</w:t>
            </w:r>
            <w:r w:rsidRPr="00C426C0">
              <w:rPr>
                <w:i/>
                <w:sz w:val="20"/>
              </w:rPr>
              <w:t>n</w:t>
            </w:r>
            <w:r w:rsidRPr="00C426C0">
              <w:rPr>
                <w:sz w:val="20"/>
              </w:rPr>
              <w:t>=</w:t>
            </w:r>
            <w:r>
              <w:rPr>
                <w:sz w:val="20"/>
              </w:rPr>
              <w:t>74</w:t>
            </w:r>
            <w:r w:rsidRPr="00C426C0">
              <w:rPr>
                <w:sz w:val="20"/>
              </w:rPr>
              <w:t>)</w:t>
            </w:r>
          </w:p>
        </w:tc>
        <w:tc>
          <w:tcPr>
            <w:tcW w:w="1108" w:type="dxa"/>
            <w:tcBorders>
              <w:left w:val="nil"/>
            </w:tcBorders>
          </w:tcPr>
          <w:p w14:paraId="5DD3C25B" w14:textId="77777777" w:rsidR="00302815" w:rsidRDefault="00302815" w:rsidP="00D35338"/>
        </w:tc>
        <w:tc>
          <w:tcPr>
            <w:tcW w:w="3124" w:type="dxa"/>
            <w:gridSpan w:val="3"/>
          </w:tcPr>
          <w:p w14:paraId="1FD3FADF" w14:textId="77777777" w:rsidR="00302815" w:rsidRPr="00F9614D" w:rsidRDefault="00302815" w:rsidP="00D35338">
            <w:pPr>
              <w:rPr>
                <w:b/>
              </w:rPr>
            </w:pPr>
            <w:r w:rsidRPr="00F9614D">
              <w:rPr>
                <w:b/>
              </w:rPr>
              <w:t xml:space="preserve">Non-Disclosed </w:t>
            </w:r>
          </w:p>
          <w:p w14:paraId="224C0060" w14:textId="77777777" w:rsidR="00302815" w:rsidRDefault="00302815" w:rsidP="00D35338">
            <w:r>
              <w:t>95%</w:t>
            </w:r>
          </w:p>
          <w:p w14:paraId="58B721AA" w14:textId="77777777" w:rsidR="00302815" w:rsidRDefault="00302815" w:rsidP="00D35338">
            <w:r w:rsidRPr="00C426C0">
              <w:rPr>
                <w:sz w:val="20"/>
              </w:rPr>
              <w:t>(</w:t>
            </w:r>
            <w:r w:rsidRPr="00C426C0">
              <w:rPr>
                <w:i/>
                <w:sz w:val="20"/>
              </w:rPr>
              <w:t>n</w:t>
            </w:r>
            <w:r w:rsidRPr="00C426C0">
              <w:rPr>
                <w:sz w:val="20"/>
              </w:rPr>
              <w:t>=</w:t>
            </w:r>
            <w:r>
              <w:rPr>
                <w:sz w:val="20"/>
              </w:rPr>
              <w:t>5</w:t>
            </w:r>
            <w:r w:rsidRPr="00C426C0">
              <w:rPr>
                <w:sz w:val="20"/>
              </w:rPr>
              <w:t>)</w:t>
            </w:r>
          </w:p>
        </w:tc>
      </w:tr>
      <w:tr w:rsidR="00302815" w14:paraId="760C922D" w14:textId="77777777" w:rsidTr="00D35338">
        <w:tc>
          <w:tcPr>
            <w:tcW w:w="1092" w:type="dxa"/>
            <w:tcBorders>
              <w:top w:val="nil"/>
            </w:tcBorders>
            <w:shd w:val="clear" w:color="auto" w:fill="DEEAF6" w:themeFill="accent5" w:themeFillTint="33"/>
          </w:tcPr>
          <w:p w14:paraId="23C40108" w14:textId="77777777" w:rsidR="00302815" w:rsidRDefault="00302815" w:rsidP="00D35338">
            <w:pPr>
              <w:jc w:val="center"/>
            </w:pPr>
            <w:r>
              <w:rPr>
                <w:b/>
              </w:rPr>
              <w:t>94.3</w:t>
            </w:r>
            <w:r w:rsidRPr="00C426C0">
              <w:rPr>
                <w:b/>
              </w:rPr>
              <w:t>%</w:t>
            </w:r>
            <w:r w:rsidRPr="00C426C0">
              <w:rPr>
                <w:sz w:val="20"/>
              </w:rPr>
              <w:t xml:space="preserve"> (</w:t>
            </w:r>
            <w:r w:rsidRPr="00C426C0">
              <w:rPr>
                <w:i/>
                <w:sz w:val="20"/>
              </w:rPr>
              <w:t>n</w:t>
            </w:r>
            <w:r w:rsidRPr="00C426C0">
              <w:rPr>
                <w:sz w:val="20"/>
              </w:rPr>
              <w:t>=</w:t>
            </w:r>
            <w:r>
              <w:rPr>
                <w:sz w:val="20"/>
              </w:rPr>
              <w:t>485</w:t>
            </w:r>
            <w:r w:rsidRPr="00C426C0">
              <w:rPr>
                <w:sz w:val="20"/>
              </w:rPr>
              <w:t>)</w:t>
            </w:r>
          </w:p>
        </w:tc>
        <w:tc>
          <w:tcPr>
            <w:tcW w:w="523" w:type="dxa"/>
            <w:textDirection w:val="btLr"/>
          </w:tcPr>
          <w:p w14:paraId="316849FA" w14:textId="77777777" w:rsidR="00302815" w:rsidRPr="000A5696" w:rsidRDefault="00302815" w:rsidP="00D35338">
            <w:pPr>
              <w:jc w:val="center"/>
              <w:rPr>
                <w:b/>
                <w:sz w:val="20"/>
              </w:rPr>
            </w:pPr>
            <w:r w:rsidRPr="00F9614D">
              <w:rPr>
                <w:b/>
                <w:sz w:val="20"/>
              </w:rPr>
              <w:t>Ethnicity</w:t>
            </w:r>
          </w:p>
        </w:tc>
        <w:tc>
          <w:tcPr>
            <w:tcW w:w="1439" w:type="dxa"/>
          </w:tcPr>
          <w:p w14:paraId="08EACCE5" w14:textId="77777777" w:rsidR="00302815" w:rsidRDefault="00302815" w:rsidP="00D35338">
            <w:r w:rsidRPr="000A5696">
              <w:rPr>
                <w:b/>
                <w:sz w:val="20"/>
              </w:rPr>
              <w:t>American Indian or Alaskan Native</w:t>
            </w:r>
          </w:p>
          <w:p w14:paraId="32C33533" w14:textId="77777777" w:rsidR="00302815" w:rsidRPr="008F52E2" w:rsidRDefault="00302815" w:rsidP="00D35338">
            <w:pPr>
              <w:rPr>
                <w:sz w:val="20"/>
                <w:szCs w:val="20"/>
              </w:rPr>
            </w:pPr>
            <w:r w:rsidRPr="008F52E2">
              <w:rPr>
                <w:sz w:val="20"/>
                <w:szCs w:val="20"/>
              </w:rPr>
              <w:t>(n=0)</w:t>
            </w:r>
          </w:p>
        </w:tc>
        <w:tc>
          <w:tcPr>
            <w:tcW w:w="1032" w:type="dxa"/>
          </w:tcPr>
          <w:p w14:paraId="05DCAE5D" w14:textId="77777777" w:rsidR="00302815" w:rsidRPr="000A5696" w:rsidRDefault="00302815" w:rsidP="00D35338">
            <w:pPr>
              <w:rPr>
                <w:b/>
              </w:rPr>
            </w:pPr>
            <w:r w:rsidRPr="000A5696">
              <w:rPr>
                <w:b/>
              </w:rPr>
              <w:t>Asian</w:t>
            </w:r>
          </w:p>
          <w:p w14:paraId="7E19C82C" w14:textId="77777777" w:rsidR="00302815" w:rsidRDefault="00302815" w:rsidP="00D35338">
            <w:r>
              <w:t xml:space="preserve">96.7% </w:t>
            </w:r>
            <w:r w:rsidRPr="000321EA">
              <w:rPr>
                <w:sz w:val="20"/>
              </w:rPr>
              <w:t>(n=</w:t>
            </w:r>
            <w:r>
              <w:rPr>
                <w:sz w:val="20"/>
              </w:rPr>
              <w:t>24</w:t>
            </w:r>
            <w:r w:rsidRPr="000321EA">
              <w:rPr>
                <w:sz w:val="20"/>
                <w:szCs w:val="20"/>
              </w:rPr>
              <w:t>)</w:t>
            </w:r>
          </w:p>
        </w:tc>
        <w:tc>
          <w:tcPr>
            <w:tcW w:w="1032" w:type="dxa"/>
          </w:tcPr>
          <w:p w14:paraId="3E214E80" w14:textId="77777777" w:rsidR="00302815" w:rsidRPr="000A5696" w:rsidRDefault="00302815" w:rsidP="00D35338">
            <w:pPr>
              <w:rPr>
                <w:b/>
              </w:rPr>
            </w:pPr>
            <w:r w:rsidRPr="000A5696">
              <w:rPr>
                <w:b/>
              </w:rPr>
              <w:t>Black</w:t>
            </w:r>
          </w:p>
          <w:p w14:paraId="1ECD4A8F" w14:textId="77777777" w:rsidR="00302815" w:rsidRDefault="00302815" w:rsidP="00D35338">
            <w:r>
              <w:t xml:space="preserve">91.8% </w:t>
            </w:r>
            <w:r w:rsidRPr="000321EA">
              <w:rPr>
                <w:sz w:val="20"/>
              </w:rPr>
              <w:t>(n=</w:t>
            </w:r>
            <w:r>
              <w:rPr>
                <w:sz w:val="20"/>
              </w:rPr>
              <w:t>41</w:t>
            </w:r>
            <w:r w:rsidRPr="000321EA">
              <w:rPr>
                <w:sz w:val="20"/>
              </w:rPr>
              <w:t>)</w:t>
            </w:r>
          </w:p>
        </w:tc>
        <w:tc>
          <w:tcPr>
            <w:tcW w:w="1108" w:type="dxa"/>
          </w:tcPr>
          <w:p w14:paraId="44B2236B" w14:textId="77777777" w:rsidR="00302815" w:rsidRDefault="00302815" w:rsidP="00D35338">
            <w:r w:rsidRPr="000A5696">
              <w:rPr>
                <w:b/>
              </w:rPr>
              <w:t>Hispanic</w:t>
            </w:r>
            <w:r>
              <w:t xml:space="preserve"> 92% </w:t>
            </w:r>
            <w:r w:rsidRPr="000321EA">
              <w:rPr>
                <w:sz w:val="20"/>
              </w:rPr>
              <w:t>(n=</w:t>
            </w:r>
            <w:r>
              <w:rPr>
                <w:sz w:val="20"/>
              </w:rPr>
              <w:t>38</w:t>
            </w:r>
            <w:r w:rsidRPr="000321EA">
              <w:rPr>
                <w:sz w:val="20"/>
              </w:rPr>
              <w:t>)</w:t>
            </w:r>
          </w:p>
        </w:tc>
        <w:tc>
          <w:tcPr>
            <w:tcW w:w="1032" w:type="dxa"/>
          </w:tcPr>
          <w:p w14:paraId="0105A70D" w14:textId="77777777" w:rsidR="00302815" w:rsidRDefault="00302815" w:rsidP="00D35338">
            <w:r w:rsidRPr="000A5696">
              <w:rPr>
                <w:b/>
              </w:rPr>
              <w:t>Other</w:t>
            </w:r>
            <w:r>
              <w:t xml:space="preserve"> 97.6% </w:t>
            </w:r>
            <w:r w:rsidRPr="000321EA">
              <w:rPr>
                <w:sz w:val="20"/>
              </w:rPr>
              <w:t>(n=</w:t>
            </w:r>
            <w:r>
              <w:rPr>
                <w:sz w:val="20"/>
              </w:rPr>
              <w:t>18</w:t>
            </w:r>
            <w:r w:rsidRPr="000321EA">
              <w:rPr>
                <w:sz w:val="20"/>
              </w:rPr>
              <w:t>)</w:t>
            </w:r>
          </w:p>
        </w:tc>
        <w:tc>
          <w:tcPr>
            <w:tcW w:w="1032" w:type="dxa"/>
          </w:tcPr>
          <w:p w14:paraId="50E655C5" w14:textId="77777777" w:rsidR="00302815" w:rsidRPr="00543876" w:rsidRDefault="00302815" w:rsidP="00D35338">
            <w:pPr>
              <w:rPr>
                <w:b/>
              </w:rPr>
            </w:pPr>
            <w:r w:rsidRPr="00543876">
              <w:rPr>
                <w:b/>
              </w:rPr>
              <w:t xml:space="preserve">2+ </w:t>
            </w:r>
          </w:p>
          <w:p w14:paraId="2F753B50" w14:textId="77777777" w:rsidR="00302815" w:rsidRDefault="00302815" w:rsidP="00D35338">
            <w:r>
              <w:t xml:space="preserve">93.9% </w:t>
            </w:r>
            <w:r w:rsidRPr="000321EA">
              <w:rPr>
                <w:sz w:val="20"/>
              </w:rPr>
              <w:t>(n</w:t>
            </w:r>
            <w:r>
              <w:rPr>
                <w:sz w:val="20"/>
              </w:rPr>
              <w:t>=25</w:t>
            </w:r>
            <w:r w:rsidRPr="000321EA">
              <w:rPr>
                <w:sz w:val="20"/>
              </w:rPr>
              <w:t>)</w:t>
            </w:r>
          </w:p>
        </w:tc>
        <w:tc>
          <w:tcPr>
            <w:tcW w:w="1060" w:type="dxa"/>
          </w:tcPr>
          <w:p w14:paraId="3F713BB6" w14:textId="77777777" w:rsidR="00302815" w:rsidRDefault="00302815" w:rsidP="00D35338">
            <w:r w:rsidRPr="000A5696">
              <w:rPr>
                <w:b/>
              </w:rPr>
              <w:t>White</w:t>
            </w:r>
            <w:r>
              <w:t xml:space="preserve"> 94.5% </w:t>
            </w:r>
            <w:r w:rsidRPr="000321EA">
              <w:rPr>
                <w:sz w:val="20"/>
              </w:rPr>
              <w:t>(n=</w:t>
            </w:r>
            <w:r>
              <w:rPr>
                <w:sz w:val="20"/>
              </w:rPr>
              <w:t>339</w:t>
            </w:r>
            <w:r w:rsidRPr="000321EA">
              <w:rPr>
                <w:sz w:val="20"/>
              </w:rPr>
              <w:t>)</w:t>
            </w:r>
          </w:p>
        </w:tc>
      </w:tr>
    </w:tbl>
    <w:p w14:paraId="5B50B91D" w14:textId="77777777" w:rsidR="00302815" w:rsidRDefault="00302815" w:rsidP="00302815">
      <w:pPr>
        <w:pStyle w:val="NoSpacing"/>
        <w:rPr>
          <w:i/>
          <w:sz w:val="18"/>
        </w:rPr>
      </w:pPr>
      <w:r w:rsidRPr="00F80C54">
        <w:rPr>
          <w:i/>
          <w:sz w:val="18"/>
        </w:rPr>
        <w:t>(</w:t>
      </w:r>
      <w:r>
        <w:rPr>
          <w:i/>
          <w:sz w:val="18"/>
        </w:rPr>
        <w:t>CHDV101</w:t>
      </w:r>
      <w:proofErr w:type="gramStart"/>
      <w:r>
        <w:rPr>
          <w:i/>
          <w:sz w:val="18"/>
        </w:rPr>
        <w:t>;DENT152</w:t>
      </w:r>
      <w:proofErr w:type="gramEnd"/>
      <w:r>
        <w:rPr>
          <w:i/>
          <w:sz w:val="18"/>
        </w:rPr>
        <w:t>;EMTA101;FIRE100;HUSE100;NURS211;SOWK101</w:t>
      </w:r>
      <w:r w:rsidRPr="00F80C54">
        <w:rPr>
          <w:i/>
          <w:sz w:val="18"/>
        </w:rPr>
        <w:t>)</w:t>
      </w:r>
    </w:p>
    <w:p w14:paraId="42DA759C" w14:textId="77777777" w:rsidR="00302815" w:rsidRPr="00F80C54" w:rsidRDefault="00302815" w:rsidP="00302815">
      <w:pPr>
        <w:pStyle w:val="NoSpacing"/>
        <w:rPr>
          <w:i/>
          <w:sz w:val="18"/>
        </w:rPr>
      </w:pPr>
    </w:p>
    <w:p w14:paraId="51DEC6F9" w14:textId="77777777" w:rsidR="00302815" w:rsidRDefault="00302815" w:rsidP="00302815">
      <w:pPr>
        <w:pStyle w:val="Heading3"/>
      </w:pPr>
      <w:bookmarkStart w:id="7" w:name="_Toc112680599"/>
      <w:r>
        <w:t>Technical Careers</w:t>
      </w:r>
      <w:bookmarkEnd w:id="7"/>
    </w:p>
    <w:p w14:paraId="6A842E79" w14:textId="77777777" w:rsidR="00302815" w:rsidRDefault="00302815" w:rsidP="00302815">
      <w:pPr>
        <w:pStyle w:val="NoSpacing"/>
        <w:rPr>
          <w:b/>
        </w:rPr>
      </w:pPr>
      <w:r>
        <w:rPr>
          <w:b/>
        </w:rPr>
        <w:t>Technical Careers</w:t>
      </w:r>
    </w:p>
    <w:p w14:paraId="6BF7C700" w14:textId="77777777" w:rsidR="00302815" w:rsidRDefault="00302815" w:rsidP="00302815">
      <w:pPr>
        <w:pStyle w:val="NoSpacing"/>
        <w:rPr>
          <w:i/>
          <w:sz w:val="18"/>
        </w:rPr>
      </w:pPr>
      <w:r w:rsidRPr="00297182">
        <w:t xml:space="preserve">The </w:t>
      </w:r>
      <w:r>
        <w:t>Technical Careers</w:t>
      </w:r>
      <w:r w:rsidRPr="00297182">
        <w:t xml:space="preserve"> student learning outcomes include student learning assessment data from fall and/or spring semesters for these courses</w:t>
      </w:r>
      <w:r w:rsidRPr="001718F8">
        <w:t>:</w:t>
      </w:r>
      <w:r>
        <w:t xml:space="preserve"> </w:t>
      </w:r>
      <w:r w:rsidRPr="00893679">
        <w:t>ARCH110; AUTM102; AVAF125; BLDT120; CITF110; CITS110; CIVL101; CJUS101; DCTM100; ELTE102; ELTE108; ELTE121; GSCI100; HVAC100; LEGL115; METD110; WELD102.</w:t>
      </w:r>
    </w:p>
    <w:p w14:paraId="1B9A2C2F" w14:textId="77777777" w:rsidR="00302815" w:rsidRPr="00F80C54" w:rsidRDefault="00302815" w:rsidP="00302815">
      <w:pPr>
        <w:pStyle w:val="NoSpacing"/>
        <w:rPr>
          <w:b/>
        </w:rPr>
      </w:pPr>
    </w:p>
    <w:tbl>
      <w:tblPr>
        <w:tblStyle w:val="TableGrid"/>
        <w:tblW w:w="9350" w:type="dxa"/>
        <w:tblLook w:val="04A0" w:firstRow="1" w:lastRow="0" w:firstColumn="1" w:lastColumn="0" w:noHBand="0" w:noVBand="1"/>
        <w:tblCaption w:val="Technical Careers"/>
        <w:tblDescription w:val="Technical Careers"/>
      </w:tblPr>
      <w:tblGrid>
        <w:gridCol w:w="1093"/>
        <w:gridCol w:w="522"/>
        <w:gridCol w:w="1432"/>
        <w:gridCol w:w="1028"/>
        <w:gridCol w:w="1056"/>
        <w:gridCol w:w="1106"/>
        <w:gridCol w:w="1028"/>
        <w:gridCol w:w="1028"/>
        <w:gridCol w:w="1057"/>
      </w:tblGrid>
      <w:tr w:rsidR="00302815" w14:paraId="5FD4D7C6" w14:textId="77777777" w:rsidTr="00DE05A2">
        <w:trPr>
          <w:tblHeader/>
        </w:trPr>
        <w:tc>
          <w:tcPr>
            <w:tcW w:w="1093" w:type="dxa"/>
            <w:tcBorders>
              <w:bottom w:val="nil"/>
            </w:tcBorders>
            <w:shd w:val="clear" w:color="auto" w:fill="DEEAF6" w:themeFill="accent5" w:themeFillTint="33"/>
          </w:tcPr>
          <w:p w14:paraId="049DD12F" w14:textId="77777777" w:rsidR="00302815" w:rsidRDefault="00302815" w:rsidP="00D35338">
            <w:pPr>
              <w:jc w:val="center"/>
            </w:pPr>
          </w:p>
          <w:p w14:paraId="356E9DD7" w14:textId="77777777" w:rsidR="00302815" w:rsidRDefault="00302815" w:rsidP="00D35338">
            <w:pPr>
              <w:jc w:val="center"/>
            </w:pPr>
            <w:r>
              <w:t xml:space="preserve">Total Average </w:t>
            </w:r>
          </w:p>
        </w:tc>
        <w:tc>
          <w:tcPr>
            <w:tcW w:w="522" w:type="dxa"/>
            <w:textDirection w:val="btLr"/>
          </w:tcPr>
          <w:p w14:paraId="6FAA098F" w14:textId="77777777" w:rsidR="00302815" w:rsidRPr="00F9614D" w:rsidRDefault="00302815" w:rsidP="00D35338">
            <w:pPr>
              <w:jc w:val="center"/>
              <w:rPr>
                <w:b/>
              </w:rPr>
            </w:pPr>
            <w:r w:rsidRPr="00F9614D">
              <w:rPr>
                <w:b/>
                <w:sz w:val="20"/>
              </w:rPr>
              <w:t>Gender</w:t>
            </w:r>
          </w:p>
        </w:tc>
        <w:tc>
          <w:tcPr>
            <w:tcW w:w="1432" w:type="dxa"/>
            <w:tcBorders>
              <w:right w:val="nil"/>
            </w:tcBorders>
          </w:tcPr>
          <w:p w14:paraId="693DA596" w14:textId="77777777" w:rsidR="00302815" w:rsidRDefault="00302815" w:rsidP="00D35338">
            <w:pPr>
              <w:rPr>
                <w:b/>
                <w:sz w:val="24"/>
              </w:rPr>
            </w:pPr>
            <w:r w:rsidRPr="00F9614D">
              <w:rPr>
                <w:b/>
              </w:rPr>
              <w:t>Female</w:t>
            </w:r>
            <w:r w:rsidRPr="00F9614D">
              <w:rPr>
                <w:b/>
                <w:sz w:val="24"/>
              </w:rPr>
              <w:t xml:space="preserve"> </w:t>
            </w:r>
          </w:p>
          <w:p w14:paraId="7D066865" w14:textId="77777777" w:rsidR="00302815" w:rsidRDefault="00302815" w:rsidP="00D35338">
            <w:r>
              <w:t>88.6%</w:t>
            </w:r>
          </w:p>
          <w:p w14:paraId="79DFE306" w14:textId="77777777" w:rsidR="00302815" w:rsidRDefault="00302815" w:rsidP="00D35338">
            <w:r w:rsidRPr="00C426C0">
              <w:rPr>
                <w:sz w:val="20"/>
              </w:rPr>
              <w:t>(</w:t>
            </w:r>
            <w:r w:rsidRPr="00C426C0">
              <w:rPr>
                <w:i/>
                <w:sz w:val="20"/>
              </w:rPr>
              <w:t>n</w:t>
            </w:r>
            <w:r w:rsidRPr="00C426C0">
              <w:rPr>
                <w:sz w:val="20"/>
              </w:rPr>
              <w:t>=</w:t>
            </w:r>
            <w:r>
              <w:rPr>
                <w:sz w:val="20"/>
              </w:rPr>
              <w:t>225</w:t>
            </w:r>
            <w:r w:rsidRPr="00C426C0">
              <w:rPr>
                <w:sz w:val="20"/>
              </w:rPr>
              <w:t>)</w:t>
            </w:r>
          </w:p>
        </w:tc>
        <w:tc>
          <w:tcPr>
            <w:tcW w:w="1028" w:type="dxa"/>
            <w:tcBorders>
              <w:left w:val="nil"/>
            </w:tcBorders>
          </w:tcPr>
          <w:p w14:paraId="1D155298" w14:textId="77777777" w:rsidR="00302815" w:rsidRDefault="00302815" w:rsidP="00D35338"/>
        </w:tc>
        <w:tc>
          <w:tcPr>
            <w:tcW w:w="1056" w:type="dxa"/>
            <w:tcBorders>
              <w:right w:val="nil"/>
            </w:tcBorders>
          </w:tcPr>
          <w:p w14:paraId="560E5CF8" w14:textId="77777777" w:rsidR="00302815" w:rsidRDefault="00302815" w:rsidP="00D35338">
            <w:r w:rsidRPr="00F9614D">
              <w:rPr>
                <w:b/>
              </w:rPr>
              <w:t>Male</w:t>
            </w:r>
            <w:r>
              <w:t xml:space="preserve"> 88.6%</w:t>
            </w:r>
          </w:p>
          <w:p w14:paraId="00118870" w14:textId="77777777" w:rsidR="00302815" w:rsidRDefault="00302815" w:rsidP="00D35338">
            <w:r w:rsidRPr="00C426C0">
              <w:rPr>
                <w:sz w:val="20"/>
              </w:rPr>
              <w:t>(</w:t>
            </w:r>
            <w:r w:rsidRPr="00C426C0">
              <w:rPr>
                <w:i/>
                <w:sz w:val="20"/>
              </w:rPr>
              <w:t>n</w:t>
            </w:r>
            <w:r w:rsidRPr="00C426C0">
              <w:rPr>
                <w:sz w:val="20"/>
              </w:rPr>
              <w:t>=</w:t>
            </w:r>
            <w:r>
              <w:rPr>
                <w:sz w:val="20"/>
              </w:rPr>
              <w:t>564</w:t>
            </w:r>
            <w:r w:rsidRPr="00C426C0">
              <w:rPr>
                <w:sz w:val="20"/>
              </w:rPr>
              <w:t>)</w:t>
            </w:r>
          </w:p>
        </w:tc>
        <w:tc>
          <w:tcPr>
            <w:tcW w:w="1106" w:type="dxa"/>
            <w:tcBorders>
              <w:left w:val="nil"/>
            </w:tcBorders>
          </w:tcPr>
          <w:p w14:paraId="3BABEB35" w14:textId="77777777" w:rsidR="00302815" w:rsidRDefault="00302815" w:rsidP="00D35338"/>
        </w:tc>
        <w:tc>
          <w:tcPr>
            <w:tcW w:w="3113" w:type="dxa"/>
            <w:gridSpan w:val="3"/>
          </w:tcPr>
          <w:p w14:paraId="4D6B24C6" w14:textId="77777777" w:rsidR="00302815" w:rsidRPr="00F9614D" w:rsidRDefault="00302815" w:rsidP="00D35338">
            <w:pPr>
              <w:rPr>
                <w:b/>
              </w:rPr>
            </w:pPr>
            <w:r w:rsidRPr="00F9614D">
              <w:rPr>
                <w:b/>
              </w:rPr>
              <w:t xml:space="preserve">Non-Disclosed </w:t>
            </w:r>
          </w:p>
          <w:p w14:paraId="226EA336" w14:textId="77777777" w:rsidR="00302815" w:rsidRDefault="00302815" w:rsidP="00D35338">
            <w:r>
              <w:t>85.1%</w:t>
            </w:r>
          </w:p>
          <w:p w14:paraId="09781BF2" w14:textId="77777777" w:rsidR="00302815" w:rsidRDefault="00302815" w:rsidP="00D35338">
            <w:r w:rsidRPr="00C426C0">
              <w:rPr>
                <w:sz w:val="20"/>
              </w:rPr>
              <w:t>(</w:t>
            </w:r>
            <w:r w:rsidRPr="00C426C0">
              <w:rPr>
                <w:i/>
                <w:sz w:val="20"/>
              </w:rPr>
              <w:t>n</w:t>
            </w:r>
            <w:r w:rsidRPr="00C426C0">
              <w:rPr>
                <w:sz w:val="20"/>
              </w:rPr>
              <w:t>=</w:t>
            </w:r>
            <w:r>
              <w:rPr>
                <w:sz w:val="20"/>
              </w:rPr>
              <w:t>6</w:t>
            </w:r>
            <w:r w:rsidRPr="00C426C0">
              <w:rPr>
                <w:sz w:val="20"/>
              </w:rPr>
              <w:t>)</w:t>
            </w:r>
          </w:p>
        </w:tc>
      </w:tr>
      <w:tr w:rsidR="00302815" w14:paraId="7F423416" w14:textId="77777777" w:rsidTr="00D35338">
        <w:tc>
          <w:tcPr>
            <w:tcW w:w="1093" w:type="dxa"/>
            <w:tcBorders>
              <w:top w:val="nil"/>
            </w:tcBorders>
            <w:shd w:val="clear" w:color="auto" w:fill="DEEAF6" w:themeFill="accent5" w:themeFillTint="33"/>
          </w:tcPr>
          <w:p w14:paraId="03669E00" w14:textId="77777777" w:rsidR="00302815" w:rsidRDefault="00302815" w:rsidP="00D35338">
            <w:pPr>
              <w:jc w:val="center"/>
            </w:pPr>
            <w:r>
              <w:rPr>
                <w:b/>
              </w:rPr>
              <w:t>88.6</w:t>
            </w:r>
            <w:r w:rsidRPr="00C426C0">
              <w:rPr>
                <w:b/>
              </w:rPr>
              <w:t>%</w:t>
            </w:r>
            <w:r w:rsidRPr="00C426C0">
              <w:rPr>
                <w:sz w:val="20"/>
              </w:rPr>
              <w:t xml:space="preserve"> (</w:t>
            </w:r>
            <w:r w:rsidRPr="00C426C0">
              <w:rPr>
                <w:i/>
                <w:sz w:val="20"/>
              </w:rPr>
              <w:t>n</w:t>
            </w:r>
            <w:r w:rsidRPr="00C426C0">
              <w:rPr>
                <w:sz w:val="20"/>
              </w:rPr>
              <w:t>=</w:t>
            </w:r>
            <w:r>
              <w:rPr>
                <w:sz w:val="20"/>
              </w:rPr>
              <w:t>795</w:t>
            </w:r>
            <w:r w:rsidRPr="00C426C0">
              <w:rPr>
                <w:sz w:val="20"/>
              </w:rPr>
              <w:t>)</w:t>
            </w:r>
          </w:p>
        </w:tc>
        <w:tc>
          <w:tcPr>
            <w:tcW w:w="522" w:type="dxa"/>
            <w:textDirection w:val="btLr"/>
          </w:tcPr>
          <w:p w14:paraId="12C81C07" w14:textId="77777777" w:rsidR="00302815" w:rsidRPr="000A5696" w:rsidRDefault="00302815" w:rsidP="00D35338">
            <w:pPr>
              <w:jc w:val="center"/>
              <w:rPr>
                <w:b/>
                <w:sz w:val="20"/>
              </w:rPr>
            </w:pPr>
            <w:r w:rsidRPr="00F9614D">
              <w:rPr>
                <w:b/>
                <w:sz w:val="20"/>
              </w:rPr>
              <w:t>Ethnicity</w:t>
            </w:r>
          </w:p>
        </w:tc>
        <w:tc>
          <w:tcPr>
            <w:tcW w:w="1432" w:type="dxa"/>
          </w:tcPr>
          <w:p w14:paraId="21E7EA99" w14:textId="77777777" w:rsidR="00302815" w:rsidRDefault="00302815" w:rsidP="00D35338">
            <w:r w:rsidRPr="000A5696">
              <w:rPr>
                <w:b/>
                <w:sz w:val="20"/>
              </w:rPr>
              <w:t>American Indian or Alaskan Native</w:t>
            </w:r>
            <w:r>
              <w:t xml:space="preserve"> </w:t>
            </w:r>
          </w:p>
          <w:p w14:paraId="591FAFF2" w14:textId="77777777" w:rsidR="00302815" w:rsidRDefault="00302815" w:rsidP="00D35338">
            <w:r>
              <w:t>86.7%</w:t>
            </w:r>
          </w:p>
          <w:p w14:paraId="2FADB1E1" w14:textId="77777777" w:rsidR="00302815" w:rsidRPr="008F52E2" w:rsidRDefault="00302815" w:rsidP="00D35338">
            <w:pPr>
              <w:rPr>
                <w:sz w:val="20"/>
                <w:szCs w:val="20"/>
              </w:rPr>
            </w:pPr>
            <w:r w:rsidRPr="008F52E2">
              <w:rPr>
                <w:sz w:val="20"/>
                <w:szCs w:val="20"/>
              </w:rPr>
              <w:t>(n=</w:t>
            </w:r>
            <w:r>
              <w:rPr>
                <w:sz w:val="20"/>
                <w:szCs w:val="20"/>
              </w:rPr>
              <w:t>3</w:t>
            </w:r>
            <w:r w:rsidRPr="008F52E2">
              <w:rPr>
                <w:sz w:val="20"/>
                <w:szCs w:val="20"/>
              </w:rPr>
              <w:t>)</w:t>
            </w:r>
          </w:p>
        </w:tc>
        <w:tc>
          <w:tcPr>
            <w:tcW w:w="1028" w:type="dxa"/>
          </w:tcPr>
          <w:p w14:paraId="358DCBD9" w14:textId="77777777" w:rsidR="00302815" w:rsidRPr="000A5696" w:rsidRDefault="00302815" w:rsidP="00D35338">
            <w:pPr>
              <w:rPr>
                <w:b/>
              </w:rPr>
            </w:pPr>
            <w:r w:rsidRPr="000A5696">
              <w:rPr>
                <w:b/>
              </w:rPr>
              <w:t>Asian</w:t>
            </w:r>
          </w:p>
          <w:p w14:paraId="1BD205C5" w14:textId="77777777" w:rsidR="00302815" w:rsidRDefault="00302815" w:rsidP="00D35338">
            <w:r>
              <w:t xml:space="preserve">90.4% </w:t>
            </w:r>
            <w:r w:rsidRPr="000321EA">
              <w:rPr>
                <w:sz w:val="20"/>
              </w:rPr>
              <w:t>(n=</w:t>
            </w:r>
            <w:r>
              <w:rPr>
                <w:sz w:val="20"/>
              </w:rPr>
              <w:t>26</w:t>
            </w:r>
            <w:r w:rsidRPr="000321EA">
              <w:rPr>
                <w:sz w:val="20"/>
                <w:szCs w:val="20"/>
              </w:rPr>
              <w:t>)</w:t>
            </w:r>
          </w:p>
        </w:tc>
        <w:tc>
          <w:tcPr>
            <w:tcW w:w="1056" w:type="dxa"/>
          </w:tcPr>
          <w:p w14:paraId="63342A69" w14:textId="77777777" w:rsidR="00302815" w:rsidRPr="000A5696" w:rsidRDefault="00302815" w:rsidP="00D35338">
            <w:pPr>
              <w:rPr>
                <w:b/>
              </w:rPr>
            </w:pPr>
            <w:r w:rsidRPr="000A5696">
              <w:rPr>
                <w:b/>
              </w:rPr>
              <w:t>Black</w:t>
            </w:r>
          </w:p>
          <w:p w14:paraId="634BE1CC" w14:textId="77777777" w:rsidR="00302815" w:rsidRDefault="00302815" w:rsidP="00D35338">
            <w:r>
              <w:t xml:space="preserve">84.8% </w:t>
            </w:r>
            <w:r w:rsidRPr="000321EA">
              <w:rPr>
                <w:sz w:val="20"/>
              </w:rPr>
              <w:t>(n=</w:t>
            </w:r>
            <w:r>
              <w:rPr>
                <w:sz w:val="20"/>
              </w:rPr>
              <w:t>40</w:t>
            </w:r>
            <w:r w:rsidRPr="000321EA">
              <w:rPr>
                <w:sz w:val="20"/>
              </w:rPr>
              <w:t>)</w:t>
            </w:r>
          </w:p>
        </w:tc>
        <w:tc>
          <w:tcPr>
            <w:tcW w:w="1106" w:type="dxa"/>
          </w:tcPr>
          <w:p w14:paraId="71223F46" w14:textId="77777777" w:rsidR="00302815" w:rsidRDefault="00302815" w:rsidP="00D35338">
            <w:r w:rsidRPr="000A5696">
              <w:rPr>
                <w:b/>
              </w:rPr>
              <w:t>Hispanic</w:t>
            </w:r>
            <w:r>
              <w:t xml:space="preserve"> 86.6% </w:t>
            </w:r>
            <w:r w:rsidRPr="000321EA">
              <w:rPr>
                <w:sz w:val="20"/>
              </w:rPr>
              <w:t>(n=</w:t>
            </w:r>
            <w:r>
              <w:rPr>
                <w:sz w:val="20"/>
              </w:rPr>
              <w:t>64</w:t>
            </w:r>
            <w:r w:rsidRPr="000321EA">
              <w:rPr>
                <w:sz w:val="20"/>
              </w:rPr>
              <w:t>)</w:t>
            </w:r>
          </w:p>
        </w:tc>
        <w:tc>
          <w:tcPr>
            <w:tcW w:w="1028" w:type="dxa"/>
          </w:tcPr>
          <w:p w14:paraId="49E25D69" w14:textId="77777777" w:rsidR="00302815" w:rsidRDefault="00302815" w:rsidP="00D35338">
            <w:r w:rsidRPr="000A5696">
              <w:rPr>
                <w:b/>
              </w:rPr>
              <w:t>Other</w:t>
            </w:r>
            <w:r>
              <w:t xml:space="preserve"> 91.9% </w:t>
            </w:r>
            <w:r w:rsidRPr="000321EA">
              <w:rPr>
                <w:sz w:val="20"/>
              </w:rPr>
              <w:t>(n=</w:t>
            </w:r>
            <w:r>
              <w:rPr>
                <w:sz w:val="20"/>
              </w:rPr>
              <w:t>31</w:t>
            </w:r>
            <w:r w:rsidRPr="000321EA">
              <w:rPr>
                <w:sz w:val="20"/>
              </w:rPr>
              <w:t>)</w:t>
            </w:r>
          </w:p>
        </w:tc>
        <w:tc>
          <w:tcPr>
            <w:tcW w:w="1028" w:type="dxa"/>
          </w:tcPr>
          <w:p w14:paraId="0C265E17" w14:textId="77777777" w:rsidR="00302815" w:rsidRPr="00543876" w:rsidRDefault="00302815" w:rsidP="00D35338">
            <w:pPr>
              <w:rPr>
                <w:b/>
              </w:rPr>
            </w:pPr>
            <w:r w:rsidRPr="00543876">
              <w:rPr>
                <w:b/>
              </w:rPr>
              <w:t xml:space="preserve">2+ </w:t>
            </w:r>
          </w:p>
          <w:p w14:paraId="36F43CC6" w14:textId="77777777" w:rsidR="00302815" w:rsidRDefault="00302815" w:rsidP="00D35338">
            <w:r>
              <w:t xml:space="preserve">85.1% </w:t>
            </w:r>
            <w:r w:rsidRPr="000321EA">
              <w:rPr>
                <w:sz w:val="20"/>
              </w:rPr>
              <w:t>(n</w:t>
            </w:r>
            <w:r>
              <w:rPr>
                <w:sz w:val="20"/>
              </w:rPr>
              <w:t>=32</w:t>
            </w:r>
            <w:r w:rsidRPr="000321EA">
              <w:rPr>
                <w:sz w:val="20"/>
              </w:rPr>
              <w:t>)</w:t>
            </w:r>
          </w:p>
        </w:tc>
        <w:tc>
          <w:tcPr>
            <w:tcW w:w="1057" w:type="dxa"/>
          </w:tcPr>
          <w:p w14:paraId="52CC360B" w14:textId="77777777" w:rsidR="00302815" w:rsidRDefault="00302815" w:rsidP="00D35338">
            <w:r w:rsidRPr="000A5696">
              <w:rPr>
                <w:b/>
              </w:rPr>
              <w:t>White</w:t>
            </w:r>
            <w:r>
              <w:t xml:space="preserve"> 89% </w:t>
            </w:r>
            <w:r w:rsidRPr="000321EA">
              <w:rPr>
                <w:sz w:val="20"/>
              </w:rPr>
              <w:t>(n=</w:t>
            </w:r>
            <w:r>
              <w:rPr>
                <w:sz w:val="20"/>
              </w:rPr>
              <w:t>599</w:t>
            </w:r>
            <w:r w:rsidRPr="000321EA">
              <w:rPr>
                <w:sz w:val="20"/>
              </w:rPr>
              <w:t>)</w:t>
            </w:r>
          </w:p>
        </w:tc>
      </w:tr>
    </w:tbl>
    <w:p w14:paraId="29D52602" w14:textId="77777777" w:rsidR="00302815" w:rsidRDefault="00302815" w:rsidP="00302815">
      <w:pPr>
        <w:pStyle w:val="NoSpacing"/>
        <w:rPr>
          <w:i/>
          <w:sz w:val="18"/>
        </w:rPr>
        <w:sectPr w:rsidR="00302815">
          <w:footerReference w:type="default" r:id="rId17"/>
          <w:pgSz w:w="12240" w:h="15840"/>
          <w:pgMar w:top="1440" w:right="1440" w:bottom="1440" w:left="1440" w:header="720" w:footer="720" w:gutter="0"/>
          <w:cols w:space="720"/>
          <w:docGrid w:linePitch="360"/>
        </w:sectPr>
      </w:pPr>
    </w:p>
    <w:p w14:paraId="5318F59F" w14:textId="16F9B23D" w:rsidR="00223256" w:rsidRDefault="00223256" w:rsidP="004E6C14">
      <w:pPr>
        <w:pStyle w:val="Heading1"/>
      </w:pPr>
      <w:bookmarkStart w:id="8" w:name="_Toc112680600"/>
      <w:r>
        <w:t>Assessment Scorecard</w:t>
      </w:r>
      <w:r w:rsidR="00BA7EA7">
        <w:t xml:space="preserve"> </w:t>
      </w:r>
      <w:r w:rsidR="00A808F8">
        <w:t xml:space="preserve">and Projects </w:t>
      </w:r>
      <w:r w:rsidR="00BA7EA7">
        <w:t>2021-2024</w:t>
      </w:r>
      <w:bookmarkEnd w:id="8"/>
    </w:p>
    <w:p w14:paraId="04379F29" w14:textId="0C94E271" w:rsidR="005E3C9A" w:rsidRPr="005E3C9A" w:rsidRDefault="00E0032A" w:rsidP="005E3C9A">
      <w:r>
        <w:t xml:space="preserve">The assessment scorecard shows the alignment and measurement of LCC’s assessment progress. Assessment work is aligned to the HLC assessment criteria and LCC’s strategic plan. This ensures assessment </w:t>
      </w:r>
      <w:r w:rsidR="00A76D5E">
        <w:t xml:space="preserve">objectives and </w:t>
      </w:r>
      <w:r>
        <w:t xml:space="preserve">activities are intentional and </w:t>
      </w:r>
      <w:r w:rsidR="00A76D5E">
        <w:t>focused</w:t>
      </w:r>
      <w:r>
        <w:t xml:space="preserve"> toward shared goals. Assessment objectives are defined to track ongoing progress, or deviation, toward these shared goals. Assessment projects identi</w:t>
      </w:r>
      <w:r w:rsidR="00A76D5E">
        <w:t>fy</w:t>
      </w:r>
      <w:r>
        <w:t xml:space="preserve"> </w:t>
      </w:r>
      <w:r w:rsidR="00A76D5E">
        <w:t xml:space="preserve">the assessment activities for the 2021-2024 time period. </w:t>
      </w:r>
      <w:r>
        <w:t xml:space="preserve"> </w:t>
      </w:r>
    </w:p>
    <w:tbl>
      <w:tblPr>
        <w:tblStyle w:val="TableGrid"/>
        <w:tblW w:w="13410" w:type="dxa"/>
        <w:tblInd w:w="-725" w:type="dxa"/>
        <w:tblLayout w:type="fixed"/>
        <w:tblLook w:val="04A0" w:firstRow="1" w:lastRow="0" w:firstColumn="1" w:lastColumn="0" w:noHBand="0" w:noVBand="1"/>
        <w:tblCaption w:val="Assessment Scorecard and Projects 2021-2024"/>
        <w:tblDescription w:val="A table showing the alignment between HLC criteria, LCC strategic plan, and LCC assessment goals, objectives, and projects. "/>
      </w:tblPr>
      <w:tblGrid>
        <w:gridCol w:w="2160"/>
        <w:gridCol w:w="2610"/>
        <w:gridCol w:w="1440"/>
        <w:gridCol w:w="810"/>
        <w:gridCol w:w="810"/>
        <w:gridCol w:w="810"/>
        <w:gridCol w:w="720"/>
        <w:gridCol w:w="720"/>
        <w:gridCol w:w="720"/>
        <w:gridCol w:w="720"/>
        <w:gridCol w:w="1890"/>
      </w:tblGrid>
      <w:tr w:rsidR="007F17E5" w14:paraId="129DF488" w14:textId="77777777" w:rsidTr="002274EE">
        <w:trPr>
          <w:tblHeader/>
        </w:trPr>
        <w:tc>
          <w:tcPr>
            <w:tcW w:w="2160" w:type="dxa"/>
            <w:shd w:val="clear" w:color="auto" w:fill="EDEDED" w:themeFill="accent3" w:themeFillTint="33"/>
          </w:tcPr>
          <w:p w14:paraId="17BD9D43" w14:textId="59F2FD87" w:rsidR="00D65999" w:rsidRPr="006B4295" w:rsidRDefault="00D65999" w:rsidP="006B4295">
            <w:pPr>
              <w:pStyle w:val="NoSpacing"/>
              <w:jc w:val="center"/>
              <w:rPr>
                <w:b/>
              </w:rPr>
            </w:pPr>
            <w:r w:rsidRPr="006B4295">
              <w:rPr>
                <w:b/>
              </w:rPr>
              <w:t>HLC Criteria</w:t>
            </w:r>
            <w:r>
              <w:rPr>
                <w:b/>
              </w:rPr>
              <w:t xml:space="preserve"> &amp; LCC Strategic Plan</w:t>
            </w:r>
          </w:p>
        </w:tc>
        <w:tc>
          <w:tcPr>
            <w:tcW w:w="2610" w:type="dxa"/>
            <w:shd w:val="clear" w:color="auto" w:fill="EDEDED" w:themeFill="accent3" w:themeFillTint="33"/>
          </w:tcPr>
          <w:p w14:paraId="333964D0" w14:textId="1B9CA59E" w:rsidR="00D65999" w:rsidRDefault="00D65999" w:rsidP="006B4295">
            <w:pPr>
              <w:pStyle w:val="NoSpacing"/>
              <w:jc w:val="center"/>
              <w:rPr>
                <w:b/>
              </w:rPr>
            </w:pPr>
            <w:r>
              <w:rPr>
                <w:b/>
              </w:rPr>
              <w:t xml:space="preserve">LCC Assessment </w:t>
            </w:r>
          </w:p>
          <w:p w14:paraId="1A2B9BBA" w14:textId="4AE0F590" w:rsidR="00D65999" w:rsidRPr="006B4295" w:rsidRDefault="00D65999" w:rsidP="006B4295">
            <w:pPr>
              <w:pStyle w:val="NoSpacing"/>
              <w:jc w:val="center"/>
              <w:rPr>
                <w:b/>
              </w:rPr>
            </w:pPr>
            <w:r>
              <w:rPr>
                <w:b/>
              </w:rPr>
              <w:t xml:space="preserve">Goals &amp; </w:t>
            </w:r>
            <w:r w:rsidRPr="006B4295">
              <w:rPr>
                <w:b/>
              </w:rPr>
              <w:t>Objective</w:t>
            </w:r>
            <w:r>
              <w:rPr>
                <w:b/>
              </w:rPr>
              <w:t>s</w:t>
            </w:r>
          </w:p>
        </w:tc>
        <w:tc>
          <w:tcPr>
            <w:tcW w:w="1440" w:type="dxa"/>
            <w:shd w:val="clear" w:color="auto" w:fill="EDEDED" w:themeFill="accent3" w:themeFillTint="33"/>
          </w:tcPr>
          <w:p w14:paraId="1601F455" w14:textId="77777777" w:rsidR="00D65999" w:rsidRPr="006B4295" w:rsidRDefault="00D65999" w:rsidP="006B4295">
            <w:pPr>
              <w:pStyle w:val="NoSpacing"/>
              <w:jc w:val="center"/>
              <w:rPr>
                <w:b/>
              </w:rPr>
            </w:pPr>
            <w:r w:rsidRPr="006B4295">
              <w:rPr>
                <w:b/>
              </w:rPr>
              <w:t>Indicator (Data)</w:t>
            </w:r>
          </w:p>
        </w:tc>
        <w:tc>
          <w:tcPr>
            <w:tcW w:w="810" w:type="dxa"/>
            <w:shd w:val="clear" w:color="auto" w:fill="EDEDED" w:themeFill="accent3" w:themeFillTint="33"/>
          </w:tcPr>
          <w:p w14:paraId="64071879" w14:textId="59C08200" w:rsidR="00D65999" w:rsidRPr="006B4295" w:rsidRDefault="00D65999" w:rsidP="006B4295">
            <w:pPr>
              <w:pStyle w:val="NoSpacing"/>
              <w:jc w:val="center"/>
              <w:rPr>
                <w:b/>
              </w:rPr>
            </w:pPr>
            <w:r w:rsidRPr="006B4295">
              <w:rPr>
                <w:b/>
              </w:rPr>
              <w:t>Target</w:t>
            </w:r>
          </w:p>
        </w:tc>
        <w:tc>
          <w:tcPr>
            <w:tcW w:w="810" w:type="dxa"/>
            <w:shd w:val="clear" w:color="auto" w:fill="EDEDED" w:themeFill="accent3" w:themeFillTint="33"/>
          </w:tcPr>
          <w:p w14:paraId="7F42D19D" w14:textId="34C6E91C" w:rsidR="00D65999" w:rsidRPr="007F17E5" w:rsidRDefault="00D65999" w:rsidP="006B4295">
            <w:pPr>
              <w:pStyle w:val="NoSpacing"/>
              <w:jc w:val="center"/>
              <w:rPr>
                <w:b/>
                <w:sz w:val="20"/>
              </w:rPr>
            </w:pPr>
            <w:r w:rsidRPr="007F17E5">
              <w:rPr>
                <w:b/>
                <w:sz w:val="20"/>
              </w:rPr>
              <w:t>2015-16</w:t>
            </w:r>
          </w:p>
        </w:tc>
        <w:tc>
          <w:tcPr>
            <w:tcW w:w="810" w:type="dxa"/>
            <w:shd w:val="clear" w:color="auto" w:fill="EDEDED" w:themeFill="accent3" w:themeFillTint="33"/>
          </w:tcPr>
          <w:p w14:paraId="75D46863" w14:textId="06F7C121" w:rsidR="00D65999" w:rsidRPr="007F17E5" w:rsidRDefault="00D65999" w:rsidP="006B4295">
            <w:pPr>
              <w:pStyle w:val="NoSpacing"/>
              <w:jc w:val="center"/>
              <w:rPr>
                <w:b/>
                <w:sz w:val="20"/>
              </w:rPr>
            </w:pPr>
            <w:r w:rsidRPr="007F17E5">
              <w:rPr>
                <w:b/>
                <w:sz w:val="20"/>
              </w:rPr>
              <w:t>2016-17</w:t>
            </w:r>
          </w:p>
        </w:tc>
        <w:tc>
          <w:tcPr>
            <w:tcW w:w="720" w:type="dxa"/>
            <w:shd w:val="clear" w:color="auto" w:fill="EDEDED" w:themeFill="accent3" w:themeFillTint="33"/>
          </w:tcPr>
          <w:p w14:paraId="65F22E56" w14:textId="60A4F84D" w:rsidR="00D65999" w:rsidRPr="007F17E5" w:rsidRDefault="00D65999" w:rsidP="006B4295">
            <w:pPr>
              <w:pStyle w:val="NoSpacing"/>
              <w:jc w:val="center"/>
              <w:rPr>
                <w:b/>
                <w:sz w:val="20"/>
              </w:rPr>
            </w:pPr>
            <w:r w:rsidRPr="007F17E5">
              <w:rPr>
                <w:b/>
                <w:sz w:val="20"/>
              </w:rPr>
              <w:t>2017-18</w:t>
            </w:r>
          </w:p>
        </w:tc>
        <w:tc>
          <w:tcPr>
            <w:tcW w:w="720" w:type="dxa"/>
            <w:shd w:val="clear" w:color="auto" w:fill="EDEDED" w:themeFill="accent3" w:themeFillTint="33"/>
          </w:tcPr>
          <w:p w14:paraId="499E0E73" w14:textId="222FDF19" w:rsidR="00D65999" w:rsidRPr="007F17E5" w:rsidRDefault="00D65999" w:rsidP="006B4295">
            <w:pPr>
              <w:pStyle w:val="NoSpacing"/>
              <w:jc w:val="center"/>
              <w:rPr>
                <w:b/>
                <w:sz w:val="20"/>
              </w:rPr>
            </w:pPr>
            <w:r w:rsidRPr="007F17E5">
              <w:rPr>
                <w:b/>
                <w:sz w:val="20"/>
              </w:rPr>
              <w:t>2018-19</w:t>
            </w:r>
          </w:p>
        </w:tc>
        <w:tc>
          <w:tcPr>
            <w:tcW w:w="720" w:type="dxa"/>
            <w:shd w:val="clear" w:color="auto" w:fill="EDEDED" w:themeFill="accent3" w:themeFillTint="33"/>
          </w:tcPr>
          <w:p w14:paraId="087E4954" w14:textId="179D9133" w:rsidR="00D65999" w:rsidRPr="007F17E5" w:rsidRDefault="00D65999" w:rsidP="006B4295">
            <w:pPr>
              <w:pStyle w:val="NoSpacing"/>
              <w:jc w:val="center"/>
              <w:rPr>
                <w:b/>
                <w:sz w:val="20"/>
              </w:rPr>
            </w:pPr>
            <w:r w:rsidRPr="007F17E5">
              <w:rPr>
                <w:b/>
                <w:sz w:val="20"/>
              </w:rPr>
              <w:t>2019-20</w:t>
            </w:r>
          </w:p>
        </w:tc>
        <w:tc>
          <w:tcPr>
            <w:tcW w:w="720" w:type="dxa"/>
            <w:shd w:val="clear" w:color="auto" w:fill="EDEDED" w:themeFill="accent3" w:themeFillTint="33"/>
          </w:tcPr>
          <w:p w14:paraId="6C102F86" w14:textId="71881934" w:rsidR="00D65999" w:rsidRPr="007F17E5" w:rsidRDefault="00D65999" w:rsidP="006B4295">
            <w:pPr>
              <w:pStyle w:val="NoSpacing"/>
              <w:jc w:val="center"/>
              <w:rPr>
                <w:b/>
                <w:sz w:val="20"/>
              </w:rPr>
            </w:pPr>
            <w:r w:rsidRPr="007F17E5">
              <w:rPr>
                <w:b/>
                <w:sz w:val="20"/>
              </w:rPr>
              <w:t>2020-21</w:t>
            </w:r>
          </w:p>
        </w:tc>
        <w:tc>
          <w:tcPr>
            <w:tcW w:w="1890" w:type="dxa"/>
            <w:shd w:val="clear" w:color="auto" w:fill="EDEDED" w:themeFill="accent3" w:themeFillTint="33"/>
          </w:tcPr>
          <w:p w14:paraId="4170774F" w14:textId="5AE516A4" w:rsidR="00D65999" w:rsidRPr="006B4295" w:rsidRDefault="00D65999" w:rsidP="006B4295">
            <w:pPr>
              <w:pStyle w:val="NoSpacing"/>
              <w:jc w:val="center"/>
              <w:rPr>
                <w:b/>
              </w:rPr>
            </w:pPr>
            <w:r w:rsidRPr="006B4295">
              <w:rPr>
                <w:b/>
              </w:rPr>
              <w:t>Projects</w:t>
            </w:r>
          </w:p>
        </w:tc>
      </w:tr>
      <w:tr w:rsidR="001664CF" w14:paraId="669E0DF3" w14:textId="77777777" w:rsidTr="002274EE">
        <w:trPr>
          <w:trHeight w:val="323"/>
          <w:tblHeader/>
        </w:trPr>
        <w:tc>
          <w:tcPr>
            <w:tcW w:w="2160" w:type="dxa"/>
            <w:vMerge w:val="restart"/>
          </w:tcPr>
          <w:p w14:paraId="50BACF49" w14:textId="77777777" w:rsidR="001664CF" w:rsidRDefault="001664CF" w:rsidP="00223256">
            <w:pPr>
              <w:pStyle w:val="NoSpacing"/>
            </w:pPr>
            <w:r>
              <w:t xml:space="preserve">4.B.1. The institution has clearly stated goals for student learning and effective processes for assessment of student learning and achievement of learning goals </w:t>
            </w:r>
          </w:p>
        </w:tc>
        <w:tc>
          <w:tcPr>
            <w:tcW w:w="11250" w:type="dxa"/>
            <w:gridSpan w:val="10"/>
          </w:tcPr>
          <w:p w14:paraId="2AED2480" w14:textId="5953EF65" w:rsidR="001664CF" w:rsidRPr="002274EE" w:rsidRDefault="001664CF" w:rsidP="00AE0CD6">
            <w:pPr>
              <w:pStyle w:val="NoSpacing"/>
            </w:pPr>
            <w:r>
              <w:t>Goal:</w:t>
            </w:r>
            <w:r w:rsidR="002274EE">
              <w:t xml:space="preserve"> </w:t>
            </w:r>
            <w:r w:rsidRPr="00113906">
              <w:rPr>
                <w:i/>
              </w:rPr>
              <w:t xml:space="preserve">Continuous, </w:t>
            </w:r>
            <w:r w:rsidR="00AE0CD6" w:rsidRPr="00113906">
              <w:rPr>
                <w:i/>
              </w:rPr>
              <w:t xml:space="preserve">multi-level, </w:t>
            </w:r>
            <w:r w:rsidRPr="00113906">
              <w:rPr>
                <w:i/>
              </w:rPr>
              <w:t xml:space="preserve">college-wide </w:t>
            </w:r>
            <w:r w:rsidR="00AE0CD6" w:rsidRPr="00113906">
              <w:rPr>
                <w:i/>
              </w:rPr>
              <w:t xml:space="preserve">student </w:t>
            </w:r>
            <w:r w:rsidRPr="00113906">
              <w:rPr>
                <w:i/>
              </w:rPr>
              <w:t>learning outcome mappin</w:t>
            </w:r>
            <w:r w:rsidR="00AE0CD6" w:rsidRPr="00113906">
              <w:rPr>
                <w:i/>
              </w:rPr>
              <w:t>g</w:t>
            </w:r>
          </w:p>
        </w:tc>
      </w:tr>
      <w:tr w:rsidR="007F17E5" w14:paraId="27DF0D59" w14:textId="77777777" w:rsidTr="002274EE">
        <w:trPr>
          <w:trHeight w:val="890"/>
          <w:tblHeader/>
        </w:trPr>
        <w:tc>
          <w:tcPr>
            <w:tcW w:w="2160" w:type="dxa"/>
            <w:vMerge/>
          </w:tcPr>
          <w:p w14:paraId="4DFD6853" w14:textId="77777777" w:rsidR="00AE0CD6" w:rsidRDefault="00AE0CD6" w:rsidP="00223256">
            <w:pPr>
              <w:pStyle w:val="NoSpacing"/>
            </w:pPr>
          </w:p>
        </w:tc>
        <w:tc>
          <w:tcPr>
            <w:tcW w:w="2610" w:type="dxa"/>
          </w:tcPr>
          <w:p w14:paraId="0D98288C" w14:textId="2FF9E009" w:rsidR="00AE0CD6" w:rsidRPr="002274EE" w:rsidRDefault="00AE0CD6" w:rsidP="000E3DD0">
            <w:pPr>
              <w:pStyle w:val="NoSpacing"/>
              <w:numPr>
                <w:ilvl w:val="0"/>
                <w:numId w:val="23"/>
              </w:numPr>
              <w:rPr>
                <w:sz w:val="20"/>
                <w:szCs w:val="20"/>
              </w:rPr>
            </w:pPr>
            <w:r w:rsidRPr="002274EE">
              <w:rPr>
                <w:rFonts w:cstheme="minorHAnsi"/>
                <w:sz w:val="20"/>
                <w:szCs w:val="20"/>
              </w:rPr>
              <w:t>≥</w:t>
            </w:r>
            <w:r w:rsidRPr="002274EE">
              <w:rPr>
                <w:sz w:val="20"/>
                <w:szCs w:val="20"/>
              </w:rPr>
              <w:t xml:space="preserve">85% programs of study have documented student learning outcomes </w:t>
            </w:r>
          </w:p>
        </w:tc>
        <w:tc>
          <w:tcPr>
            <w:tcW w:w="1440" w:type="dxa"/>
          </w:tcPr>
          <w:p w14:paraId="21584805" w14:textId="13B4D3B7" w:rsidR="00AE0CD6" w:rsidRPr="00AE0CD6" w:rsidRDefault="00AE0CD6" w:rsidP="001664CF">
            <w:pPr>
              <w:pStyle w:val="NoSpacing"/>
              <w:rPr>
                <w:rFonts w:ascii="Helvetica" w:hAnsi="Helvetica" w:cs="Helvetica"/>
                <w:sz w:val="20"/>
                <w:szCs w:val="20"/>
              </w:rPr>
            </w:pPr>
            <w:r w:rsidRPr="00AE0CD6">
              <w:rPr>
                <w:rFonts w:ascii="Helvetica" w:hAnsi="Helvetica" w:cs="Helvetica"/>
                <w:sz w:val="20"/>
                <w:szCs w:val="20"/>
              </w:rPr>
              <w:t xml:space="preserve">Learning outcomes </w:t>
            </w:r>
            <w:r>
              <w:rPr>
                <w:rFonts w:ascii="Helvetica" w:hAnsi="Helvetica" w:cs="Helvetica"/>
                <w:sz w:val="20"/>
                <w:szCs w:val="20"/>
              </w:rPr>
              <w:t>documented</w:t>
            </w:r>
          </w:p>
        </w:tc>
        <w:tc>
          <w:tcPr>
            <w:tcW w:w="810" w:type="dxa"/>
          </w:tcPr>
          <w:p w14:paraId="52CFB464" w14:textId="4492F92F" w:rsidR="00AE0CD6" w:rsidRPr="00AE0CD6" w:rsidRDefault="00AE0CD6" w:rsidP="00AE0CD6">
            <w:pPr>
              <w:pStyle w:val="NoSpacing"/>
              <w:jc w:val="center"/>
              <w:rPr>
                <w:b/>
                <w:sz w:val="24"/>
              </w:rPr>
            </w:pPr>
            <w:r w:rsidRPr="00AE0CD6">
              <w:rPr>
                <w:rFonts w:cstheme="minorHAnsi"/>
                <w:b/>
                <w:sz w:val="24"/>
              </w:rPr>
              <w:t>≥</w:t>
            </w:r>
            <w:r w:rsidRPr="00AE0CD6">
              <w:rPr>
                <w:b/>
                <w:sz w:val="24"/>
              </w:rPr>
              <w:t>85%</w:t>
            </w:r>
          </w:p>
        </w:tc>
        <w:tc>
          <w:tcPr>
            <w:tcW w:w="810" w:type="dxa"/>
          </w:tcPr>
          <w:p w14:paraId="05485299" w14:textId="007F3F2E" w:rsidR="00AE0CD6" w:rsidRDefault="00AE0CD6" w:rsidP="00223256">
            <w:pPr>
              <w:pStyle w:val="NoSpacing"/>
            </w:pPr>
            <w:r>
              <w:t>78%</w:t>
            </w:r>
          </w:p>
        </w:tc>
        <w:tc>
          <w:tcPr>
            <w:tcW w:w="810" w:type="dxa"/>
          </w:tcPr>
          <w:p w14:paraId="42956B22" w14:textId="564A1030" w:rsidR="00AE0CD6" w:rsidRDefault="00AE0CD6" w:rsidP="006A7530">
            <w:pPr>
              <w:pStyle w:val="NoSpacing"/>
            </w:pPr>
            <w:r>
              <w:t>92%</w:t>
            </w:r>
          </w:p>
        </w:tc>
        <w:tc>
          <w:tcPr>
            <w:tcW w:w="720" w:type="dxa"/>
          </w:tcPr>
          <w:p w14:paraId="793BCFFD" w14:textId="1AF2FEE3" w:rsidR="00AE0CD6" w:rsidRDefault="00AE0CD6" w:rsidP="006A7530">
            <w:pPr>
              <w:pStyle w:val="NoSpacing"/>
            </w:pPr>
            <w:r>
              <w:t>93%</w:t>
            </w:r>
          </w:p>
        </w:tc>
        <w:tc>
          <w:tcPr>
            <w:tcW w:w="720" w:type="dxa"/>
          </w:tcPr>
          <w:p w14:paraId="06A7188C" w14:textId="66EB24A5" w:rsidR="00AE0CD6" w:rsidRDefault="00FC2CCE" w:rsidP="006A7530">
            <w:pPr>
              <w:pStyle w:val="NoSpacing"/>
            </w:pPr>
            <w:r>
              <w:t>93%</w:t>
            </w:r>
          </w:p>
        </w:tc>
        <w:tc>
          <w:tcPr>
            <w:tcW w:w="720" w:type="dxa"/>
          </w:tcPr>
          <w:p w14:paraId="53655B3F" w14:textId="7E14794A" w:rsidR="00AE0CD6" w:rsidRDefault="00BF7FF7" w:rsidP="006A7530">
            <w:pPr>
              <w:pStyle w:val="NoSpacing"/>
            </w:pPr>
            <w:r>
              <w:t>-</w:t>
            </w:r>
          </w:p>
        </w:tc>
        <w:tc>
          <w:tcPr>
            <w:tcW w:w="720" w:type="dxa"/>
          </w:tcPr>
          <w:p w14:paraId="726A560D" w14:textId="727DF501" w:rsidR="00AE0CD6" w:rsidRDefault="00BF7FF7" w:rsidP="006A7530">
            <w:pPr>
              <w:pStyle w:val="NoSpacing"/>
            </w:pPr>
            <w:r>
              <w:t>-</w:t>
            </w:r>
          </w:p>
        </w:tc>
        <w:tc>
          <w:tcPr>
            <w:tcW w:w="1890" w:type="dxa"/>
            <w:vMerge w:val="restart"/>
          </w:tcPr>
          <w:p w14:paraId="5D6DAE72" w14:textId="77777777" w:rsidR="00AE0CD6" w:rsidRDefault="00AE0CD6" w:rsidP="001664CF">
            <w:pPr>
              <w:pStyle w:val="NoSpacing"/>
            </w:pPr>
            <w:r>
              <w:t xml:space="preserve">Program Review </w:t>
            </w:r>
          </w:p>
          <w:p w14:paraId="53CA288D" w14:textId="77777777" w:rsidR="00AE0CD6" w:rsidRDefault="00AE0CD6" w:rsidP="001664CF">
            <w:pPr>
              <w:pStyle w:val="NoSpacing"/>
            </w:pPr>
            <w:r>
              <w:t xml:space="preserve">Course Proposal Review </w:t>
            </w:r>
          </w:p>
          <w:p w14:paraId="0D827A99" w14:textId="77777777" w:rsidR="00AE0CD6" w:rsidRDefault="00AE0CD6" w:rsidP="001664CF">
            <w:pPr>
              <w:pStyle w:val="NoSpacing"/>
            </w:pPr>
          </w:p>
          <w:p w14:paraId="74742C94" w14:textId="77777777" w:rsidR="00AE0CD6" w:rsidRDefault="00AE0CD6" w:rsidP="00AE0CD6">
            <w:pPr>
              <w:pStyle w:val="NoSpacing"/>
            </w:pPr>
          </w:p>
        </w:tc>
      </w:tr>
      <w:tr w:rsidR="007F17E5" w14:paraId="714ED94D" w14:textId="77777777" w:rsidTr="002274EE">
        <w:trPr>
          <w:tblHeader/>
        </w:trPr>
        <w:tc>
          <w:tcPr>
            <w:tcW w:w="2160" w:type="dxa"/>
            <w:vMerge/>
          </w:tcPr>
          <w:p w14:paraId="6A5DC60D" w14:textId="77777777" w:rsidR="00AE0CD6" w:rsidRDefault="00AE0CD6" w:rsidP="00223256">
            <w:pPr>
              <w:pStyle w:val="NoSpacing"/>
            </w:pPr>
          </w:p>
        </w:tc>
        <w:tc>
          <w:tcPr>
            <w:tcW w:w="2610" w:type="dxa"/>
          </w:tcPr>
          <w:p w14:paraId="2A83BEE9" w14:textId="32B36ABB" w:rsidR="00AE0CD6" w:rsidRPr="002274EE" w:rsidRDefault="00AE0CD6" w:rsidP="000E3DD0">
            <w:pPr>
              <w:pStyle w:val="NoSpacing"/>
              <w:numPr>
                <w:ilvl w:val="0"/>
                <w:numId w:val="23"/>
              </w:numPr>
              <w:rPr>
                <w:sz w:val="20"/>
                <w:szCs w:val="20"/>
              </w:rPr>
            </w:pPr>
            <w:r w:rsidRPr="002274EE">
              <w:rPr>
                <w:rFonts w:cstheme="minorHAnsi"/>
                <w:sz w:val="20"/>
                <w:szCs w:val="20"/>
              </w:rPr>
              <w:t>≥</w:t>
            </w:r>
            <w:r w:rsidRPr="002274EE">
              <w:rPr>
                <w:sz w:val="20"/>
                <w:szCs w:val="20"/>
              </w:rPr>
              <w:t>87% programs of study have documented outcome alignment</w:t>
            </w:r>
          </w:p>
        </w:tc>
        <w:tc>
          <w:tcPr>
            <w:tcW w:w="1440" w:type="dxa"/>
          </w:tcPr>
          <w:p w14:paraId="1B3FB07C" w14:textId="281253D6" w:rsidR="00AE0CD6" w:rsidRPr="00AE0CD6" w:rsidRDefault="00AE0CD6" w:rsidP="00ED58F1">
            <w:pPr>
              <w:pStyle w:val="NoSpacing"/>
              <w:rPr>
                <w:rFonts w:ascii="Helvetica" w:hAnsi="Helvetica" w:cs="Helvetica"/>
                <w:sz w:val="20"/>
                <w:szCs w:val="20"/>
              </w:rPr>
            </w:pPr>
            <w:r w:rsidRPr="00AE0CD6">
              <w:rPr>
                <w:rFonts w:ascii="Helvetica" w:hAnsi="Helvetica" w:cs="Helvetica"/>
                <w:sz w:val="20"/>
                <w:szCs w:val="20"/>
              </w:rPr>
              <w:t>Outcome alignment: ELO --&gt; PLO --&gt; CLO</w:t>
            </w:r>
          </w:p>
        </w:tc>
        <w:tc>
          <w:tcPr>
            <w:tcW w:w="810" w:type="dxa"/>
          </w:tcPr>
          <w:p w14:paraId="75625598" w14:textId="5CC7DCD1" w:rsidR="00AE0CD6" w:rsidRPr="00AE0CD6" w:rsidRDefault="00AE0CD6" w:rsidP="00AE0CD6">
            <w:pPr>
              <w:pStyle w:val="NoSpacing"/>
              <w:jc w:val="center"/>
              <w:rPr>
                <w:b/>
                <w:sz w:val="24"/>
              </w:rPr>
            </w:pPr>
            <w:r w:rsidRPr="00AE0CD6">
              <w:rPr>
                <w:rFonts w:cstheme="minorHAnsi"/>
                <w:b/>
                <w:sz w:val="24"/>
              </w:rPr>
              <w:t>≥</w:t>
            </w:r>
            <w:r w:rsidRPr="00AE0CD6">
              <w:rPr>
                <w:b/>
                <w:sz w:val="24"/>
              </w:rPr>
              <w:t>87%</w:t>
            </w:r>
          </w:p>
        </w:tc>
        <w:tc>
          <w:tcPr>
            <w:tcW w:w="810" w:type="dxa"/>
          </w:tcPr>
          <w:p w14:paraId="587A8C2C" w14:textId="0387B819" w:rsidR="00AE0CD6" w:rsidRDefault="00AE0CD6" w:rsidP="00223256">
            <w:pPr>
              <w:pStyle w:val="NoSpacing"/>
            </w:pPr>
            <w:r>
              <w:t>86%</w:t>
            </w:r>
          </w:p>
        </w:tc>
        <w:tc>
          <w:tcPr>
            <w:tcW w:w="810" w:type="dxa"/>
          </w:tcPr>
          <w:p w14:paraId="706059CF" w14:textId="64C3BA6F" w:rsidR="00AE0CD6" w:rsidRDefault="00AE0CD6" w:rsidP="006A7530">
            <w:pPr>
              <w:pStyle w:val="NoSpacing"/>
            </w:pPr>
            <w:r>
              <w:t>98%</w:t>
            </w:r>
          </w:p>
        </w:tc>
        <w:tc>
          <w:tcPr>
            <w:tcW w:w="720" w:type="dxa"/>
          </w:tcPr>
          <w:p w14:paraId="3B6254A2" w14:textId="7F3EE235" w:rsidR="00AE0CD6" w:rsidRDefault="00AE0CD6" w:rsidP="006A7530">
            <w:pPr>
              <w:pStyle w:val="NoSpacing"/>
            </w:pPr>
            <w:r>
              <w:t>97%</w:t>
            </w:r>
          </w:p>
        </w:tc>
        <w:tc>
          <w:tcPr>
            <w:tcW w:w="720" w:type="dxa"/>
          </w:tcPr>
          <w:p w14:paraId="46559D33" w14:textId="7C4CD4DB" w:rsidR="00AE0CD6" w:rsidRDefault="00FC2CCE" w:rsidP="006A7530">
            <w:pPr>
              <w:pStyle w:val="NoSpacing"/>
            </w:pPr>
            <w:r>
              <w:t>97%</w:t>
            </w:r>
          </w:p>
        </w:tc>
        <w:tc>
          <w:tcPr>
            <w:tcW w:w="720" w:type="dxa"/>
          </w:tcPr>
          <w:p w14:paraId="5D7C78E7" w14:textId="652D2192" w:rsidR="00AE0CD6" w:rsidRDefault="00BF7FF7" w:rsidP="006A7530">
            <w:pPr>
              <w:pStyle w:val="NoSpacing"/>
            </w:pPr>
            <w:r>
              <w:t>-</w:t>
            </w:r>
          </w:p>
        </w:tc>
        <w:tc>
          <w:tcPr>
            <w:tcW w:w="720" w:type="dxa"/>
          </w:tcPr>
          <w:p w14:paraId="0B372BC9" w14:textId="0F6DC1C6" w:rsidR="00AE0CD6" w:rsidRDefault="00BF7FF7" w:rsidP="006A7530">
            <w:pPr>
              <w:pStyle w:val="NoSpacing"/>
            </w:pPr>
            <w:r>
              <w:t>-</w:t>
            </w:r>
          </w:p>
        </w:tc>
        <w:tc>
          <w:tcPr>
            <w:tcW w:w="1890" w:type="dxa"/>
            <w:vMerge/>
          </w:tcPr>
          <w:p w14:paraId="5E9766C7" w14:textId="77777777" w:rsidR="00AE0CD6" w:rsidRDefault="00AE0CD6" w:rsidP="006A7530">
            <w:pPr>
              <w:pStyle w:val="NoSpacing"/>
            </w:pPr>
          </w:p>
        </w:tc>
      </w:tr>
      <w:tr w:rsidR="007F17E5" w14:paraId="4AB58343" w14:textId="77777777" w:rsidTr="002274EE">
        <w:trPr>
          <w:tblHeader/>
        </w:trPr>
        <w:tc>
          <w:tcPr>
            <w:tcW w:w="2160" w:type="dxa"/>
            <w:vMerge/>
          </w:tcPr>
          <w:p w14:paraId="5CB7FF2C" w14:textId="77777777" w:rsidR="00AE0CD6" w:rsidRDefault="00AE0CD6" w:rsidP="00223256">
            <w:pPr>
              <w:pStyle w:val="NoSpacing"/>
            </w:pPr>
          </w:p>
        </w:tc>
        <w:tc>
          <w:tcPr>
            <w:tcW w:w="2610" w:type="dxa"/>
          </w:tcPr>
          <w:p w14:paraId="19C51367" w14:textId="5FADAF4C" w:rsidR="00AE0CD6" w:rsidRPr="002274EE" w:rsidRDefault="00AE0CD6" w:rsidP="000E3DD0">
            <w:pPr>
              <w:pStyle w:val="NoSpacing"/>
              <w:numPr>
                <w:ilvl w:val="0"/>
                <w:numId w:val="23"/>
              </w:numPr>
              <w:rPr>
                <w:sz w:val="20"/>
                <w:szCs w:val="20"/>
              </w:rPr>
            </w:pPr>
            <w:r w:rsidRPr="002274EE">
              <w:rPr>
                <w:rFonts w:cstheme="minorHAnsi"/>
                <w:sz w:val="20"/>
                <w:szCs w:val="20"/>
              </w:rPr>
              <w:t>≥50</w:t>
            </w:r>
            <w:r w:rsidRPr="002274EE">
              <w:rPr>
                <w:sz w:val="20"/>
                <w:szCs w:val="20"/>
              </w:rPr>
              <w:t xml:space="preserve">% student learning outcome statements achieve Bloom’s cognitive level </w:t>
            </w:r>
            <w:r w:rsidRPr="002274EE">
              <w:rPr>
                <w:rFonts w:cstheme="minorHAnsi"/>
                <w:sz w:val="20"/>
                <w:szCs w:val="20"/>
              </w:rPr>
              <w:t>≥</w:t>
            </w:r>
            <w:r w:rsidRPr="002274EE">
              <w:rPr>
                <w:sz w:val="20"/>
                <w:szCs w:val="20"/>
              </w:rPr>
              <w:t xml:space="preserve">3 </w:t>
            </w:r>
          </w:p>
        </w:tc>
        <w:tc>
          <w:tcPr>
            <w:tcW w:w="1440" w:type="dxa"/>
          </w:tcPr>
          <w:p w14:paraId="388616C8" w14:textId="72C3EA4A" w:rsidR="00AE0CD6" w:rsidRPr="00AE0CD6" w:rsidRDefault="00AE0CD6" w:rsidP="00ED58F1">
            <w:pPr>
              <w:pStyle w:val="NoSpacing"/>
              <w:rPr>
                <w:rFonts w:ascii="Helvetica" w:hAnsi="Helvetica" w:cs="Helvetica"/>
                <w:sz w:val="20"/>
                <w:szCs w:val="20"/>
              </w:rPr>
            </w:pPr>
            <w:r w:rsidRPr="00AE0CD6">
              <w:rPr>
                <w:rFonts w:ascii="Helvetica" w:hAnsi="Helvetica" w:cs="Helvetica"/>
                <w:sz w:val="20"/>
                <w:szCs w:val="20"/>
              </w:rPr>
              <w:t>Cognitive level of learning outcome</w:t>
            </w:r>
          </w:p>
        </w:tc>
        <w:tc>
          <w:tcPr>
            <w:tcW w:w="810" w:type="dxa"/>
          </w:tcPr>
          <w:p w14:paraId="0B24D19F" w14:textId="550D960D" w:rsidR="00AE0CD6" w:rsidRPr="00AE0CD6" w:rsidRDefault="00AE0CD6" w:rsidP="00AE0CD6">
            <w:pPr>
              <w:pStyle w:val="NoSpacing"/>
              <w:jc w:val="center"/>
              <w:rPr>
                <w:b/>
                <w:sz w:val="24"/>
              </w:rPr>
            </w:pPr>
            <w:r w:rsidRPr="00AE0CD6">
              <w:rPr>
                <w:rFonts w:cstheme="minorHAnsi"/>
                <w:b/>
                <w:sz w:val="24"/>
              </w:rPr>
              <w:t>≥50</w:t>
            </w:r>
            <w:r w:rsidRPr="00AE0CD6">
              <w:rPr>
                <w:b/>
                <w:sz w:val="24"/>
              </w:rPr>
              <w:t>%</w:t>
            </w:r>
          </w:p>
        </w:tc>
        <w:tc>
          <w:tcPr>
            <w:tcW w:w="810" w:type="dxa"/>
          </w:tcPr>
          <w:p w14:paraId="1E8A87DF" w14:textId="6BA0B55A" w:rsidR="00AE0CD6" w:rsidRDefault="00AE0CD6" w:rsidP="00223256">
            <w:pPr>
              <w:pStyle w:val="NoSpacing"/>
            </w:pPr>
            <w:r>
              <w:t>53%</w:t>
            </w:r>
          </w:p>
        </w:tc>
        <w:tc>
          <w:tcPr>
            <w:tcW w:w="810" w:type="dxa"/>
          </w:tcPr>
          <w:p w14:paraId="438B37F3" w14:textId="55971ED3" w:rsidR="00AE0CD6" w:rsidRDefault="00AE0CD6" w:rsidP="006A7530">
            <w:pPr>
              <w:pStyle w:val="NoSpacing"/>
            </w:pPr>
            <w:r>
              <w:t>59%</w:t>
            </w:r>
          </w:p>
        </w:tc>
        <w:tc>
          <w:tcPr>
            <w:tcW w:w="720" w:type="dxa"/>
          </w:tcPr>
          <w:p w14:paraId="4EEE391F" w14:textId="31F7EB49" w:rsidR="00AE0CD6" w:rsidRDefault="00AE0CD6" w:rsidP="006A7530">
            <w:pPr>
              <w:pStyle w:val="NoSpacing"/>
            </w:pPr>
            <w:r>
              <w:t>59%</w:t>
            </w:r>
          </w:p>
        </w:tc>
        <w:tc>
          <w:tcPr>
            <w:tcW w:w="720" w:type="dxa"/>
          </w:tcPr>
          <w:p w14:paraId="24123DEB" w14:textId="3DF790A1" w:rsidR="00AE0CD6" w:rsidRDefault="00FC2CCE" w:rsidP="006A7530">
            <w:pPr>
              <w:pStyle w:val="NoSpacing"/>
            </w:pPr>
            <w:r>
              <w:t>59%</w:t>
            </w:r>
          </w:p>
        </w:tc>
        <w:tc>
          <w:tcPr>
            <w:tcW w:w="720" w:type="dxa"/>
          </w:tcPr>
          <w:p w14:paraId="6ADE2A2C" w14:textId="00AF7358" w:rsidR="00AE0CD6" w:rsidRDefault="00BF7FF7" w:rsidP="006A7530">
            <w:pPr>
              <w:pStyle w:val="NoSpacing"/>
            </w:pPr>
            <w:r>
              <w:t>-</w:t>
            </w:r>
          </w:p>
        </w:tc>
        <w:tc>
          <w:tcPr>
            <w:tcW w:w="720" w:type="dxa"/>
          </w:tcPr>
          <w:p w14:paraId="6804D6F6" w14:textId="65E8A319" w:rsidR="00AE0CD6" w:rsidRDefault="00BF7FF7" w:rsidP="006A7530">
            <w:pPr>
              <w:pStyle w:val="NoSpacing"/>
            </w:pPr>
            <w:r>
              <w:t>-</w:t>
            </w:r>
          </w:p>
        </w:tc>
        <w:tc>
          <w:tcPr>
            <w:tcW w:w="1890" w:type="dxa"/>
            <w:vMerge/>
          </w:tcPr>
          <w:p w14:paraId="1CB79AAC" w14:textId="77777777" w:rsidR="00AE0CD6" w:rsidRDefault="00AE0CD6" w:rsidP="006A7530">
            <w:pPr>
              <w:pStyle w:val="NoSpacing"/>
            </w:pPr>
          </w:p>
        </w:tc>
      </w:tr>
      <w:tr w:rsidR="00795135" w14:paraId="57E7B58C" w14:textId="77777777" w:rsidTr="002274EE">
        <w:trPr>
          <w:tblHeader/>
        </w:trPr>
        <w:tc>
          <w:tcPr>
            <w:tcW w:w="2160" w:type="dxa"/>
            <w:vMerge w:val="restart"/>
          </w:tcPr>
          <w:p w14:paraId="4CE6A2C8" w14:textId="78571CE2" w:rsidR="00795135" w:rsidRDefault="00795135" w:rsidP="00223256">
            <w:pPr>
              <w:pStyle w:val="NoSpacing"/>
            </w:pPr>
            <w:r>
              <w:t>4.B.2. The institution assesses achievement of the learning outcomes that it claims for its curricular and co-curricular programs.</w:t>
            </w:r>
          </w:p>
        </w:tc>
        <w:tc>
          <w:tcPr>
            <w:tcW w:w="11250" w:type="dxa"/>
            <w:gridSpan w:val="10"/>
          </w:tcPr>
          <w:p w14:paraId="5CCDA2B4" w14:textId="7D08BEBA" w:rsidR="00795135" w:rsidRPr="002274EE" w:rsidRDefault="00795135" w:rsidP="006A7530">
            <w:pPr>
              <w:pStyle w:val="NoSpacing"/>
            </w:pPr>
            <w:r>
              <w:t xml:space="preserve">Goal: </w:t>
            </w:r>
            <w:r w:rsidR="002274EE">
              <w:t xml:space="preserve"> </w:t>
            </w:r>
            <w:r w:rsidRPr="00113906">
              <w:rPr>
                <w:i/>
              </w:rPr>
              <w:t>Continuously improve the methods and processes we use to learn about student learning.</w:t>
            </w:r>
          </w:p>
        </w:tc>
      </w:tr>
      <w:tr w:rsidR="007F17E5" w14:paraId="7CF6A5F4" w14:textId="77777777" w:rsidTr="002274EE">
        <w:trPr>
          <w:trHeight w:val="935"/>
          <w:tblHeader/>
        </w:trPr>
        <w:tc>
          <w:tcPr>
            <w:tcW w:w="2160" w:type="dxa"/>
            <w:vMerge/>
          </w:tcPr>
          <w:p w14:paraId="588A201B" w14:textId="42560052" w:rsidR="00F11CEC" w:rsidRDefault="00F11CEC" w:rsidP="00F11CEC">
            <w:pPr>
              <w:pStyle w:val="NoSpacing"/>
            </w:pPr>
          </w:p>
        </w:tc>
        <w:tc>
          <w:tcPr>
            <w:tcW w:w="2610" w:type="dxa"/>
          </w:tcPr>
          <w:p w14:paraId="53E09A5E" w14:textId="12100499" w:rsidR="00F11CEC" w:rsidRPr="002274EE" w:rsidRDefault="00F11CEC" w:rsidP="00F11CEC">
            <w:pPr>
              <w:pStyle w:val="NoSpacing"/>
              <w:rPr>
                <w:sz w:val="20"/>
              </w:rPr>
            </w:pPr>
            <w:r w:rsidRPr="002274EE">
              <w:rPr>
                <w:sz w:val="20"/>
              </w:rPr>
              <w:t xml:space="preserve">1. </w:t>
            </w:r>
            <w:r w:rsidRPr="002274EE">
              <w:rPr>
                <w:rFonts w:cstheme="minorHAnsi"/>
                <w:sz w:val="20"/>
              </w:rPr>
              <w:t>≥</w:t>
            </w:r>
            <w:r w:rsidRPr="002274EE">
              <w:rPr>
                <w:sz w:val="20"/>
              </w:rPr>
              <w:t>85% programs of study have documented methods of student learning assessment</w:t>
            </w:r>
          </w:p>
        </w:tc>
        <w:tc>
          <w:tcPr>
            <w:tcW w:w="1440" w:type="dxa"/>
          </w:tcPr>
          <w:p w14:paraId="591C7832" w14:textId="77777777" w:rsidR="00F11CEC" w:rsidRPr="00795135" w:rsidRDefault="00F11CEC" w:rsidP="00F11CEC">
            <w:pPr>
              <w:pStyle w:val="NoSpacing"/>
              <w:rPr>
                <w:rFonts w:ascii="Helvetica" w:hAnsi="Helvetica" w:cs="Helvetica"/>
                <w:sz w:val="20"/>
                <w:szCs w:val="14"/>
              </w:rPr>
            </w:pPr>
            <w:r w:rsidRPr="00795135">
              <w:rPr>
                <w:rFonts w:ascii="Helvetica" w:hAnsi="Helvetica" w:cs="Helvetica"/>
                <w:sz w:val="20"/>
                <w:szCs w:val="14"/>
              </w:rPr>
              <w:t>Methods of assessment identified</w:t>
            </w:r>
          </w:p>
          <w:p w14:paraId="6A8EEBE0" w14:textId="77777777" w:rsidR="00F11CEC" w:rsidRPr="00795135" w:rsidRDefault="00F11CEC" w:rsidP="00F11CEC">
            <w:pPr>
              <w:pStyle w:val="NoSpacing"/>
              <w:rPr>
                <w:sz w:val="20"/>
              </w:rPr>
            </w:pPr>
          </w:p>
        </w:tc>
        <w:tc>
          <w:tcPr>
            <w:tcW w:w="810" w:type="dxa"/>
          </w:tcPr>
          <w:p w14:paraId="07FBE784" w14:textId="4CE1639B" w:rsidR="00F11CEC" w:rsidRDefault="00F11CEC" w:rsidP="00F11CEC">
            <w:pPr>
              <w:pStyle w:val="NoSpacing"/>
            </w:pPr>
            <w:r w:rsidRPr="00AE0CD6">
              <w:rPr>
                <w:rFonts w:cstheme="minorHAnsi"/>
                <w:b/>
                <w:sz w:val="24"/>
              </w:rPr>
              <w:t>≥</w:t>
            </w:r>
            <w:r w:rsidRPr="00AE0CD6">
              <w:rPr>
                <w:b/>
                <w:sz w:val="24"/>
              </w:rPr>
              <w:t>85%</w:t>
            </w:r>
          </w:p>
        </w:tc>
        <w:tc>
          <w:tcPr>
            <w:tcW w:w="810" w:type="dxa"/>
          </w:tcPr>
          <w:p w14:paraId="65ED5F15" w14:textId="75A7D4CA" w:rsidR="00F11CEC" w:rsidRDefault="00F11CEC" w:rsidP="00F11CEC">
            <w:pPr>
              <w:pStyle w:val="NoSpacing"/>
            </w:pPr>
            <w:r>
              <w:t>88%</w:t>
            </w:r>
          </w:p>
        </w:tc>
        <w:tc>
          <w:tcPr>
            <w:tcW w:w="810" w:type="dxa"/>
          </w:tcPr>
          <w:p w14:paraId="3A845492" w14:textId="2DDAA4BC" w:rsidR="00F11CEC" w:rsidRDefault="00F11CEC" w:rsidP="00F11CEC">
            <w:pPr>
              <w:pStyle w:val="NoSpacing"/>
            </w:pPr>
            <w:r>
              <w:t>90%</w:t>
            </w:r>
          </w:p>
        </w:tc>
        <w:tc>
          <w:tcPr>
            <w:tcW w:w="720" w:type="dxa"/>
          </w:tcPr>
          <w:p w14:paraId="591E949E" w14:textId="0760D46B" w:rsidR="00F11CEC" w:rsidRDefault="00F11CEC" w:rsidP="00F11CEC">
            <w:pPr>
              <w:pStyle w:val="NoSpacing"/>
            </w:pPr>
            <w:r>
              <w:t>90%</w:t>
            </w:r>
          </w:p>
        </w:tc>
        <w:tc>
          <w:tcPr>
            <w:tcW w:w="720" w:type="dxa"/>
          </w:tcPr>
          <w:p w14:paraId="710AABC9" w14:textId="2B58B82C" w:rsidR="00F11CEC" w:rsidRDefault="00BF7FF7" w:rsidP="00F11CEC">
            <w:pPr>
              <w:pStyle w:val="NoSpacing"/>
            </w:pPr>
            <w:r>
              <w:t>90%</w:t>
            </w:r>
          </w:p>
        </w:tc>
        <w:tc>
          <w:tcPr>
            <w:tcW w:w="720" w:type="dxa"/>
          </w:tcPr>
          <w:p w14:paraId="18832207" w14:textId="059E2AE2" w:rsidR="00F11CEC" w:rsidRDefault="00BF7FF7" w:rsidP="00F11CEC">
            <w:pPr>
              <w:pStyle w:val="NoSpacing"/>
            </w:pPr>
            <w:r>
              <w:t>-</w:t>
            </w:r>
          </w:p>
        </w:tc>
        <w:tc>
          <w:tcPr>
            <w:tcW w:w="720" w:type="dxa"/>
          </w:tcPr>
          <w:p w14:paraId="7B34BF12" w14:textId="1FDFCABD" w:rsidR="00F11CEC" w:rsidRDefault="00BF7FF7" w:rsidP="00F11CEC">
            <w:pPr>
              <w:pStyle w:val="NoSpacing"/>
            </w:pPr>
            <w:r>
              <w:t>-</w:t>
            </w:r>
          </w:p>
        </w:tc>
        <w:tc>
          <w:tcPr>
            <w:tcW w:w="1890" w:type="dxa"/>
            <w:vMerge w:val="restart"/>
          </w:tcPr>
          <w:p w14:paraId="71BC6110" w14:textId="77777777" w:rsidR="00F11CEC" w:rsidRPr="002274EE" w:rsidRDefault="00F11CEC" w:rsidP="00F11CEC">
            <w:pPr>
              <w:pStyle w:val="NoSpacing"/>
            </w:pPr>
            <w:r w:rsidRPr="002274EE">
              <w:t>Program Review</w:t>
            </w:r>
          </w:p>
          <w:p w14:paraId="4553C845" w14:textId="77777777" w:rsidR="00F11CEC" w:rsidRPr="002274EE" w:rsidRDefault="00F11CEC" w:rsidP="00F11CEC">
            <w:pPr>
              <w:pStyle w:val="NoSpacing"/>
            </w:pPr>
            <w:r w:rsidRPr="002274EE">
              <w:t>Co-curricular assessment</w:t>
            </w:r>
          </w:p>
          <w:p w14:paraId="3A36C739" w14:textId="53969190" w:rsidR="00F11CEC" w:rsidRPr="002274EE" w:rsidRDefault="00F11CEC" w:rsidP="00F11CEC">
            <w:pPr>
              <w:pStyle w:val="NoSpacing"/>
            </w:pPr>
            <w:r w:rsidRPr="002274EE">
              <w:t xml:space="preserve">Cardio exercise </w:t>
            </w:r>
            <w:r w:rsidR="00B80F5B" w:rsidRPr="002274EE">
              <w:t>&amp;</w:t>
            </w:r>
            <w:r w:rsidRPr="002274EE">
              <w:t xml:space="preserve"> student success</w:t>
            </w:r>
          </w:p>
          <w:p w14:paraId="6F92C847" w14:textId="77777777" w:rsidR="00F11CEC" w:rsidRPr="002274EE" w:rsidRDefault="00F11CEC" w:rsidP="00F11CEC">
            <w:pPr>
              <w:pStyle w:val="NoSpacing"/>
            </w:pPr>
            <w:r w:rsidRPr="002274EE">
              <w:t xml:space="preserve">Educational resources </w:t>
            </w:r>
          </w:p>
          <w:p w14:paraId="6D1A3105" w14:textId="70B24217" w:rsidR="00F11CEC" w:rsidRPr="002274EE" w:rsidRDefault="00F11CEC" w:rsidP="00F11CEC">
            <w:pPr>
              <w:pStyle w:val="NoSpacing"/>
            </w:pPr>
            <w:r w:rsidRPr="002274EE">
              <w:t xml:space="preserve">CTE workshops/ videos </w:t>
            </w:r>
          </w:p>
          <w:p w14:paraId="5E65A84E" w14:textId="5307F89F" w:rsidR="00F11CEC" w:rsidRPr="00B80F5B" w:rsidRDefault="00F11CEC" w:rsidP="00F11CEC">
            <w:pPr>
              <w:pStyle w:val="NoSpacing"/>
              <w:rPr>
                <w:sz w:val="20"/>
              </w:rPr>
            </w:pPr>
            <w:r w:rsidRPr="002274EE">
              <w:t xml:space="preserve">CASL instructor materials </w:t>
            </w:r>
          </w:p>
        </w:tc>
      </w:tr>
      <w:tr w:rsidR="007F17E5" w14:paraId="3F7C959A" w14:textId="77777777" w:rsidTr="002274EE">
        <w:trPr>
          <w:tblHeader/>
        </w:trPr>
        <w:tc>
          <w:tcPr>
            <w:tcW w:w="2160" w:type="dxa"/>
            <w:vMerge/>
          </w:tcPr>
          <w:p w14:paraId="2B78E35A" w14:textId="77777777" w:rsidR="00F11CEC" w:rsidRDefault="00F11CEC" w:rsidP="00F11CEC">
            <w:pPr>
              <w:pStyle w:val="NoSpacing"/>
            </w:pPr>
          </w:p>
        </w:tc>
        <w:tc>
          <w:tcPr>
            <w:tcW w:w="2610" w:type="dxa"/>
          </w:tcPr>
          <w:p w14:paraId="57B6AC7D" w14:textId="1CEB2920" w:rsidR="00F11CEC" w:rsidRPr="002274EE" w:rsidRDefault="00F11CEC" w:rsidP="00F11CEC">
            <w:pPr>
              <w:pStyle w:val="NoSpacing"/>
              <w:rPr>
                <w:sz w:val="20"/>
              </w:rPr>
            </w:pPr>
            <w:r w:rsidRPr="002274EE">
              <w:rPr>
                <w:sz w:val="20"/>
              </w:rPr>
              <w:t xml:space="preserve">2. </w:t>
            </w:r>
            <w:r w:rsidRPr="002274EE">
              <w:rPr>
                <w:rFonts w:cstheme="minorHAnsi"/>
                <w:sz w:val="20"/>
              </w:rPr>
              <w:t>≥</w:t>
            </w:r>
            <w:r w:rsidRPr="002274EE">
              <w:rPr>
                <w:sz w:val="20"/>
              </w:rPr>
              <w:t>80% assessment methods are aligned to student learning outcome Bloom’s level</w:t>
            </w:r>
          </w:p>
        </w:tc>
        <w:tc>
          <w:tcPr>
            <w:tcW w:w="1440" w:type="dxa"/>
          </w:tcPr>
          <w:p w14:paraId="32FDFC01" w14:textId="77777777" w:rsidR="00F11CEC" w:rsidRPr="00795135" w:rsidRDefault="00F11CEC" w:rsidP="00F11CEC">
            <w:pPr>
              <w:pStyle w:val="NoSpacing"/>
              <w:rPr>
                <w:rFonts w:ascii="Helvetica" w:hAnsi="Helvetica" w:cs="Helvetica"/>
                <w:sz w:val="20"/>
                <w:szCs w:val="14"/>
              </w:rPr>
            </w:pPr>
            <w:r w:rsidRPr="00795135">
              <w:rPr>
                <w:rFonts w:ascii="Helvetica" w:hAnsi="Helvetica" w:cs="Helvetica"/>
                <w:sz w:val="20"/>
                <w:szCs w:val="14"/>
              </w:rPr>
              <w:t>Outcome to method alignment</w:t>
            </w:r>
          </w:p>
          <w:p w14:paraId="16042B7A" w14:textId="77777777" w:rsidR="00F11CEC" w:rsidRPr="00795135" w:rsidRDefault="00F11CEC" w:rsidP="00F11CEC">
            <w:pPr>
              <w:pStyle w:val="NoSpacing"/>
              <w:rPr>
                <w:rFonts w:ascii="Helvetica" w:hAnsi="Helvetica" w:cs="Helvetica"/>
                <w:sz w:val="20"/>
                <w:szCs w:val="14"/>
              </w:rPr>
            </w:pPr>
          </w:p>
        </w:tc>
        <w:tc>
          <w:tcPr>
            <w:tcW w:w="810" w:type="dxa"/>
          </w:tcPr>
          <w:p w14:paraId="3904A8A9" w14:textId="2E6CABF1" w:rsidR="00F11CEC" w:rsidRDefault="00F11CEC" w:rsidP="00F11CEC">
            <w:pPr>
              <w:pStyle w:val="NoSpacing"/>
            </w:pPr>
            <w:r w:rsidRPr="00AE0CD6">
              <w:rPr>
                <w:rFonts w:cstheme="minorHAnsi"/>
                <w:b/>
                <w:sz w:val="24"/>
              </w:rPr>
              <w:t>≥</w:t>
            </w:r>
            <w:r w:rsidRPr="00AE0CD6">
              <w:rPr>
                <w:b/>
                <w:sz w:val="24"/>
              </w:rPr>
              <w:t>8</w:t>
            </w:r>
            <w:r>
              <w:rPr>
                <w:b/>
                <w:sz w:val="24"/>
              </w:rPr>
              <w:t>0</w:t>
            </w:r>
            <w:r w:rsidRPr="00AE0CD6">
              <w:rPr>
                <w:b/>
                <w:sz w:val="24"/>
              </w:rPr>
              <w:t>%</w:t>
            </w:r>
          </w:p>
        </w:tc>
        <w:tc>
          <w:tcPr>
            <w:tcW w:w="810" w:type="dxa"/>
          </w:tcPr>
          <w:p w14:paraId="02C71DDC" w14:textId="08DCB56F" w:rsidR="00F11CEC" w:rsidRDefault="00F11CEC" w:rsidP="00F11CEC">
            <w:pPr>
              <w:pStyle w:val="NoSpacing"/>
            </w:pPr>
            <w:r>
              <w:t>76%</w:t>
            </w:r>
          </w:p>
        </w:tc>
        <w:tc>
          <w:tcPr>
            <w:tcW w:w="810" w:type="dxa"/>
          </w:tcPr>
          <w:p w14:paraId="2BD138D2" w14:textId="0BB33C2C" w:rsidR="00F11CEC" w:rsidRDefault="00F11CEC" w:rsidP="00F11CEC">
            <w:pPr>
              <w:pStyle w:val="NoSpacing"/>
            </w:pPr>
            <w:r>
              <w:t>95%</w:t>
            </w:r>
          </w:p>
        </w:tc>
        <w:tc>
          <w:tcPr>
            <w:tcW w:w="720" w:type="dxa"/>
          </w:tcPr>
          <w:p w14:paraId="147D971A" w14:textId="3CA274D6" w:rsidR="00F11CEC" w:rsidRDefault="00F11CEC" w:rsidP="00F11CEC">
            <w:pPr>
              <w:pStyle w:val="NoSpacing"/>
            </w:pPr>
            <w:r>
              <w:t>95%</w:t>
            </w:r>
          </w:p>
        </w:tc>
        <w:tc>
          <w:tcPr>
            <w:tcW w:w="720" w:type="dxa"/>
          </w:tcPr>
          <w:p w14:paraId="311A7D83" w14:textId="06BD20FC" w:rsidR="00F11CEC" w:rsidRDefault="00BF7FF7" w:rsidP="00F11CEC">
            <w:pPr>
              <w:pStyle w:val="NoSpacing"/>
            </w:pPr>
            <w:r>
              <w:t>9%</w:t>
            </w:r>
          </w:p>
        </w:tc>
        <w:tc>
          <w:tcPr>
            <w:tcW w:w="720" w:type="dxa"/>
          </w:tcPr>
          <w:p w14:paraId="604DE5DA" w14:textId="20A70591" w:rsidR="00F11CEC" w:rsidRDefault="00BF7FF7" w:rsidP="00F11CEC">
            <w:pPr>
              <w:pStyle w:val="NoSpacing"/>
            </w:pPr>
            <w:r>
              <w:t>-</w:t>
            </w:r>
          </w:p>
        </w:tc>
        <w:tc>
          <w:tcPr>
            <w:tcW w:w="720" w:type="dxa"/>
          </w:tcPr>
          <w:p w14:paraId="2777BF2D" w14:textId="428D50FC" w:rsidR="00F11CEC" w:rsidRDefault="00BF7FF7" w:rsidP="00F11CEC">
            <w:pPr>
              <w:pStyle w:val="NoSpacing"/>
            </w:pPr>
            <w:r>
              <w:t>-</w:t>
            </w:r>
          </w:p>
        </w:tc>
        <w:tc>
          <w:tcPr>
            <w:tcW w:w="1890" w:type="dxa"/>
            <w:vMerge/>
          </w:tcPr>
          <w:p w14:paraId="37EDF92A" w14:textId="77777777" w:rsidR="00F11CEC" w:rsidRDefault="00F11CEC" w:rsidP="00F11CEC">
            <w:pPr>
              <w:pStyle w:val="NoSpacing"/>
            </w:pPr>
          </w:p>
        </w:tc>
      </w:tr>
      <w:tr w:rsidR="007F17E5" w14:paraId="3C2E6D6F" w14:textId="77777777" w:rsidTr="002274EE">
        <w:trPr>
          <w:tblHeader/>
        </w:trPr>
        <w:tc>
          <w:tcPr>
            <w:tcW w:w="2160" w:type="dxa"/>
            <w:vMerge/>
          </w:tcPr>
          <w:p w14:paraId="3F764685" w14:textId="77777777" w:rsidR="00F11CEC" w:rsidRDefault="00F11CEC" w:rsidP="00F11CEC">
            <w:pPr>
              <w:pStyle w:val="NoSpacing"/>
            </w:pPr>
          </w:p>
        </w:tc>
        <w:tc>
          <w:tcPr>
            <w:tcW w:w="2610" w:type="dxa"/>
          </w:tcPr>
          <w:p w14:paraId="377C3A0D" w14:textId="5FE8CD4C" w:rsidR="00F11CEC" w:rsidRPr="002274EE" w:rsidRDefault="00F11CEC" w:rsidP="00F11CEC">
            <w:pPr>
              <w:pStyle w:val="NoSpacing"/>
              <w:rPr>
                <w:sz w:val="20"/>
              </w:rPr>
            </w:pPr>
            <w:r w:rsidRPr="002274EE">
              <w:rPr>
                <w:sz w:val="20"/>
              </w:rPr>
              <w:t xml:space="preserve">3. Increase use of performance-based/authentic methods </w:t>
            </w:r>
          </w:p>
        </w:tc>
        <w:tc>
          <w:tcPr>
            <w:tcW w:w="1440" w:type="dxa"/>
          </w:tcPr>
          <w:p w14:paraId="33CBE77B" w14:textId="46B76CF9" w:rsidR="00F11CEC" w:rsidRPr="00795135" w:rsidRDefault="00F11CEC" w:rsidP="00F11CEC">
            <w:pPr>
              <w:pStyle w:val="NoSpacing"/>
              <w:rPr>
                <w:rFonts w:ascii="Helvetica" w:hAnsi="Helvetica" w:cs="Helvetica"/>
                <w:sz w:val="20"/>
                <w:szCs w:val="14"/>
              </w:rPr>
            </w:pPr>
            <w:r w:rsidRPr="00795135">
              <w:rPr>
                <w:rFonts w:ascii="Helvetica" w:hAnsi="Helvetica" w:cs="Helvetica"/>
                <w:sz w:val="20"/>
                <w:szCs w:val="14"/>
              </w:rPr>
              <w:t xml:space="preserve">% PBA methods </w:t>
            </w:r>
          </w:p>
        </w:tc>
        <w:tc>
          <w:tcPr>
            <w:tcW w:w="810" w:type="dxa"/>
          </w:tcPr>
          <w:p w14:paraId="307C1C99" w14:textId="7438EB32" w:rsidR="00F11CEC" w:rsidRDefault="00F11CEC" w:rsidP="00F11CEC">
            <w:pPr>
              <w:pStyle w:val="NoSpacing"/>
            </w:pPr>
            <w:r w:rsidRPr="00AE0CD6">
              <w:rPr>
                <w:rFonts w:cstheme="minorHAnsi"/>
                <w:b/>
                <w:sz w:val="24"/>
              </w:rPr>
              <w:t>≥50</w:t>
            </w:r>
            <w:r w:rsidRPr="00AE0CD6">
              <w:rPr>
                <w:b/>
                <w:sz w:val="24"/>
              </w:rPr>
              <w:t>%</w:t>
            </w:r>
          </w:p>
        </w:tc>
        <w:tc>
          <w:tcPr>
            <w:tcW w:w="810" w:type="dxa"/>
          </w:tcPr>
          <w:p w14:paraId="2461D4ED" w14:textId="26E78268" w:rsidR="00F11CEC" w:rsidRDefault="00F11CEC" w:rsidP="00F11CEC">
            <w:pPr>
              <w:pStyle w:val="NoSpacing"/>
              <w:jc w:val="center"/>
            </w:pPr>
            <w:r>
              <w:t>-</w:t>
            </w:r>
          </w:p>
        </w:tc>
        <w:tc>
          <w:tcPr>
            <w:tcW w:w="810" w:type="dxa"/>
          </w:tcPr>
          <w:p w14:paraId="58325C8A" w14:textId="1A82941E" w:rsidR="00F11CEC" w:rsidRDefault="00F11CEC" w:rsidP="00F11CEC">
            <w:pPr>
              <w:pStyle w:val="NoSpacing"/>
              <w:jc w:val="center"/>
            </w:pPr>
            <w:r>
              <w:t>-</w:t>
            </w:r>
          </w:p>
        </w:tc>
        <w:tc>
          <w:tcPr>
            <w:tcW w:w="720" w:type="dxa"/>
          </w:tcPr>
          <w:p w14:paraId="1F150F2C" w14:textId="1E790F8D" w:rsidR="00F11CEC" w:rsidRDefault="00F11CEC" w:rsidP="00F11CEC">
            <w:pPr>
              <w:pStyle w:val="NoSpacing"/>
              <w:jc w:val="center"/>
            </w:pPr>
            <w:r>
              <w:t>-</w:t>
            </w:r>
          </w:p>
        </w:tc>
        <w:tc>
          <w:tcPr>
            <w:tcW w:w="720" w:type="dxa"/>
          </w:tcPr>
          <w:p w14:paraId="05F3DA30" w14:textId="25566718" w:rsidR="00F11CEC" w:rsidRDefault="00F11CEC" w:rsidP="00F11CEC">
            <w:pPr>
              <w:pStyle w:val="NoSpacing"/>
              <w:jc w:val="center"/>
            </w:pPr>
            <w:r>
              <w:t>-</w:t>
            </w:r>
          </w:p>
        </w:tc>
        <w:tc>
          <w:tcPr>
            <w:tcW w:w="720" w:type="dxa"/>
          </w:tcPr>
          <w:p w14:paraId="770616AF" w14:textId="7EBDD982" w:rsidR="00F11CEC" w:rsidRDefault="00F11CEC" w:rsidP="00F11CEC">
            <w:pPr>
              <w:pStyle w:val="NoSpacing"/>
              <w:jc w:val="center"/>
            </w:pPr>
            <w:r>
              <w:t>-</w:t>
            </w:r>
          </w:p>
        </w:tc>
        <w:tc>
          <w:tcPr>
            <w:tcW w:w="720" w:type="dxa"/>
          </w:tcPr>
          <w:p w14:paraId="3FA14111" w14:textId="530FF99B" w:rsidR="00F11CEC" w:rsidRDefault="00F11CEC" w:rsidP="00F11CEC">
            <w:pPr>
              <w:pStyle w:val="NoSpacing"/>
            </w:pPr>
            <w:r>
              <w:t>new</w:t>
            </w:r>
          </w:p>
        </w:tc>
        <w:tc>
          <w:tcPr>
            <w:tcW w:w="1890" w:type="dxa"/>
            <w:vMerge/>
          </w:tcPr>
          <w:p w14:paraId="284A0F01" w14:textId="77777777" w:rsidR="00F11CEC" w:rsidRDefault="00F11CEC" w:rsidP="00F11CEC">
            <w:pPr>
              <w:pStyle w:val="NoSpacing"/>
            </w:pPr>
          </w:p>
        </w:tc>
      </w:tr>
    </w:tbl>
    <w:p w14:paraId="4CE10FA1" w14:textId="77777777" w:rsidR="002274EE" w:rsidRDefault="002274EE"/>
    <w:tbl>
      <w:tblPr>
        <w:tblStyle w:val="TableGrid"/>
        <w:tblW w:w="13410" w:type="dxa"/>
        <w:tblInd w:w="-725" w:type="dxa"/>
        <w:tblLayout w:type="fixed"/>
        <w:tblLook w:val="04A0" w:firstRow="1" w:lastRow="0" w:firstColumn="1" w:lastColumn="0" w:noHBand="0" w:noVBand="1"/>
        <w:tblCaption w:val="Assessment Scorecard and Projects 2021-2024"/>
        <w:tblDescription w:val="A table showing the alignment between HLC criteria, LCC strategic plan, and LCC assessment goals, objectives, and projects. "/>
      </w:tblPr>
      <w:tblGrid>
        <w:gridCol w:w="2250"/>
        <w:gridCol w:w="2520"/>
        <w:gridCol w:w="1440"/>
        <w:gridCol w:w="810"/>
        <w:gridCol w:w="810"/>
        <w:gridCol w:w="810"/>
        <w:gridCol w:w="720"/>
        <w:gridCol w:w="675"/>
        <w:gridCol w:w="45"/>
        <w:gridCol w:w="720"/>
        <w:gridCol w:w="720"/>
        <w:gridCol w:w="1890"/>
      </w:tblGrid>
      <w:tr w:rsidR="002274EE" w14:paraId="3AC848E7" w14:textId="77777777" w:rsidTr="00DE05A2">
        <w:trPr>
          <w:trHeight w:val="620"/>
          <w:tblHeader/>
        </w:trPr>
        <w:tc>
          <w:tcPr>
            <w:tcW w:w="2250" w:type="dxa"/>
            <w:shd w:val="clear" w:color="auto" w:fill="EDEDED" w:themeFill="accent3" w:themeFillTint="33"/>
          </w:tcPr>
          <w:p w14:paraId="794F7082" w14:textId="104313CE" w:rsidR="002274EE" w:rsidRDefault="002274EE" w:rsidP="002274EE">
            <w:pPr>
              <w:pStyle w:val="NoSpacing"/>
              <w:jc w:val="center"/>
            </w:pPr>
            <w:r w:rsidRPr="006B4295">
              <w:rPr>
                <w:b/>
              </w:rPr>
              <w:t>HLC Criteria</w:t>
            </w:r>
            <w:r>
              <w:rPr>
                <w:b/>
              </w:rPr>
              <w:t xml:space="preserve"> &amp; LCC Strategic Plan</w:t>
            </w:r>
          </w:p>
        </w:tc>
        <w:tc>
          <w:tcPr>
            <w:tcW w:w="2520" w:type="dxa"/>
            <w:shd w:val="clear" w:color="auto" w:fill="EDEDED" w:themeFill="accent3" w:themeFillTint="33"/>
          </w:tcPr>
          <w:p w14:paraId="41252A0B" w14:textId="47D474F6" w:rsidR="002274EE" w:rsidRDefault="002274EE" w:rsidP="002274EE">
            <w:pPr>
              <w:pStyle w:val="NoSpacing"/>
              <w:jc w:val="center"/>
              <w:rPr>
                <w:b/>
              </w:rPr>
            </w:pPr>
            <w:r>
              <w:rPr>
                <w:b/>
              </w:rPr>
              <w:t>LCC Assessment</w:t>
            </w:r>
          </w:p>
          <w:p w14:paraId="237A8A06" w14:textId="49CAC2F5" w:rsidR="002274EE" w:rsidRDefault="002274EE" w:rsidP="002274EE">
            <w:pPr>
              <w:pStyle w:val="NoSpacing"/>
              <w:jc w:val="center"/>
            </w:pPr>
            <w:r>
              <w:rPr>
                <w:b/>
              </w:rPr>
              <w:t xml:space="preserve">Goals &amp; </w:t>
            </w:r>
            <w:r w:rsidRPr="006B4295">
              <w:rPr>
                <w:b/>
              </w:rPr>
              <w:t>Objective</w:t>
            </w:r>
            <w:r>
              <w:rPr>
                <w:b/>
              </w:rPr>
              <w:t>s</w:t>
            </w:r>
          </w:p>
        </w:tc>
        <w:tc>
          <w:tcPr>
            <w:tcW w:w="1440" w:type="dxa"/>
            <w:shd w:val="clear" w:color="auto" w:fill="EDEDED" w:themeFill="accent3" w:themeFillTint="33"/>
          </w:tcPr>
          <w:p w14:paraId="2F0DDAD4" w14:textId="02A61E7A" w:rsidR="002274EE" w:rsidRDefault="002274EE" w:rsidP="002274EE">
            <w:pPr>
              <w:pStyle w:val="NoSpacing"/>
              <w:jc w:val="center"/>
            </w:pPr>
            <w:r w:rsidRPr="006B4295">
              <w:rPr>
                <w:b/>
              </w:rPr>
              <w:t>Indicator (Data)</w:t>
            </w:r>
          </w:p>
        </w:tc>
        <w:tc>
          <w:tcPr>
            <w:tcW w:w="810" w:type="dxa"/>
            <w:shd w:val="clear" w:color="auto" w:fill="EDEDED" w:themeFill="accent3" w:themeFillTint="33"/>
          </w:tcPr>
          <w:p w14:paraId="4190B7E7" w14:textId="39EBF042" w:rsidR="002274EE" w:rsidRDefault="002274EE" w:rsidP="002274EE">
            <w:pPr>
              <w:pStyle w:val="NoSpacing"/>
              <w:jc w:val="center"/>
            </w:pPr>
            <w:r w:rsidRPr="006B4295">
              <w:rPr>
                <w:b/>
              </w:rPr>
              <w:t>Target</w:t>
            </w:r>
          </w:p>
        </w:tc>
        <w:tc>
          <w:tcPr>
            <w:tcW w:w="810" w:type="dxa"/>
            <w:shd w:val="clear" w:color="auto" w:fill="EDEDED" w:themeFill="accent3" w:themeFillTint="33"/>
          </w:tcPr>
          <w:p w14:paraId="67EBFE4B" w14:textId="2B6CE7D3" w:rsidR="002274EE" w:rsidRDefault="002274EE" w:rsidP="002274EE">
            <w:pPr>
              <w:pStyle w:val="NoSpacing"/>
              <w:jc w:val="center"/>
            </w:pPr>
            <w:r w:rsidRPr="007F17E5">
              <w:rPr>
                <w:b/>
                <w:sz w:val="20"/>
              </w:rPr>
              <w:t>2015-16</w:t>
            </w:r>
          </w:p>
        </w:tc>
        <w:tc>
          <w:tcPr>
            <w:tcW w:w="810" w:type="dxa"/>
            <w:shd w:val="clear" w:color="auto" w:fill="EDEDED" w:themeFill="accent3" w:themeFillTint="33"/>
          </w:tcPr>
          <w:p w14:paraId="63877A3B" w14:textId="0C065DF3" w:rsidR="002274EE" w:rsidRDefault="002274EE" w:rsidP="002274EE">
            <w:pPr>
              <w:pStyle w:val="NoSpacing"/>
              <w:jc w:val="center"/>
            </w:pPr>
            <w:r w:rsidRPr="007F17E5">
              <w:rPr>
                <w:b/>
                <w:sz w:val="20"/>
              </w:rPr>
              <w:t>2016-17</w:t>
            </w:r>
          </w:p>
        </w:tc>
        <w:tc>
          <w:tcPr>
            <w:tcW w:w="720" w:type="dxa"/>
            <w:shd w:val="clear" w:color="auto" w:fill="EDEDED" w:themeFill="accent3" w:themeFillTint="33"/>
          </w:tcPr>
          <w:p w14:paraId="5F69145B" w14:textId="6B4EF403" w:rsidR="002274EE" w:rsidRDefault="002274EE" w:rsidP="002274EE">
            <w:pPr>
              <w:pStyle w:val="NoSpacing"/>
              <w:jc w:val="center"/>
            </w:pPr>
            <w:r w:rsidRPr="007F17E5">
              <w:rPr>
                <w:b/>
                <w:sz w:val="20"/>
              </w:rPr>
              <w:t>2017-18</w:t>
            </w:r>
          </w:p>
        </w:tc>
        <w:tc>
          <w:tcPr>
            <w:tcW w:w="675" w:type="dxa"/>
            <w:shd w:val="clear" w:color="auto" w:fill="EDEDED" w:themeFill="accent3" w:themeFillTint="33"/>
          </w:tcPr>
          <w:p w14:paraId="5D3EC89D" w14:textId="4EF414E5" w:rsidR="002274EE" w:rsidRDefault="002274EE" w:rsidP="002274EE">
            <w:pPr>
              <w:pStyle w:val="NoSpacing"/>
              <w:jc w:val="center"/>
            </w:pPr>
            <w:r w:rsidRPr="007F17E5">
              <w:rPr>
                <w:b/>
                <w:sz w:val="20"/>
              </w:rPr>
              <w:t>2018-19</w:t>
            </w:r>
          </w:p>
        </w:tc>
        <w:tc>
          <w:tcPr>
            <w:tcW w:w="765" w:type="dxa"/>
            <w:gridSpan w:val="2"/>
            <w:shd w:val="clear" w:color="auto" w:fill="EDEDED" w:themeFill="accent3" w:themeFillTint="33"/>
          </w:tcPr>
          <w:p w14:paraId="4CA31BE8" w14:textId="04D26E23" w:rsidR="002274EE" w:rsidRDefault="002274EE" w:rsidP="002274EE">
            <w:pPr>
              <w:pStyle w:val="NoSpacing"/>
              <w:jc w:val="center"/>
            </w:pPr>
            <w:r w:rsidRPr="007F17E5">
              <w:rPr>
                <w:b/>
                <w:sz w:val="20"/>
              </w:rPr>
              <w:t>2019-20</w:t>
            </w:r>
          </w:p>
        </w:tc>
        <w:tc>
          <w:tcPr>
            <w:tcW w:w="720" w:type="dxa"/>
            <w:shd w:val="clear" w:color="auto" w:fill="EDEDED" w:themeFill="accent3" w:themeFillTint="33"/>
          </w:tcPr>
          <w:p w14:paraId="28726A33" w14:textId="17D7D922" w:rsidR="002274EE" w:rsidRDefault="002274EE" w:rsidP="002274EE">
            <w:pPr>
              <w:pStyle w:val="NoSpacing"/>
              <w:jc w:val="center"/>
            </w:pPr>
            <w:r w:rsidRPr="007F17E5">
              <w:rPr>
                <w:b/>
                <w:sz w:val="20"/>
              </w:rPr>
              <w:t>2020-21</w:t>
            </w:r>
          </w:p>
        </w:tc>
        <w:tc>
          <w:tcPr>
            <w:tcW w:w="1890" w:type="dxa"/>
            <w:shd w:val="clear" w:color="auto" w:fill="EDEDED" w:themeFill="accent3" w:themeFillTint="33"/>
          </w:tcPr>
          <w:p w14:paraId="779C1B17" w14:textId="4EB1AB77" w:rsidR="002274EE" w:rsidRDefault="002274EE" w:rsidP="002274EE">
            <w:pPr>
              <w:pStyle w:val="NoSpacing"/>
              <w:jc w:val="center"/>
            </w:pPr>
            <w:r w:rsidRPr="006B4295">
              <w:rPr>
                <w:b/>
              </w:rPr>
              <w:t>Projects</w:t>
            </w:r>
          </w:p>
        </w:tc>
      </w:tr>
      <w:tr w:rsidR="002274EE" w14:paraId="3D5CF1AE" w14:textId="77777777" w:rsidTr="002274EE">
        <w:trPr>
          <w:trHeight w:val="350"/>
        </w:trPr>
        <w:tc>
          <w:tcPr>
            <w:tcW w:w="2250" w:type="dxa"/>
            <w:vMerge w:val="restart"/>
          </w:tcPr>
          <w:p w14:paraId="0AB55261" w14:textId="77777777" w:rsidR="002274EE" w:rsidRDefault="002274EE" w:rsidP="002274EE">
            <w:pPr>
              <w:pStyle w:val="NoSpacing"/>
            </w:pPr>
            <w:r>
              <w:t>4.B.3. The institution uses the information gained from assessment to improve student learning</w:t>
            </w:r>
          </w:p>
          <w:p w14:paraId="72134C32" w14:textId="77777777" w:rsidR="002274EE" w:rsidRPr="00B80F5B" w:rsidRDefault="002274EE" w:rsidP="002274EE">
            <w:pPr>
              <w:pStyle w:val="NoSpacing"/>
              <w:rPr>
                <w:sz w:val="20"/>
              </w:rPr>
            </w:pPr>
            <w:r w:rsidRPr="00B80F5B">
              <w:rPr>
                <w:sz w:val="20"/>
              </w:rPr>
              <w:t>Engaged Learning &amp; Student Success: Identify and reduce equity gaps in general education courses and between educational delivery modes.</w:t>
            </w:r>
          </w:p>
          <w:p w14:paraId="5780317E" w14:textId="77777777" w:rsidR="002274EE" w:rsidRDefault="002274EE" w:rsidP="002274EE">
            <w:pPr>
              <w:pStyle w:val="NoSpacing"/>
            </w:pPr>
          </w:p>
        </w:tc>
        <w:tc>
          <w:tcPr>
            <w:tcW w:w="11160" w:type="dxa"/>
            <w:gridSpan w:val="11"/>
          </w:tcPr>
          <w:p w14:paraId="1B9BA6DB" w14:textId="294593E4" w:rsidR="002274EE" w:rsidRPr="002274EE" w:rsidRDefault="002274EE" w:rsidP="002274EE">
            <w:pPr>
              <w:pStyle w:val="NoSpacing"/>
            </w:pPr>
            <w:r>
              <w:t xml:space="preserve">Goal:  </w:t>
            </w:r>
            <w:r w:rsidRPr="00910A7D">
              <w:rPr>
                <w:i/>
              </w:rPr>
              <w:t>Continuously progress from holistic to analytic data collection methods</w:t>
            </w:r>
            <w:r>
              <w:rPr>
                <w:i/>
              </w:rPr>
              <w:t>, a</w:t>
            </w:r>
            <w:r w:rsidRPr="00910A7D">
              <w:rPr>
                <w:i/>
              </w:rPr>
              <w:t>nalys</w:t>
            </w:r>
            <w:r>
              <w:rPr>
                <w:i/>
              </w:rPr>
              <w:t>es, and use</w:t>
            </w:r>
            <w:r w:rsidRPr="00910A7D">
              <w:rPr>
                <w:i/>
              </w:rPr>
              <w:t xml:space="preserve">. </w:t>
            </w:r>
          </w:p>
        </w:tc>
      </w:tr>
      <w:tr w:rsidR="002274EE" w14:paraId="6B0E25CF" w14:textId="77777777" w:rsidTr="002274EE">
        <w:tc>
          <w:tcPr>
            <w:tcW w:w="2250" w:type="dxa"/>
            <w:vMerge/>
          </w:tcPr>
          <w:p w14:paraId="1D4977E1" w14:textId="0CF9FC2B" w:rsidR="002274EE" w:rsidRDefault="002274EE" w:rsidP="002274EE">
            <w:pPr>
              <w:pStyle w:val="NoSpacing"/>
            </w:pPr>
          </w:p>
        </w:tc>
        <w:tc>
          <w:tcPr>
            <w:tcW w:w="2520" w:type="dxa"/>
          </w:tcPr>
          <w:p w14:paraId="0D35E995" w14:textId="68023F33" w:rsidR="002274EE" w:rsidRDefault="002274EE" w:rsidP="002274EE">
            <w:pPr>
              <w:pStyle w:val="NoSpacing"/>
              <w:numPr>
                <w:ilvl w:val="0"/>
                <w:numId w:val="24"/>
              </w:numPr>
            </w:pPr>
            <w:r>
              <w:t>Analyze general education student learning assessment by demographics.</w:t>
            </w:r>
          </w:p>
          <w:p w14:paraId="6700B3C0" w14:textId="0344E3AB" w:rsidR="002274EE" w:rsidRDefault="002274EE" w:rsidP="002274EE"/>
        </w:tc>
        <w:tc>
          <w:tcPr>
            <w:tcW w:w="1440" w:type="dxa"/>
          </w:tcPr>
          <w:p w14:paraId="20FCADA2" w14:textId="1970F16A" w:rsidR="002274EE" w:rsidRDefault="002274EE" w:rsidP="002274EE">
            <w:pPr>
              <w:pStyle w:val="NoSpacing"/>
            </w:pPr>
            <w:r>
              <w:t xml:space="preserve">Equity gaps identified annually </w:t>
            </w:r>
          </w:p>
        </w:tc>
        <w:tc>
          <w:tcPr>
            <w:tcW w:w="810" w:type="dxa"/>
          </w:tcPr>
          <w:p w14:paraId="189DF460" w14:textId="575D137D" w:rsidR="002274EE" w:rsidRDefault="002274EE" w:rsidP="002274EE">
            <w:pPr>
              <w:pStyle w:val="NoSpacing"/>
            </w:pPr>
            <w:r>
              <w:t>100%</w:t>
            </w:r>
          </w:p>
        </w:tc>
        <w:tc>
          <w:tcPr>
            <w:tcW w:w="810" w:type="dxa"/>
          </w:tcPr>
          <w:p w14:paraId="7EB4B627" w14:textId="28C1926E" w:rsidR="002274EE" w:rsidRDefault="002274EE" w:rsidP="002274EE">
            <w:pPr>
              <w:pStyle w:val="NoSpacing"/>
            </w:pPr>
            <w:r>
              <w:t>-</w:t>
            </w:r>
          </w:p>
        </w:tc>
        <w:tc>
          <w:tcPr>
            <w:tcW w:w="810" w:type="dxa"/>
          </w:tcPr>
          <w:p w14:paraId="6F36952A" w14:textId="251B4EA5" w:rsidR="002274EE" w:rsidRDefault="002274EE" w:rsidP="002274EE">
            <w:pPr>
              <w:pStyle w:val="NoSpacing"/>
            </w:pPr>
            <w:r>
              <w:t>-</w:t>
            </w:r>
          </w:p>
        </w:tc>
        <w:tc>
          <w:tcPr>
            <w:tcW w:w="720" w:type="dxa"/>
          </w:tcPr>
          <w:p w14:paraId="5ACDDECA" w14:textId="23A4CAC3" w:rsidR="002274EE" w:rsidRDefault="002274EE" w:rsidP="002274EE">
            <w:pPr>
              <w:pStyle w:val="NoSpacing"/>
            </w:pPr>
            <w:r>
              <w:t>-</w:t>
            </w:r>
          </w:p>
        </w:tc>
        <w:tc>
          <w:tcPr>
            <w:tcW w:w="720" w:type="dxa"/>
            <w:gridSpan w:val="2"/>
          </w:tcPr>
          <w:p w14:paraId="14D6BB07" w14:textId="040364DF" w:rsidR="002274EE" w:rsidRDefault="002274EE" w:rsidP="002274EE">
            <w:pPr>
              <w:pStyle w:val="NoSpacing"/>
            </w:pPr>
            <w:r>
              <w:t>-</w:t>
            </w:r>
          </w:p>
        </w:tc>
        <w:tc>
          <w:tcPr>
            <w:tcW w:w="720" w:type="dxa"/>
          </w:tcPr>
          <w:p w14:paraId="6A0B9BEA" w14:textId="4268AE0F" w:rsidR="002274EE" w:rsidRDefault="002274EE" w:rsidP="002274EE">
            <w:pPr>
              <w:pStyle w:val="NoSpacing"/>
            </w:pPr>
            <w:r>
              <w:t>-</w:t>
            </w:r>
          </w:p>
        </w:tc>
        <w:tc>
          <w:tcPr>
            <w:tcW w:w="720" w:type="dxa"/>
          </w:tcPr>
          <w:p w14:paraId="0D224770" w14:textId="77777777" w:rsidR="002274EE" w:rsidRDefault="002274EE" w:rsidP="002274EE">
            <w:pPr>
              <w:pStyle w:val="NoSpacing"/>
            </w:pPr>
          </w:p>
          <w:p w14:paraId="6F37F3EA" w14:textId="4C810825" w:rsidR="002274EE" w:rsidRDefault="002274EE" w:rsidP="002274EE">
            <w:pPr>
              <w:pStyle w:val="NoSpacing"/>
              <w:jc w:val="center"/>
            </w:pPr>
            <w:r>
              <w:sym w:font="Wingdings" w:char="F0FE"/>
            </w:r>
          </w:p>
        </w:tc>
        <w:tc>
          <w:tcPr>
            <w:tcW w:w="1890" w:type="dxa"/>
          </w:tcPr>
          <w:p w14:paraId="75BCE79B" w14:textId="44C33270" w:rsidR="002274EE" w:rsidRDefault="002274EE" w:rsidP="002274EE">
            <w:pPr>
              <w:pStyle w:val="NoSpacing"/>
            </w:pPr>
            <w:r>
              <w:t xml:space="preserve">General Education Student Learning Assessment Reporting </w:t>
            </w:r>
          </w:p>
        </w:tc>
      </w:tr>
      <w:tr w:rsidR="002274EE" w14:paraId="01696A80" w14:textId="77777777" w:rsidTr="002274EE">
        <w:tc>
          <w:tcPr>
            <w:tcW w:w="2250" w:type="dxa"/>
            <w:vMerge/>
          </w:tcPr>
          <w:p w14:paraId="69F6D4B5" w14:textId="77777777" w:rsidR="002274EE" w:rsidRDefault="002274EE" w:rsidP="002274EE">
            <w:pPr>
              <w:pStyle w:val="NoSpacing"/>
            </w:pPr>
          </w:p>
        </w:tc>
        <w:tc>
          <w:tcPr>
            <w:tcW w:w="2520" w:type="dxa"/>
          </w:tcPr>
          <w:p w14:paraId="3D4B0BC1" w14:textId="38068799" w:rsidR="002274EE" w:rsidRDefault="002274EE" w:rsidP="002274EE">
            <w:pPr>
              <w:pStyle w:val="ListParagraph"/>
              <w:numPr>
                <w:ilvl w:val="0"/>
                <w:numId w:val="24"/>
              </w:numPr>
            </w:pPr>
            <w:r>
              <w:t xml:space="preserve">Continuously advance use of student learning data to inform teaching and learning decisions. </w:t>
            </w:r>
          </w:p>
        </w:tc>
        <w:tc>
          <w:tcPr>
            <w:tcW w:w="1440" w:type="dxa"/>
          </w:tcPr>
          <w:p w14:paraId="6D8C48FB" w14:textId="77777777" w:rsidR="002274EE" w:rsidRPr="007D3A52" w:rsidRDefault="002274EE" w:rsidP="002274EE">
            <w:pPr>
              <w:pStyle w:val="NoSpacing"/>
              <w:rPr>
                <w:rFonts w:ascii="Helvetica" w:hAnsi="Helvetica" w:cs="Helvetica"/>
                <w:sz w:val="20"/>
                <w:szCs w:val="14"/>
              </w:rPr>
            </w:pPr>
            <w:r w:rsidRPr="007D3A52">
              <w:rPr>
                <w:rFonts w:ascii="Helvetica" w:hAnsi="Helvetica" w:cs="Helvetica"/>
                <w:sz w:val="20"/>
                <w:szCs w:val="14"/>
              </w:rPr>
              <w:t>Assessment plans: Collection to Use</w:t>
            </w:r>
          </w:p>
          <w:p w14:paraId="030EC974" w14:textId="77777777" w:rsidR="002274EE" w:rsidRDefault="002274EE" w:rsidP="002274EE">
            <w:pPr>
              <w:pStyle w:val="NoSpacing"/>
            </w:pPr>
          </w:p>
        </w:tc>
        <w:tc>
          <w:tcPr>
            <w:tcW w:w="810" w:type="dxa"/>
          </w:tcPr>
          <w:p w14:paraId="69530E8D" w14:textId="22423786" w:rsidR="002274EE" w:rsidRDefault="002274EE" w:rsidP="002274EE">
            <w:pPr>
              <w:pStyle w:val="NoSpacing"/>
            </w:pPr>
            <w:r>
              <w:t>100%</w:t>
            </w:r>
          </w:p>
        </w:tc>
        <w:tc>
          <w:tcPr>
            <w:tcW w:w="810" w:type="dxa"/>
          </w:tcPr>
          <w:p w14:paraId="326225E5" w14:textId="2DD75565" w:rsidR="002274EE" w:rsidRDefault="002274EE" w:rsidP="002274EE">
            <w:pPr>
              <w:pStyle w:val="NoSpacing"/>
            </w:pPr>
            <w:r>
              <w:t>New</w:t>
            </w:r>
          </w:p>
        </w:tc>
        <w:tc>
          <w:tcPr>
            <w:tcW w:w="810" w:type="dxa"/>
          </w:tcPr>
          <w:p w14:paraId="7A549788" w14:textId="203D9B63" w:rsidR="002274EE" w:rsidRDefault="002274EE" w:rsidP="002274EE">
            <w:pPr>
              <w:pStyle w:val="NoSpacing"/>
            </w:pPr>
            <w:r>
              <w:t>40%</w:t>
            </w:r>
          </w:p>
        </w:tc>
        <w:tc>
          <w:tcPr>
            <w:tcW w:w="720" w:type="dxa"/>
          </w:tcPr>
          <w:p w14:paraId="1A463857" w14:textId="0321EF61" w:rsidR="002274EE" w:rsidRDefault="002274EE" w:rsidP="002274EE">
            <w:pPr>
              <w:pStyle w:val="NoSpacing"/>
            </w:pPr>
            <w:r>
              <w:t>41%</w:t>
            </w:r>
          </w:p>
        </w:tc>
        <w:tc>
          <w:tcPr>
            <w:tcW w:w="720" w:type="dxa"/>
            <w:gridSpan w:val="2"/>
          </w:tcPr>
          <w:p w14:paraId="12EC25DE" w14:textId="5E9FC239" w:rsidR="002274EE" w:rsidRDefault="002274EE" w:rsidP="002274EE">
            <w:pPr>
              <w:pStyle w:val="NoSpacing"/>
            </w:pPr>
            <w:r>
              <w:t>50%</w:t>
            </w:r>
          </w:p>
        </w:tc>
        <w:tc>
          <w:tcPr>
            <w:tcW w:w="720" w:type="dxa"/>
          </w:tcPr>
          <w:p w14:paraId="08757B56" w14:textId="31EAE3F1" w:rsidR="002274EE" w:rsidRDefault="002274EE" w:rsidP="002274EE">
            <w:pPr>
              <w:pStyle w:val="NoSpacing"/>
            </w:pPr>
            <w:r>
              <w:t>-</w:t>
            </w:r>
          </w:p>
        </w:tc>
        <w:tc>
          <w:tcPr>
            <w:tcW w:w="720" w:type="dxa"/>
          </w:tcPr>
          <w:p w14:paraId="1E0942E0" w14:textId="6F079F72" w:rsidR="002274EE" w:rsidRDefault="002274EE" w:rsidP="002274EE">
            <w:pPr>
              <w:pStyle w:val="NoSpacing"/>
            </w:pPr>
            <w:r w:rsidRPr="007D3A52">
              <w:rPr>
                <w:sz w:val="12"/>
              </w:rPr>
              <w:t>*update methodology</w:t>
            </w:r>
          </w:p>
        </w:tc>
        <w:tc>
          <w:tcPr>
            <w:tcW w:w="1890" w:type="dxa"/>
          </w:tcPr>
          <w:p w14:paraId="3AA2A1A4" w14:textId="77777777" w:rsidR="002274EE" w:rsidRDefault="002274EE" w:rsidP="002274EE">
            <w:pPr>
              <w:pStyle w:val="NoSpacing"/>
            </w:pPr>
            <w:r>
              <w:t xml:space="preserve">Assessment Coordinators </w:t>
            </w:r>
          </w:p>
          <w:p w14:paraId="79DBABC0" w14:textId="77777777" w:rsidR="002274EE" w:rsidRDefault="002274EE" w:rsidP="002274EE">
            <w:pPr>
              <w:pStyle w:val="NoSpacing"/>
            </w:pPr>
            <w:r>
              <w:t xml:space="preserve">CASL </w:t>
            </w:r>
          </w:p>
          <w:p w14:paraId="64573A6E" w14:textId="30D37274" w:rsidR="002274EE" w:rsidRDefault="002274EE" w:rsidP="002274EE">
            <w:pPr>
              <w:pStyle w:val="NoSpacing"/>
            </w:pPr>
            <w:r>
              <w:t>Curriculum Map Update</w:t>
            </w:r>
          </w:p>
        </w:tc>
      </w:tr>
      <w:tr w:rsidR="002274EE" w14:paraId="5EED1DC5" w14:textId="77777777" w:rsidTr="002274EE">
        <w:tc>
          <w:tcPr>
            <w:tcW w:w="2250" w:type="dxa"/>
            <w:vMerge w:val="restart"/>
          </w:tcPr>
          <w:p w14:paraId="65CAF6BD" w14:textId="77777777" w:rsidR="002274EE" w:rsidRDefault="002274EE" w:rsidP="002274EE">
            <w:pPr>
              <w:pStyle w:val="NoSpacing"/>
            </w:pPr>
            <w:r>
              <w:t xml:space="preserve">4.B.4. The institution’s processes and methodologies to assess student learning reflect good practice including substantial participation of faculty and relevant staff. </w:t>
            </w:r>
          </w:p>
          <w:p w14:paraId="6772F5AF" w14:textId="77777777" w:rsidR="002274EE" w:rsidRPr="007F17E5" w:rsidRDefault="002274EE" w:rsidP="002274EE">
            <w:pPr>
              <w:pStyle w:val="NoSpacing"/>
              <w:rPr>
                <w:sz w:val="20"/>
              </w:rPr>
            </w:pPr>
            <w:r w:rsidRPr="007F17E5">
              <w:rPr>
                <w:sz w:val="20"/>
              </w:rPr>
              <w:t>Competitiveness &amp; Innovation:</w:t>
            </w:r>
          </w:p>
          <w:p w14:paraId="4686BCFF" w14:textId="404815C3" w:rsidR="002274EE" w:rsidRDefault="002274EE" w:rsidP="002274EE">
            <w:pPr>
              <w:pStyle w:val="NoSpacing"/>
            </w:pPr>
            <w:r w:rsidRPr="007F17E5">
              <w:rPr>
                <w:sz w:val="20"/>
              </w:rPr>
              <w:t>Increase alignment between college programs and employer needs for fulfillment of high paying and in demand jobs</w:t>
            </w:r>
          </w:p>
        </w:tc>
        <w:tc>
          <w:tcPr>
            <w:tcW w:w="11160" w:type="dxa"/>
            <w:gridSpan w:val="11"/>
          </w:tcPr>
          <w:p w14:paraId="12B2582B" w14:textId="6208D22A" w:rsidR="002274EE" w:rsidRPr="002274EE" w:rsidRDefault="002274EE" w:rsidP="002274EE">
            <w:pPr>
              <w:pStyle w:val="NoSpacing"/>
            </w:pPr>
            <w:r>
              <w:t xml:space="preserve">Goal:  </w:t>
            </w:r>
            <w:r w:rsidRPr="00B80F5B">
              <w:rPr>
                <w:i/>
              </w:rPr>
              <w:t xml:space="preserve">Continuously advance assessment systemic design and thinking. </w:t>
            </w:r>
          </w:p>
        </w:tc>
      </w:tr>
      <w:tr w:rsidR="002274EE" w14:paraId="40B9E815" w14:textId="77777777" w:rsidTr="002274EE">
        <w:trPr>
          <w:trHeight w:val="962"/>
        </w:trPr>
        <w:tc>
          <w:tcPr>
            <w:tcW w:w="2250" w:type="dxa"/>
            <w:vMerge/>
          </w:tcPr>
          <w:p w14:paraId="18CD63D2" w14:textId="58418CFF" w:rsidR="002274EE" w:rsidRDefault="002274EE" w:rsidP="002274EE">
            <w:pPr>
              <w:pStyle w:val="NoSpacing"/>
            </w:pPr>
          </w:p>
        </w:tc>
        <w:tc>
          <w:tcPr>
            <w:tcW w:w="2520" w:type="dxa"/>
            <w:vMerge w:val="restart"/>
          </w:tcPr>
          <w:p w14:paraId="0535D9BC" w14:textId="09587B20" w:rsidR="002274EE" w:rsidRDefault="002274EE" w:rsidP="002274EE">
            <w:pPr>
              <w:pStyle w:val="NoSpacing"/>
              <w:numPr>
                <w:ilvl w:val="0"/>
                <w:numId w:val="25"/>
              </w:numPr>
            </w:pPr>
            <w:r>
              <w:t xml:space="preserve">Emphasize collaboration and teamwork with faculty through design experimentation and data agreements.  </w:t>
            </w:r>
          </w:p>
        </w:tc>
        <w:tc>
          <w:tcPr>
            <w:tcW w:w="1440" w:type="dxa"/>
          </w:tcPr>
          <w:p w14:paraId="7DEEBB37" w14:textId="10DF0829" w:rsidR="002274EE" w:rsidRDefault="002274EE" w:rsidP="002274EE">
            <w:pPr>
              <w:pStyle w:val="NoSpacing"/>
            </w:pPr>
            <w:r>
              <w:t># active designs</w:t>
            </w:r>
          </w:p>
        </w:tc>
        <w:tc>
          <w:tcPr>
            <w:tcW w:w="810" w:type="dxa"/>
          </w:tcPr>
          <w:p w14:paraId="4A91167B" w14:textId="5FE842AD" w:rsidR="002274EE" w:rsidRDefault="002274EE" w:rsidP="002274EE">
            <w:pPr>
              <w:pStyle w:val="NoSpacing"/>
            </w:pPr>
            <w:r>
              <w:t>-</w:t>
            </w:r>
          </w:p>
        </w:tc>
        <w:tc>
          <w:tcPr>
            <w:tcW w:w="810" w:type="dxa"/>
          </w:tcPr>
          <w:p w14:paraId="3B183CEF" w14:textId="6C52C122" w:rsidR="002274EE" w:rsidRDefault="002274EE" w:rsidP="002274EE">
            <w:pPr>
              <w:pStyle w:val="NoSpacing"/>
            </w:pPr>
            <w:r>
              <w:t>-</w:t>
            </w:r>
          </w:p>
        </w:tc>
        <w:tc>
          <w:tcPr>
            <w:tcW w:w="810" w:type="dxa"/>
          </w:tcPr>
          <w:p w14:paraId="14787211" w14:textId="3DC830D5" w:rsidR="002274EE" w:rsidRDefault="002274EE" w:rsidP="002274EE">
            <w:pPr>
              <w:pStyle w:val="NoSpacing"/>
            </w:pPr>
            <w:r>
              <w:t>-</w:t>
            </w:r>
          </w:p>
        </w:tc>
        <w:tc>
          <w:tcPr>
            <w:tcW w:w="720" w:type="dxa"/>
          </w:tcPr>
          <w:p w14:paraId="4C613C2E" w14:textId="44064268" w:rsidR="002274EE" w:rsidRDefault="002274EE" w:rsidP="002274EE">
            <w:pPr>
              <w:pStyle w:val="NoSpacing"/>
            </w:pPr>
            <w:r>
              <w:t>-</w:t>
            </w:r>
          </w:p>
        </w:tc>
        <w:tc>
          <w:tcPr>
            <w:tcW w:w="720" w:type="dxa"/>
            <w:gridSpan w:val="2"/>
          </w:tcPr>
          <w:p w14:paraId="6689DE14" w14:textId="3F2E6041" w:rsidR="002274EE" w:rsidRDefault="002274EE" w:rsidP="002274EE">
            <w:pPr>
              <w:pStyle w:val="NoSpacing"/>
            </w:pPr>
            <w:r>
              <w:t>-</w:t>
            </w:r>
          </w:p>
        </w:tc>
        <w:tc>
          <w:tcPr>
            <w:tcW w:w="720" w:type="dxa"/>
          </w:tcPr>
          <w:p w14:paraId="128983BF" w14:textId="2AFFEF43" w:rsidR="002274EE" w:rsidRPr="00BF7FF7" w:rsidRDefault="002274EE" w:rsidP="002274EE">
            <w:pPr>
              <w:pStyle w:val="NoSpacing"/>
              <w:jc w:val="center"/>
              <w:rPr>
                <w:sz w:val="16"/>
              </w:rPr>
            </w:pPr>
            <w:r w:rsidRPr="00BF7FF7">
              <w:rPr>
                <w:sz w:val="16"/>
              </w:rPr>
              <w:t>22 courses</w:t>
            </w:r>
          </w:p>
        </w:tc>
        <w:tc>
          <w:tcPr>
            <w:tcW w:w="720" w:type="dxa"/>
          </w:tcPr>
          <w:p w14:paraId="08EDA967" w14:textId="15AD9373" w:rsidR="002274EE" w:rsidRPr="00BF7FF7" w:rsidRDefault="002274EE" w:rsidP="002274EE">
            <w:pPr>
              <w:pStyle w:val="NoSpacing"/>
              <w:jc w:val="center"/>
              <w:rPr>
                <w:sz w:val="16"/>
              </w:rPr>
            </w:pPr>
            <w:r w:rsidRPr="00BF7FF7">
              <w:rPr>
                <w:sz w:val="16"/>
              </w:rPr>
              <w:t>27 courses</w:t>
            </w:r>
          </w:p>
        </w:tc>
        <w:tc>
          <w:tcPr>
            <w:tcW w:w="1890" w:type="dxa"/>
          </w:tcPr>
          <w:p w14:paraId="656BD945" w14:textId="1275010F" w:rsidR="002274EE" w:rsidRPr="007F17E5" w:rsidRDefault="002274EE" w:rsidP="002274EE">
            <w:pPr>
              <w:pStyle w:val="NoSpacing"/>
            </w:pPr>
            <w:r w:rsidRPr="007F17E5">
              <w:t>CASL Learning Lab</w:t>
            </w:r>
          </w:p>
          <w:p w14:paraId="2BE664E8" w14:textId="1840C713" w:rsidR="002274EE" w:rsidRPr="007F17E5" w:rsidRDefault="002274EE" w:rsidP="002274EE">
            <w:pPr>
              <w:pStyle w:val="NoSpacing"/>
            </w:pPr>
            <w:r w:rsidRPr="007F17E5">
              <w:t>CASL + CC Workgroup</w:t>
            </w:r>
          </w:p>
        </w:tc>
      </w:tr>
      <w:tr w:rsidR="002274EE" w14:paraId="066EA041" w14:textId="77777777" w:rsidTr="002274EE">
        <w:tc>
          <w:tcPr>
            <w:tcW w:w="2250" w:type="dxa"/>
            <w:vMerge/>
          </w:tcPr>
          <w:p w14:paraId="39C2A15C" w14:textId="77777777" w:rsidR="002274EE" w:rsidRDefault="002274EE" w:rsidP="002274EE">
            <w:pPr>
              <w:pStyle w:val="NoSpacing"/>
            </w:pPr>
          </w:p>
        </w:tc>
        <w:tc>
          <w:tcPr>
            <w:tcW w:w="2520" w:type="dxa"/>
            <w:vMerge/>
          </w:tcPr>
          <w:p w14:paraId="7AB51338" w14:textId="77777777" w:rsidR="002274EE" w:rsidRDefault="002274EE" w:rsidP="002274EE">
            <w:pPr>
              <w:pStyle w:val="NoSpacing"/>
            </w:pPr>
          </w:p>
        </w:tc>
        <w:tc>
          <w:tcPr>
            <w:tcW w:w="1440" w:type="dxa"/>
          </w:tcPr>
          <w:p w14:paraId="7293B0A8" w14:textId="77777777" w:rsidR="002274EE" w:rsidRDefault="002274EE" w:rsidP="002274EE">
            <w:pPr>
              <w:pStyle w:val="NoSpacing"/>
            </w:pPr>
            <w:r>
              <w:t xml:space="preserve">Office hours held </w:t>
            </w:r>
          </w:p>
          <w:p w14:paraId="0FAF5285" w14:textId="24859ED5" w:rsidR="002274EE" w:rsidRDefault="002274EE" w:rsidP="002274EE">
            <w:pPr>
              <w:pStyle w:val="NoSpacing"/>
            </w:pPr>
          </w:p>
        </w:tc>
        <w:tc>
          <w:tcPr>
            <w:tcW w:w="810" w:type="dxa"/>
          </w:tcPr>
          <w:p w14:paraId="53FD5F81" w14:textId="455289A4" w:rsidR="002274EE" w:rsidRDefault="002274EE" w:rsidP="002274EE">
            <w:pPr>
              <w:pStyle w:val="NoSpacing"/>
            </w:pPr>
            <w:r>
              <w:t>-</w:t>
            </w:r>
          </w:p>
        </w:tc>
        <w:tc>
          <w:tcPr>
            <w:tcW w:w="810" w:type="dxa"/>
          </w:tcPr>
          <w:p w14:paraId="3A45B1A1" w14:textId="0A7721C9" w:rsidR="002274EE" w:rsidRDefault="002274EE" w:rsidP="002274EE">
            <w:pPr>
              <w:pStyle w:val="NoSpacing"/>
            </w:pPr>
            <w:r>
              <w:t>-</w:t>
            </w:r>
          </w:p>
        </w:tc>
        <w:tc>
          <w:tcPr>
            <w:tcW w:w="810" w:type="dxa"/>
          </w:tcPr>
          <w:p w14:paraId="1EBC3832" w14:textId="1757E142" w:rsidR="002274EE" w:rsidRDefault="002274EE" w:rsidP="002274EE">
            <w:pPr>
              <w:pStyle w:val="NoSpacing"/>
            </w:pPr>
            <w:r>
              <w:t>-</w:t>
            </w:r>
          </w:p>
        </w:tc>
        <w:tc>
          <w:tcPr>
            <w:tcW w:w="720" w:type="dxa"/>
          </w:tcPr>
          <w:p w14:paraId="35C48D50" w14:textId="21694E29" w:rsidR="002274EE" w:rsidRDefault="002274EE" w:rsidP="002274EE">
            <w:pPr>
              <w:pStyle w:val="NoSpacing"/>
            </w:pPr>
            <w:r>
              <w:t>-</w:t>
            </w:r>
          </w:p>
        </w:tc>
        <w:tc>
          <w:tcPr>
            <w:tcW w:w="720" w:type="dxa"/>
            <w:gridSpan w:val="2"/>
          </w:tcPr>
          <w:p w14:paraId="506E03EA" w14:textId="50D031A4" w:rsidR="002274EE" w:rsidRDefault="002274EE" w:rsidP="002274EE">
            <w:pPr>
              <w:pStyle w:val="NoSpacing"/>
              <w:jc w:val="center"/>
            </w:pPr>
            <w:r>
              <w:sym w:font="Wingdings" w:char="F0FE"/>
            </w:r>
          </w:p>
        </w:tc>
        <w:tc>
          <w:tcPr>
            <w:tcW w:w="720" w:type="dxa"/>
          </w:tcPr>
          <w:p w14:paraId="2798F749" w14:textId="5E0D2ECD" w:rsidR="002274EE" w:rsidRDefault="002274EE" w:rsidP="002274EE">
            <w:pPr>
              <w:pStyle w:val="NoSpacing"/>
              <w:jc w:val="center"/>
            </w:pPr>
            <w:r>
              <w:sym w:font="Wingdings" w:char="F0FE"/>
            </w:r>
          </w:p>
        </w:tc>
        <w:tc>
          <w:tcPr>
            <w:tcW w:w="720" w:type="dxa"/>
          </w:tcPr>
          <w:p w14:paraId="325365BD" w14:textId="3AC96097" w:rsidR="002274EE" w:rsidRDefault="002274EE" w:rsidP="002274EE">
            <w:pPr>
              <w:pStyle w:val="NoSpacing"/>
              <w:jc w:val="center"/>
            </w:pPr>
            <w:r>
              <w:sym w:font="Wingdings" w:char="F0FE"/>
            </w:r>
          </w:p>
        </w:tc>
        <w:tc>
          <w:tcPr>
            <w:tcW w:w="1890" w:type="dxa"/>
          </w:tcPr>
          <w:p w14:paraId="6F1A747A" w14:textId="77777777" w:rsidR="002274EE" w:rsidRPr="007F17E5" w:rsidRDefault="002274EE" w:rsidP="002274EE">
            <w:pPr>
              <w:pStyle w:val="NoSpacing"/>
            </w:pPr>
            <w:r w:rsidRPr="007F17E5">
              <w:t xml:space="preserve">Weekly office hours </w:t>
            </w:r>
          </w:p>
          <w:p w14:paraId="4472E2AB" w14:textId="77777777" w:rsidR="002274EE" w:rsidRPr="007F17E5" w:rsidRDefault="002274EE" w:rsidP="002274EE">
            <w:pPr>
              <w:pStyle w:val="NoSpacing"/>
            </w:pPr>
          </w:p>
        </w:tc>
      </w:tr>
      <w:tr w:rsidR="002274EE" w14:paraId="024BB2E7" w14:textId="77777777" w:rsidTr="002274EE">
        <w:tc>
          <w:tcPr>
            <w:tcW w:w="2250" w:type="dxa"/>
            <w:vMerge/>
          </w:tcPr>
          <w:p w14:paraId="320A30C6" w14:textId="77777777" w:rsidR="002274EE" w:rsidRDefault="002274EE" w:rsidP="002274EE">
            <w:pPr>
              <w:pStyle w:val="NoSpacing"/>
            </w:pPr>
          </w:p>
        </w:tc>
        <w:tc>
          <w:tcPr>
            <w:tcW w:w="2520" w:type="dxa"/>
          </w:tcPr>
          <w:p w14:paraId="4BFDE090" w14:textId="167A4E83" w:rsidR="002274EE" w:rsidRDefault="002274EE" w:rsidP="002274EE">
            <w:pPr>
              <w:pStyle w:val="NoSpacing"/>
              <w:numPr>
                <w:ilvl w:val="0"/>
                <w:numId w:val="25"/>
              </w:numPr>
            </w:pPr>
            <w:r>
              <w:t xml:space="preserve">Research alignment of learning outcomes to market need in occupational programs of study </w:t>
            </w:r>
          </w:p>
        </w:tc>
        <w:tc>
          <w:tcPr>
            <w:tcW w:w="1440" w:type="dxa"/>
          </w:tcPr>
          <w:p w14:paraId="659CDCD6" w14:textId="7D6A4AD5" w:rsidR="002274EE" w:rsidRDefault="002274EE" w:rsidP="002274EE">
            <w:pPr>
              <w:pStyle w:val="NoSpacing"/>
            </w:pPr>
            <w:r>
              <w:t>TBD (% of programs)</w:t>
            </w:r>
          </w:p>
        </w:tc>
        <w:tc>
          <w:tcPr>
            <w:tcW w:w="810" w:type="dxa"/>
          </w:tcPr>
          <w:p w14:paraId="4DD0E67E" w14:textId="30511B91" w:rsidR="002274EE" w:rsidRDefault="002274EE" w:rsidP="002274EE">
            <w:pPr>
              <w:pStyle w:val="NoSpacing"/>
            </w:pPr>
            <w:r>
              <w:t>-</w:t>
            </w:r>
          </w:p>
        </w:tc>
        <w:tc>
          <w:tcPr>
            <w:tcW w:w="810" w:type="dxa"/>
          </w:tcPr>
          <w:p w14:paraId="62274710" w14:textId="329B54C1" w:rsidR="002274EE" w:rsidRDefault="002274EE" w:rsidP="002274EE">
            <w:pPr>
              <w:pStyle w:val="NoSpacing"/>
            </w:pPr>
            <w:r>
              <w:t>-</w:t>
            </w:r>
          </w:p>
        </w:tc>
        <w:tc>
          <w:tcPr>
            <w:tcW w:w="810" w:type="dxa"/>
          </w:tcPr>
          <w:p w14:paraId="17DE221B" w14:textId="0C0F4A1B" w:rsidR="002274EE" w:rsidRDefault="002274EE" w:rsidP="002274EE">
            <w:pPr>
              <w:pStyle w:val="NoSpacing"/>
            </w:pPr>
            <w:r>
              <w:t>-</w:t>
            </w:r>
          </w:p>
        </w:tc>
        <w:tc>
          <w:tcPr>
            <w:tcW w:w="720" w:type="dxa"/>
          </w:tcPr>
          <w:p w14:paraId="3FCF31DC" w14:textId="419AA70E" w:rsidR="002274EE" w:rsidRDefault="002274EE" w:rsidP="002274EE">
            <w:pPr>
              <w:pStyle w:val="NoSpacing"/>
            </w:pPr>
            <w:r>
              <w:t>-</w:t>
            </w:r>
          </w:p>
        </w:tc>
        <w:tc>
          <w:tcPr>
            <w:tcW w:w="720" w:type="dxa"/>
            <w:gridSpan w:val="2"/>
          </w:tcPr>
          <w:p w14:paraId="0AB8ACC7" w14:textId="6507953B" w:rsidR="002274EE" w:rsidRDefault="002274EE" w:rsidP="002274EE">
            <w:pPr>
              <w:pStyle w:val="NoSpacing"/>
            </w:pPr>
            <w:r>
              <w:t>-</w:t>
            </w:r>
          </w:p>
        </w:tc>
        <w:tc>
          <w:tcPr>
            <w:tcW w:w="720" w:type="dxa"/>
          </w:tcPr>
          <w:p w14:paraId="69C8F853" w14:textId="6EF4EDC5" w:rsidR="002274EE" w:rsidRDefault="002274EE" w:rsidP="002274EE">
            <w:pPr>
              <w:pStyle w:val="NoSpacing"/>
            </w:pPr>
            <w:r>
              <w:t>-</w:t>
            </w:r>
          </w:p>
        </w:tc>
        <w:tc>
          <w:tcPr>
            <w:tcW w:w="720" w:type="dxa"/>
          </w:tcPr>
          <w:p w14:paraId="5DEB8488" w14:textId="431FA6DC" w:rsidR="002274EE" w:rsidRDefault="002274EE" w:rsidP="002274EE">
            <w:pPr>
              <w:pStyle w:val="NoSpacing"/>
            </w:pPr>
            <w:r>
              <w:t>TBD</w:t>
            </w:r>
          </w:p>
        </w:tc>
        <w:tc>
          <w:tcPr>
            <w:tcW w:w="1890" w:type="dxa"/>
          </w:tcPr>
          <w:p w14:paraId="2F484354" w14:textId="4A953416" w:rsidR="002274EE" w:rsidRPr="007F17E5" w:rsidRDefault="002274EE" w:rsidP="002274EE">
            <w:pPr>
              <w:pStyle w:val="NoSpacing"/>
            </w:pPr>
            <w:r w:rsidRPr="007F17E5">
              <w:t>Strategic data project</w:t>
            </w:r>
          </w:p>
        </w:tc>
      </w:tr>
    </w:tbl>
    <w:p w14:paraId="41B94B00" w14:textId="77777777" w:rsidR="00337915" w:rsidRDefault="00337915" w:rsidP="00223256">
      <w:pPr>
        <w:pStyle w:val="NoSpacing"/>
        <w:sectPr w:rsidR="00337915" w:rsidSect="00223256">
          <w:pgSz w:w="15840" w:h="12240" w:orient="landscape"/>
          <w:pgMar w:top="1440" w:right="1440" w:bottom="1440" w:left="1440" w:header="720" w:footer="720" w:gutter="0"/>
          <w:cols w:space="720"/>
          <w:docGrid w:linePitch="360"/>
        </w:sectPr>
      </w:pPr>
    </w:p>
    <w:p w14:paraId="62E215BA" w14:textId="745DE629" w:rsidR="009F5D71" w:rsidRDefault="009F5D71" w:rsidP="009F5D71">
      <w:pPr>
        <w:pStyle w:val="Heading1"/>
      </w:pPr>
      <w:bookmarkStart w:id="9" w:name="_Toc112680601"/>
      <w:r w:rsidRPr="009F5D71">
        <w:t>Student Learning Assessment Methodologies</w:t>
      </w:r>
      <w:bookmarkEnd w:id="9"/>
    </w:p>
    <w:p w14:paraId="16685A0A" w14:textId="77777777" w:rsidR="009F5D71" w:rsidRDefault="009F5D71" w:rsidP="009F5D71">
      <w:r>
        <w:t xml:space="preserve">The table below describes the methodology applied for each assessment group in this report. </w:t>
      </w:r>
    </w:p>
    <w:tbl>
      <w:tblPr>
        <w:tblStyle w:val="TableGrid"/>
        <w:tblW w:w="10440" w:type="dxa"/>
        <w:tblInd w:w="-635" w:type="dxa"/>
        <w:tblLook w:val="04A0" w:firstRow="1" w:lastRow="0" w:firstColumn="1" w:lastColumn="0" w:noHBand="0" w:noVBand="1"/>
        <w:tblCaption w:val="Assessment Group Methodologies"/>
        <w:tblDescription w:val="Assessment Group, Description, Collected Data, How Collected, How Analyzed"/>
      </w:tblPr>
      <w:tblGrid>
        <w:gridCol w:w="1296"/>
        <w:gridCol w:w="1764"/>
        <w:gridCol w:w="2700"/>
        <w:gridCol w:w="2616"/>
        <w:gridCol w:w="2064"/>
      </w:tblGrid>
      <w:tr w:rsidR="009F5D71" w14:paraId="629E6BBA" w14:textId="77777777" w:rsidTr="009F5D71">
        <w:trPr>
          <w:tblHeader/>
        </w:trPr>
        <w:tc>
          <w:tcPr>
            <w:tcW w:w="1296" w:type="dxa"/>
          </w:tcPr>
          <w:p w14:paraId="3C52E077" w14:textId="77777777" w:rsidR="009F5D71" w:rsidRPr="006B71AD" w:rsidRDefault="009F5D71" w:rsidP="0045680B">
            <w:pPr>
              <w:jc w:val="center"/>
              <w:rPr>
                <w:b/>
              </w:rPr>
            </w:pPr>
            <w:r w:rsidRPr="006B71AD">
              <w:rPr>
                <w:b/>
              </w:rPr>
              <w:t>Assessment Group</w:t>
            </w:r>
          </w:p>
        </w:tc>
        <w:tc>
          <w:tcPr>
            <w:tcW w:w="1764" w:type="dxa"/>
          </w:tcPr>
          <w:p w14:paraId="5279FCDC" w14:textId="77777777" w:rsidR="009F5D71" w:rsidRPr="006B71AD" w:rsidRDefault="009F5D71" w:rsidP="0045680B">
            <w:pPr>
              <w:jc w:val="center"/>
              <w:rPr>
                <w:b/>
              </w:rPr>
            </w:pPr>
            <w:r>
              <w:rPr>
                <w:b/>
              </w:rPr>
              <w:t xml:space="preserve">Description </w:t>
            </w:r>
          </w:p>
        </w:tc>
        <w:tc>
          <w:tcPr>
            <w:tcW w:w="2700" w:type="dxa"/>
          </w:tcPr>
          <w:p w14:paraId="2CE676A3" w14:textId="77777777" w:rsidR="009F5D71" w:rsidRPr="006B71AD" w:rsidRDefault="009F5D71" w:rsidP="0045680B">
            <w:pPr>
              <w:jc w:val="center"/>
              <w:rPr>
                <w:b/>
              </w:rPr>
            </w:pPr>
            <w:r w:rsidRPr="006B71AD">
              <w:rPr>
                <w:b/>
              </w:rPr>
              <w:t>What Data is Collected</w:t>
            </w:r>
          </w:p>
        </w:tc>
        <w:tc>
          <w:tcPr>
            <w:tcW w:w="2616" w:type="dxa"/>
          </w:tcPr>
          <w:p w14:paraId="20622894" w14:textId="77777777" w:rsidR="009F5D71" w:rsidRPr="006B71AD" w:rsidRDefault="009F5D71" w:rsidP="0045680B">
            <w:pPr>
              <w:jc w:val="center"/>
              <w:rPr>
                <w:b/>
              </w:rPr>
            </w:pPr>
            <w:r w:rsidRPr="006B71AD">
              <w:rPr>
                <w:b/>
              </w:rPr>
              <w:t>How the Data is Collected</w:t>
            </w:r>
          </w:p>
        </w:tc>
        <w:tc>
          <w:tcPr>
            <w:tcW w:w="2064" w:type="dxa"/>
          </w:tcPr>
          <w:p w14:paraId="70BB75AD" w14:textId="77777777" w:rsidR="009F5D71" w:rsidRPr="006B71AD" w:rsidRDefault="009F5D71" w:rsidP="0045680B">
            <w:pPr>
              <w:jc w:val="center"/>
              <w:rPr>
                <w:b/>
              </w:rPr>
            </w:pPr>
            <w:r w:rsidRPr="006B71AD">
              <w:rPr>
                <w:b/>
              </w:rPr>
              <w:t>How the Data is Analyzed</w:t>
            </w:r>
          </w:p>
        </w:tc>
      </w:tr>
      <w:tr w:rsidR="009F5D71" w14:paraId="3BEE3555" w14:textId="77777777" w:rsidTr="009F5D71">
        <w:tc>
          <w:tcPr>
            <w:tcW w:w="1296" w:type="dxa"/>
          </w:tcPr>
          <w:p w14:paraId="72979E67" w14:textId="77777777" w:rsidR="009F5D71" w:rsidRPr="00E658D1" w:rsidRDefault="009F5D71" w:rsidP="0045680B">
            <w:pPr>
              <w:rPr>
                <w:sz w:val="20"/>
              </w:rPr>
            </w:pPr>
            <w:r w:rsidRPr="00E658D1">
              <w:rPr>
                <w:sz w:val="20"/>
              </w:rPr>
              <w:t xml:space="preserve">LCC Key Assessment Metrics </w:t>
            </w:r>
          </w:p>
        </w:tc>
        <w:tc>
          <w:tcPr>
            <w:tcW w:w="1764" w:type="dxa"/>
          </w:tcPr>
          <w:p w14:paraId="3DA4BB79" w14:textId="77777777" w:rsidR="009F5D71" w:rsidRPr="00E658D1" w:rsidRDefault="009F5D71" w:rsidP="0045680B">
            <w:pPr>
              <w:rPr>
                <w:sz w:val="20"/>
              </w:rPr>
            </w:pPr>
            <w:r w:rsidRPr="00E658D1">
              <w:rPr>
                <w:sz w:val="20"/>
              </w:rPr>
              <w:t>A set of college-wide metrics used to assess the health and progress of LCC’s system of student learning assessment</w:t>
            </w:r>
          </w:p>
        </w:tc>
        <w:tc>
          <w:tcPr>
            <w:tcW w:w="2700" w:type="dxa"/>
          </w:tcPr>
          <w:p w14:paraId="73B8D3B7" w14:textId="77777777" w:rsidR="009F5D71" w:rsidRPr="00E658D1" w:rsidRDefault="009F5D71" w:rsidP="0045680B">
            <w:pPr>
              <w:pStyle w:val="ListParagraph"/>
              <w:numPr>
                <w:ilvl w:val="0"/>
                <w:numId w:val="4"/>
              </w:numPr>
              <w:rPr>
                <w:sz w:val="20"/>
              </w:rPr>
            </w:pPr>
            <w:r w:rsidRPr="00E658D1">
              <w:rPr>
                <w:sz w:val="20"/>
              </w:rPr>
              <w:t xml:space="preserve">Program of study student learning outcome statements </w:t>
            </w:r>
          </w:p>
          <w:p w14:paraId="149F0D9E" w14:textId="77777777" w:rsidR="009F5D71" w:rsidRPr="00E658D1" w:rsidRDefault="009F5D71" w:rsidP="0045680B">
            <w:pPr>
              <w:pStyle w:val="ListParagraph"/>
              <w:numPr>
                <w:ilvl w:val="0"/>
                <w:numId w:val="4"/>
              </w:numPr>
              <w:rPr>
                <w:sz w:val="20"/>
              </w:rPr>
            </w:pPr>
            <w:r w:rsidRPr="00E658D1">
              <w:rPr>
                <w:sz w:val="20"/>
              </w:rPr>
              <w:t xml:space="preserve">Assessment methods used to assess student learning </w:t>
            </w:r>
          </w:p>
          <w:p w14:paraId="34DA1CDF" w14:textId="77777777" w:rsidR="009F5D71" w:rsidRPr="00E658D1" w:rsidRDefault="009F5D71" w:rsidP="0045680B">
            <w:pPr>
              <w:pStyle w:val="ListParagraph"/>
              <w:numPr>
                <w:ilvl w:val="0"/>
                <w:numId w:val="4"/>
              </w:numPr>
              <w:rPr>
                <w:sz w:val="20"/>
              </w:rPr>
            </w:pPr>
            <w:r w:rsidRPr="00E658D1">
              <w:rPr>
                <w:sz w:val="20"/>
              </w:rPr>
              <w:t xml:space="preserve">Plans for ongoing student learning assessment within curriculums </w:t>
            </w:r>
          </w:p>
        </w:tc>
        <w:tc>
          <w:tcPr>
            <w:tcW w:w="2616" w:type="dxa"/>
          </w:tcPr>
          <w:p w14:paraId="2E9272E0" w14:textId="77777777" w:rsidR="009F5D71" w:rsidRPr="00E658D1" w:rsidRDefault="009F5D71" w:rsidP="0045680B">
            <w:pPr>
              <w:pStyle w:val="ListParagraph"/>
              <w:numPr>
                <w:ilvl w:val="0"/>
                <w:numId w:val="4"/>
              </w:numPr>
              <w:rPr>
                <w:sz w:val="20"/>
              </w:rPr>
            </w:pPr>
            <w:r w:rsidRPr="00E658D1">
              <w:rPr>
                <w:sz w:val="20"/>
              </w:rPr>
              <w:t xml:space="preserve">Program Review process </w:t>
            </w:r>
          </w:p>
          <w:p w14:paraId="434DC960" w14:textId="77777777" w:rsidR="009F5D71" w:rsidRPr="00E658D1" w:rsidRDefault="009F5D71" w:rsidP="0045680B">
            <w:pPr>
              <w:pStyle w:val="ListParagraph"/>
              <w:numPr>
                <w:ilvl w:val="0"/>
                <w:numId w:val="4"/>
              </w:numPr>
              <w:rPr>
                <w:sz w:val="20"/>
              </w:rPr>
            </w:pPr>
            <w:r w:rsidRPr="00E658D1">
              <w:rPr>
                <w:sz w:val="20"/>
              </w:rPr>
              <w:t xml:space="preserve">Requests for changes to courses or curriculums </w:t>
            </w:r>
          </w:p>
        </w:tc>
        <w:tc>
          <w:tcPr>
            <w:tcW w:w="2064" w:type="dxa"/>
          </w:tcPr>
          <w:p w14:paraId="1A334517" w14:textId="77777777" w:rsidR="009F5D71" w:rsidRPr="00E658D1" w:rsidRDefault="009F5D71" w:rsidP="0045680B">
            <w:pPr>
              <w:pStyle w:val="ListParagraph"/>
              <w:numPr>
                <w:ilvl w:val="0"/>
                <w:numId w:val="4"/>
              </w:numPr>
              <w:rPr>
                <w:sz w:val="20"/>
              </w:rPr>
            </w:pPr>
            <w:r w:rsidRPr="00E658D1">
              <w:rPr>
                <w:sz w:val="20"/>
              </w:rPr>
              <w:t xml:space="preserve">Percentage of outcomes to criteria </w:t>
            </w:r>
          </w:p>
        </w:tc>
      </w:tr>
      <w:tr w:rsidR="009F5D71" w14:paraId="6AFF030F" w14:textId="77777777" w:rsidTr="009F5D71">
        <w:tc>
          <w:tcPr>
            <w:tcW w:w="1296" w:type="dxa"/>
          </w:tcPr>
          <w:p w14:paraId="3C80DDA3" w14:textId="77777777" w:rsidR="009F5D71" w:rsidRPr="00E658D1" w:rsidRDefault="009F5D71" w:rsidP="0045680B">
            <w:pPr>
              <w:rPr>
                <w:sz w:val="20"/>
              </w:rPr>
            </w:pPr>
            <w:r w:rsidRPr="00E658D1">
              <w:rPr>
                <w:sz w:val="20"/>
              </w:rPr>
              <w:t>Essential Learning Outcomes (ELOs)</w:t>
            </w:r>
          </w:p>
        </w:tc>
        <w:tc>
          <w:tcPr>
            <w:tcW w:w="1764" w:type="dxa"/>
          </w:tcPr>
          <w:p w14:paraId="36C3954D" w14:textId="77777777" w:rsidR="009F5D71" w:rsidRPr="00E658D1" w:rsidRDefault="009F5D71" w:rsidP="0045680B">
            <w:pPr>
              <w:rPr>
                <w:sz w:val="20"/>
              </w:rPr>
            </w:pPr>
            <w:r w:rsidRPr="00E658D1">
              <w:rPr>
                <w:sz w:val="20"/>
              </w:rPr>
              <w:t xml:space="preserve">College-wide student learning outcomes </w:t>
            </w:r>
          </w:p>
        </w:tc>
        <w:tc>
          <w:tcPr>
            <w:tcW w:w="2700" w:type="dxa"/>
          </w:tcPr>
          <w:p w14:paraId="084371B5" w14:textId="77777777" w:rsidR="009F5D71" w:rsidRPr="00E658D1" w:rsidRDefault="009F5D71" w:rsidP="0045680B">
            <w:pPr>
              <w:rPr>
                <w:sz w:val="20"/>
              </w:rPr>
            </w:pPr>
            <w:r w:rsidRPr="00E658D1">
              <w:rPr>
                <w:sz w:val="20"/>
              </w:rPr>
              <w:t xml:space="preserve">Student assessment scores </w:t>
            </w:r>
          </w:p>
        </w:tc>
        <w:tc>
          <w:tcPr>
            <w:tcW w:w="2616" w:type="dxa"/>
          </w:tcPr>
          <w:p w14:paraId="1E6DF237" w14:textId="77777777" w:rsidR="009F5D71" w:rsidRPr="00E658D1" w:rsidRDefault="009F5D71" w:rsidP="0045680B">
            <w:pPr>
              <w:pStyle w:val="ListParagraph"/>
              <w:numPr>
                <w:ilvl w:val="0"/>
                <w:numId w:val="5"/>
              </w:numPr>
              <w:rPr>
                <w:sz w:val="20"/>
              </w:rPr>
            </w:pPr>
            <w:r w:rsidRPr="00E658D1">
              <w:rPr>
                <w:sz w:val="20"/>
              </w:rPr>
              <w:t>Grades are pulled from gradebooks during summer for previous spring and fall semesters</w:t>
            </w:r>
          </w:p>
          <w:p w14:paraId="7AF1EA10" w14:textId="31E2A0A2" w:rsidR="009F5D71" w:rsidRPr="00E658D1" w:rsidRDefault="009F5D71" w:rsidP="0045680B">
            <w:pPr>
              <w:pStyle w:val="ListParagraph"/>
              <w:numPr>
                <w:ilvl w:val="0"/>
                <w:numId w:val="5"/>
              </w:numPr>
              <w:rPr>
                <w:sz w:val="20"/>
              </w:rPr>
            </w:pPr>
            <w:r>
              <w:rPr>
                <w:sz w:val="20"/>
              </w:rPr>
              <w:t>C</w:t>
            </w:r>
            <w:r w:rsidRPr="00E658D1">
              <w:rPr>
                <w:sz w:val="20"/>
              </w:rPr>
              <w:t xml:space="preserve">urriculum maps (stored in SharePoint and updated every 4 years during Program Review) </w:t>
            </w:r>
            <w:r>
              <w:rPr>
                <w:sz w:val="20"/>
              </w:rPr>
              <w:t>identify methods</w:t>
            </w:r>
          </w:p>
          <w:p w14:paraId="2DAD6FF5" w14:textId="77777777" w:rsidR="009F5D71" w:rsidRPr="00E658D1" w:rsidRDefault="009F5D71" w:rsidP="0045680B">
            <w:pPr>
              <w:pStyle w:val="ListParagraph"/>
              <w:numPr>
                <w:ilvl w:val="0"/>
                <w:numId w:val="5"/>
              </w:numPr>
              <w:rPr>
                <w:sz w:val="20"/>
              </w:rPr>
            </w:pPr>
            <w:r w:rsidRPr="00E658D1">
              <w:rPr>
                <w:sz w:val="20"/>
              </w:rPr>
              <w:t xml:space="preserve">Inclusion determined by ELO assessment rotation </w:t>
            </w:r>
          </w:p>
        </w:tc>
        <w:tc>
          <w:tcPr>
            <w:tcW w:w="2064" w:type="dxa"/>
          </w:tcPr>
          <w:p w14:paraId="12028063" w14:textId="77777777" w:rsidR="000A6299" w:rsidRDefault="009F5D71" w:rsidP="000A6299">
            <w:pPr>
              <w:pStyle w:val="ListParagraph"/>
              <w:numPr>
                <w:ilvl w:val="0"/>
                <w:numId w:val="5"/>
              </w:numPr>
              <w:rPr>
                <w:sz w:val="20"/>
              </w:rPr>
            </w:pPr>
            <w:r w:rsidRPr="00E658D1">
              <w:rPr>
                <w:sz w:val="20"/>
              </w:rPr>
              <w:t>Weighted average student assessment score by course; by student demographic for each ELO</w:t>
            </w:r>
          </w:p>
          <w:p w14:paraId="10ECE44C" w14:textId="07C7AB47" w:rsidR="009F5D71" w:rsidRPr="00E658D1" w:rsidRDefault="009F5D71" w:rsidP="000A6299">
            <w:pPr>
              <w:pStyle w:val="ListParagraph"/>
              <w:numPr>
                <w:ilvl w:val="0"/>
                <w:numId w:val="5"/>
              </w:numPr>
              <w:rPr>
                <w:sz w:val="20"/>
              </w:rPr>
            </w:pPr>
            <w:r w:rsidRPr="00E658D1">
              <w:rPr>
                <w:sz w:val="20"/>
              </w:rPr>
              <w:t xml:space="preserve">HS results excluded </w:t>
            </w:r>
          </w:p>
        </w:tc>
      </w:tr>
      <w:tr w:rsidR="009F5D71" w14:paraId="00B6E955" w14:textId="77777777" w:rsidTr="009F5D71">
        <w:tc>
          <w:tcPr>
            <w:tcW w:w="1296" w:type="dxa"/>
          </w:tcPr>
          <w:p w14:paraId="54255347" w14:textId="77777777" w:rsidR="009F5D71" w:rsidRPr="00E658D1" w:rsidRDefault="009F5D71" w:rsidP="0045680B">
            <w:pPr>
              <w:rPr>
                <w:sz w:val="20"/>
              </w:rPr>
            </w:pPr>
            <w:r w:rsidRPr="00E658D1">
              <w:rPr>
                <w:sz w:val="20"/>
              </w:rPr>
              <w:t xml:space="preserve">General Education </w:t>
            </w:r>
          </w:p>
        </w:tc>
        <w:tc>
          <w:tcPr>
            <w:tcW w:w="1764" w:type="dxa"/>
          </w:tcPr>
          <w:p w14:paraId="36F8BC4F" w14:textId="77777777" w:rsidR="009F5D71" w:rsidRPr="00E658D1" w:rsidRDefault="009F5D71" w:rsidP="0045680B">
            <w:pPr>
              <w:rPr>
                <w:sz w:val="20"/>
              </w:rPr>
            </w:pPr>
            <w:r w:rsidRPr="00E658D1">
              <w:rPr>
                <w:sz w:val="20"/>
              </w:rPr>
              <w:t xml:space="preserve">Students assessed in General Education and General Education- applied courses </w:t>
            </w:r>
          </w:p>
        </w:tc>
        <w:tc>
          <w:tcPr>
            <w:tcW w:w="2700" w:type="dxa"/>
          </w:tcPr>
          <w:p w14:paraId="7F5D03A7" w14:textId="77777777" w:rsidR="009F5D71" w:rsidRPr="00E658D1" w:rsidRDefault="009F5D71" w:rsidP="0045680B">
            <w:pPr>
              <w:rPr>
                <w:sz w:val="20"/>
              </w:rPr>
            </w:pPr>
            <w:r w:rsidRPr="00E658D1">
              <w:rPr>
                <w:sz w:val="20"/>
              </w:rPr>
              <w:t xml:space="preserve">Student assessment scores </w:t>
            </w:r>
          </w:p>
        </w:tc>
        <w:tc>
          <w:tcPr>
            <w:tcW w:w="2616" w:type="dxa"/>
          </w:tcPr>
          <w:p w14:paraId="2E621F85" w14:textId="77777777" w:rsidR="009F5D71" w:rsidRPr="00E658D1" w:rsidRDefault="009F5D71" w:rsidP="0045680B">
            <w:pPr>
              <w:pStyle w:val="ListParagraph"/>
              <w:numPr>
                <w:ilvl w:val="0"/>
                <w:numId w:val="5"/>
              </w:numPr>
              <w:rPr>
                <w:sz w:val="20"/>
              </w:rPr>
            </w:pPr>
            <w:r w:rsidRPr="00E658D1">
              <w:rPr>
                <w:sz w:val="20"/>
              </w:rPr>
              <w:t>Grades are pulled from gradebooks during summer for previous spring and fall semesters</w:t>
            </w:r>
          </w:p>
          <w:p w14:paraId="056002EB" w14:textId="6C85186E" w:rsidR="009F5D71" w:rsidRPr="00E658D1" w:rsidRDefault="009F5D71" w:rsidP="0045680B">
            <w:pPr>
              <w:pStyle w:val="ListParagraph"/>
              <w:numPr>
                <w:ilvl w:val="0"/>
                <w:numId w:val="5"/>
              </w:numPr>
              <w:rPr>
                <w:sz w:val="20"/>
              </w:rPr>
            </w:pPr>
            <w:r>
              <w:rPr>
                <w:sz w:val="20"/>
              </w:rPr>
              <w:t>C</w:t>
            </w:r>
            <w:r w:rsidRPr="00E658D1">
              <w:rPr>
                <w:sz w:val="20"/>
              </w:rPr>
              <w:t xml:space="preserve">urriculum maps (stored in SharePoint and updated every 4 years during Program Review) </w:t>
            </w:r>
            <w:r>
              <w:rPr>
                <w:sz w:val="20"/>
              </w:rPr>
              <w:t>identify methods</w:t>
            </w:r>
          </w:p>
          <w:p w14:paraId="4F5C9D6E" w14:textId="77777777" w:rsidR="009F5D71" w:rsidRPr="00E658D1" w:rsidRDefault="009F5D71" w:rsidP="0045680B">
            <w:pPr>
              <w:pStyle w:val="ListParagraph"/>
              <w:numPr>
                <w:ilvl w:val="0"/>
                <w:numId w:val="5"/>
              </w:numPr>
              <w:rPr>
                <w:sz w:val="20"/>
              </w:rPr>
            </w:pPr>
            <w:r w:rsidRPr="00E658D1">
              <w:rPr>
                <w:sz w:val="20"/>
              </w:rPr>
              <w:t xml:space="preserve">Inclusion determined by </w:t>
            </w:r>
            <w:hyperlink r:id="rId18" w:history="1">
              <w:r w:rsidRPr="00E658D1">
                <w:rPr>
                  <w:rStyle w:val="Hyperlink"/>
                  <w:sz w:val="20"/>
                </w:rPr>
                <w:t>general education course list</w:t>
              </w:r>
            </w:hyperlink>
            <w:r w:rsidRPr="00E658D1">
              <w:rPr>
                <w:sz w:val="20"/>
              </w:rPr>
              <w:t xml:space="preserve"> </w:t>
            </w:r>
          </w:p>
        </w:tc>
        <w:tc>
          <w:tcPr>
            <w:tcW w:w="2064" w:type="dxa"/>
          </w:tcPr>
          <w:p w14:paraId="2F10574F" w14:textId="76BDC448" w:rsidR="009F5D71" w:rsidRPr="00E658D1" w:rsidRDefault="009F5D71" w:rsidP="0045680B">
            <w:pPr>
              <w:pStyle w:val="ListParagraph"/>
              <w:numPr>
                <w:ilvl w:val="0"/>
                <w:numId w:val="5"/>
              </w:numPr>
              <w:rPr>
                <w:sz w:val="20"/>
              </w:rPr>
            </w:pPr>
            <w:r w:rsidRPr="00E658D1">
              <w:rPr>
                <w:sz w:val="20"/>
              </w:rPr>
              <w:t xml:space="preserve">Weighted average student assessment score by course; by student demographic for each general education category </w:t>
            </w:r>
          </w:p>
          <w:p w14:paraId="20F23D14" w14:textId="77777777" w:rsidR="009F5D71" w:rsidRPr="00E658D1" w:rsidRDefault="009F5D71" w:rsidP="0045680B">
            <w:pPr>
              <w:pStyle w:val="ListParagraph"/>
              <w:numPr>
                <w:ilvl w:val="0"/>
                <w:numId w:val="5"/>
              </w:numPr>
              <w:rPr>
                <w:sz w:val="20"/>
              </w:rPr>
            </w:pPr>
            <w:r w:rsidRPr="00E658D1">
              <w:rPr>
                <w:sz w:val="20"/>
              </w:rPr>
              <w:t xml:space="preserve">Top 10 by # of assessments </w:t>
            </w:r>
          </w:p>
          <w:p w14:paraId="081DF7C5" w14:textId="77777777" w:rsidR="009F5D71" w:rsidRPr="00E658D1" w:rsidRDefault="009F5D71" w:rsidP="0045680B">
            <w:pPr>
              <w:pStyle w:val="ListParagraph"/>
              <w:numPr>
                <w:ilvl w:val="0"/>
                <w:numId w:val="5"/>
              </w:numPr>
              <w:rPr>
                <w:sz w:val="20"/>
              </w:rPr>
            </w:pPr>
            <w:r w:rsidRPr="00E658D1">
              <w:rPr>
                <w:sz w:val="20"/>
              </w:rPr>
              <w:t xml:space="preserve">HS results excluded </w:t>
            </w:r>
          </w:p>
        </w:tc>
      </w:tr>
      <w:tr w:rsidR="009F5D71" w14:paraId="49B7910E" w14:textId="77777777" w:rsidTr="009F5D71">
        <w:tc>
          <w:tcPr>
            <w:tcW w:w="1296" w:type="dxa"/>
          </w:tcPr>
          <w:p w14:paraId="04220E2A" w14:textId="77777777" w:rsidR="009F5D71" w:rsidRPr="00E658D1" w:rsidRDefault="009F5D71" w:rsidP="0045680B">
            <w:pPr>
              <w:rPr>
                <w:sz w:val="20"/>
              </w:rPr>
            </w:pPr>
            <w:r w:rsidRPr="00E658D1">
              <w:rPr>
                <w:sz w:val="20"/>
              </w:rPr>
              <w:t xml:space="preserve">Gateway/ Milestone </w:t>
            </w:r>
          </w:p>
        </w:tc>
        <w:tc>
          <w:tcPr>
            <w:tcW w:w="1764" w:type="dxa"/>
          </w:tcPr>
          <w:p w14:paraId="29862226" w14:textId="77777777" w:rsidR="009F5D71" w:rsidRPr="00E658D1" w:rsidRDefault="009F5D71" w:rsidP="0045680B">
            <w:pPr>
              <w:rPr>
                <w:sz w:val="20"/>
              </w:rPr>
            </w:pPr>
            <w:r w:rsidRPr="00E658D1">
              <w:rPr>
                <w:sz w:val="20"/>
              </w:rPr>
              <w:t xml:space="preserve">The intro, gateway, or milestone course of a program of study. </w:t>
            </w:r>
          </w:p>
        </w:tc>
        <w:tc>
          <w:tcPr>
            <w:tcW w:w="2700" w:type="dxa"/>
          </w:tcPr>
          <w:p w14:paraId="19D8D652" w14:textId="77777777" w:rsidR="009F5D71" w:rsidRPr="00E658D1" w:rsidRDefault="009F5D71" w:rsidP="0045680B">
            <w:pPr>
              <w:rPr>
                <w:sz w:val="20"/>
              </w:rPr>
            </w:pPr>
            <w:r w:rsidRPr="00E658D1">
              <w:rPr>
                <w:sz w:val="20"/>
              </w:rPr>
              <w:t xml:space="preserve">Student assessment scores </w:t>
            </w:r>
          </w:p>
        </w:tc>
        <w:tc>
          <w:tcPr>
            <w:tcW w:w="2616" w:type="dxa"/>
          </w:tcPr>
          <w:p w14:paraId="2EA2B90E" w14:textId="77777777" w:rsidR="009F5D71" w:rsidRPr="00E658D1" w:rsidRDefault="009F5D71" w:rsidP="0045680B">
            <w:pPr>
              <w:pStyle w:val="ListParagraph"/>
              <w:numPr>
                <w:ilvl w:val="0"/>
                <w:numId w:val="6"/>
              </w:numPr>
              <w:rPr>
                <w:sz w:val="20"/>
              </w:rPr>
            </w:pPr>
            <w:r w:rsidRPr="00E658D1">
              <w:rPr>
                <w:sz w:val="20"/>
              </w:rPr>
              <w:t>Grades are pulled from gradebooks during summer for previous spring and fall semesters</w:t>
            </w:r>
          </w:p>
          <w:p w14:paraId="33A22531" w14:textId="77777777" w:rsidR="009F5D71" w:rsidRPr="00E658D1" w:rsidRDefault="009F5D71" w:rsidP="0045680B">
            <w:pPr>
              <w:pStyle w:val="ListParagraph"/>
              <w:numPr>
                <w:ilvl w:val="0"/>
                <w:numId w:val="6"/>
              </w:numPr>
              <w:rPr>
                <w:sz w:val="20"/>
              </w:rPr>
            </w:pPr>
            <w:r w:rsidRPr="00E658D1">
              <w:rPr>
                <w:sz w:val="20"/>
              </w:rPr>
              <w:t>Highest form of assessment delivered at latest date of course (i.e. cumulative exam at end of semester) applied</w:t>
            </w:r>
          </w:p>
          <w:p w14:paraId="6E79957D" w14:textId="77777777" w:rsidR="009F5D71" w:rsidRPr="00E658D1" w:rsidRDefault="009F5D71" w:rsidP="0045680B">
            <w:pPr>
              <w:pStyle w:val="ListParagraph"/>
              <w:numPr>
                <w:ilvl w:val="0"/>
                <w:numId w:val="6"/>
              </w:numPr>
              <w:rPr>
                <w:sz w:val="20"/>
              </w:rPr>
            </w:pPr>
            <w:r w:rsidRPr="00E658D1">
              <w:rPr>
                <w:sz w:val="20"/>
              </w:rPr>
              <w:t xml:space="preserve">Inclusion determined by program pathway </w:t>
            </w:r>
          </w:p>
        </w:tc>
        <w:tc>
          <w:tcPr>
            <w:tcW w:w="2064" w:type="dxa"/>
          </w:tcPr>
          <w:p w14:paraId="4968C5F2" w14:textId="77777777" w:rsidR="009F5D71" w:rsidRPr="00E658D1" w:rsidRDefault="009F5D71" w:rsidP="0045680B">
            <w:pPr>
              <w:pStyle w:val="ListParagraph"/>
              <w:numPr>
                <w:ilvl w:val="0"/>
                <w:numId w:val="6"/>
              </w:numPr>
              <w:rPr>
                <w:sz w:val="20"/>
              </w:rPr>
            </w:pPr>
            <w:r w:rsidRPr="00E658D1">
              <w:rPr>
                <w:sz w:val="20"/>
              </w:rPr>
              <w:t>Weighted average student assessment score by course;</w:t>
            </w:r>
          </w:p>
          <w:p w14:paraId="537EBBF1" w14:textId="77777777" w:rsidR="009F5D71" w:rsidRPr="00E658D1" w:rsidRDefault="009F5D71" w:rsidP="0045680B">
            <w:pPr>
              <w:pStyle w:val="ListParagraph"/>
              <w:ind w:left="360"/>
              <w:rPr>
                <w:sz w:val="20"/>
              </w:rPr>
            </w:pPr>
            <w:r w:rsidRPr="00E658D1">
              <w:rPr>
                <w:sz w:val="20"/>
              </w:rPr>
              <w:t xml:space="preserve">by student demographic </w:t>
            </w:r>
          </w:p>
          <w:p w14:paraId="3FFCDD06" w14:textId="77777777" w:rsidR="009F5D71" w:rsidRPr="00E658D1" w:rsidRDefault="009F5D71" w:rsidP="0045680B">
            <w:pPr>
              <w:pStyle w:val="ListParagraph"/>
              <w:numPr>
                <w:ilvl w:val="0"/>
                <w:numId w:val="6"/>
              </w:numPr>
              <w:rPr>
                <w:sz w:val="20"/>
              </w:rPr>
            </w:pPr>
            <w:r w:rsidRPr="00E658D1">
              <w:rPr>
                <w:sz w:val="20"/>
              </w:rPr>
              <w:t xml:space="preserve">Results by program area or division </w:t>
            </w:r>
          </w:p>
          <w:p w14:paraId="62B80C2A" w14:textId="77777777" w:rsidR="009F5D71" w:rsidRPr="00E658D1" w:rsidRDefault="009F5D71" w:rsidP="0045680B">
            <w:pPr>
              <w:rPr>
                <w:sz w:val="20"/>
              </w:rPr>
            </w:pPr>
          </w:p>
        </w:tc>
      </w:tr>
    </w:tbl>
    <w:p w14:paraId="1B06AB9A" w14:textId="3ADCDA78" w:rsidR="0090461E" w:rsidRDefault="0090461E" w:rsidP="00223256">
      <w:pPr>
        <w:pStyle w:val="NoSpacing"/>
      </w:pPr>
    </w:p>
    <w:p w14:paraId="71CC1C16" w14:textId="00442E46" w:rsidR="0090461E" w:rsidRDefault="0090461E" w:rsidP="0090461E">
      <w:r>
        <w:br w:type="page"/>
        <w:t>LCC Nondiscrimination Statement</w:t>
      </w:r>
    </w:p>
    <w:p w14:paraId="3E5E5F18" w14:textId="77777777" w:rsidR="0090461E" w:rsidRPr="00103217" w:rsidRDefault="0090461E" w:rsidP="0090461E">
      <w:pPr>
        <w:pBdr>
          <w:top w:val="single" w:sz="4" w:space="1" w:color="auto"/>
        </w:pBdr>
      </w:pPr>
      <w:r w:rsidRPr="00103217">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p>
    <w:p w14:paraId="4572F329" w14:textId="77777777" w:rsidR="0090461E" w:rsidRPr="00103217" w:rsidRDefault="0090461E" w:rsidP="0090461E">
      <w:pPr>
        <w:pBdr>
          <w:top w:val="single" w:sz="4" w:space="1" w:color="auto"/>
        </w:pBdr>
      </w:pPr>
    </w:p>
    <w:p w14:paraId="65E744C2" w14:textId="77777777" w:rsidR="0090461E" w:rsidRPr="00103217" w:rsidRDefault="0090461E" w:rsidP="0090461E">
      <w:pPr>
        <w:pBdr>
          <w:top w:val="single" w:sz="4" w:space="1" w:color="auto"/>
        </w:pBdr>
      </w:pPr>
      <w:r w:rsidRPr="00103217">
        <w:t>The following individuals have been designated to handle inquiries regarding the nondiscrimination policies: Equal Opportunity Officer, Washington Court Place, 309 N. Washington Square Lansing, MI 48933, 517-483-1730; Employee Coordinator 504/ADA, Administration Building, 610 N. Capitol Ave. Lansing, MI 48933, 517-483-1875; Student Coordinator 504/ADA, Gannon Building, 411 N. Grand Ave. Lansing, MI 48933, 517-483-1885; Lori Willett, Human Resource Manager/Title IX Coordinator, Administration Building, 610 N. Capitol Ave. Lansing, MI 48933, 517-483-1870; Christine Thompson, Student Title IX Coordinator, Gannon Building, 411 N. Grand Ave. Lansing, MI 48933, 517-483-1261.</w:t>
      </w:r>
    </w:p>
    <w:p w14:paraId="7445B0A6" w14:textId="77777777" w:rsidR="0090461E" w:rsidRDefault="0090461E" w:rsidP="0090461E">
      <w:pPr>
        <w:pBdr>
          <w:top w:val="single" w:sz="4" w:space="1" w:color="auto"/>
        </w:pBdr>
      </w:pPr>
    </w:p>
    <w:p w14:paraId="3096B8E8" w14:textId="77777777" w:rsidR="0090461E" w:rsidRDefault="0090461E" w:rsidP="0090461E">
      <w:r>
        <w:t xml:space="preserve">LCC collects college-wide assessment metrics annually to monitor institutionalizing assessment practices. These metrics track what methods are used in courses to conduct assessment and the plans and actions of analyzing and using student learning evidence to inform improvements in instructional design and delivery of courses. </w:t>
      </w:r>
    </w:p>
    <w:p w14:paraId="6E973BC5" w14:textId="77777777" w:rsidR="00674521" w:rsidRDefault="00674521" w:rsidP="00223256">
      <w:pPr>
        <w:pStyle w:val="NoSpacing"/>
      </w:pPr>
      <w:bookmarkStart w:id="10" w:name="_GoBack"/>
      <w:bookmarkEnd w:id="10"/>
    </w:p>
    <w:sectPr w:rsidR="00674521" w:rsidSect="003379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1BAA1" w14:textId="77777777" w:rsidR="00506FA6" w:rsidRDefault="00506FA6" w:rsidP="00761043">
      <w:pPr>
        <w:spacing w:after="0" w:line="240" w:lineRule="auto"/>
      </w:pPr>
      <w:r>
        <w:separator/>
      </w:r>
    </w:p>
  </w:endnote>
  <w:endnote w:type="continuationSeparator" w:id="0">
    <w:p w14:paraId="6BFAF15C" w14:textId="77777777" w:rsidR="00506FA6" w:rsidRDefault="00506FA6" w:rsidP="00761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577629"/>
      <w:docPartObj>
        <w:docPartGallery w:val="Page Numbers (Bottom of Page)"/>
        <w:docPartUnique/>
      </w:docPartObj>
    </w:sdtPr>
    <w:sdtEndPr>
      <w:rPr>
        <w:noProof/>
      </w:rPr>
    </w:sdtEndPr>
    <w:sdtContent>
      <w:p w14:paraId="478150E7" w14:textId="05A025A0" w:rsidR="00506FA6" w:rsidRDefault="00506FA6">
        <w:pPr>
          <w:pStyle w:val="Footer"/>
          <w:jc w:val="right"/>
        </w:pPr>
        <w:r>
          <w:fldChar w:fldCharType="begin"/>
        </w:r>
        <w:r>
          <w:instrText xml:space="preserve"> PAGE   \* MERGEFORMAT </w:instrText>
        </w:r>
        <w:r>
          <w:fldChar w:fldCharType="separate"/>
        </w:r>
        <w:r w:rsidR="000D70C5">
          <w:rPr>
            <w:noProof/>
          </w:rPr>
          <w:t>8</w:t>
        </w:r>
        <w:r>
          <w:rPr>
            <w:noProof/>
          </w:rPr>
          <w:fldChar w:fldCharType="end"/>
        </w:r>
      </w:p>
    </w:sdtContent>
  </w:sdt>
  <w:p w14:paraId="47098775" w14:textId="77777777" w:rsidR="00506FA6" w:rsidRDefault="00506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197591"/>
      <w:docPartObj>
        <w:docPartGallery w:val="Page Numbers (Bottom of Page)"/>
        <w:docPartUnique/>
      </w:docPartObj>
    </w:sdtPr>
    <w:sdtEndPr>
      <w:rPr>
        <w:noProof/>
      </w:rPr>
    </w:sdtEndPr>
    <w:sdtContent>
      <w:p w14:paraId="73F00B0A" w14:textId="673EDC63" w:rsidR="00302815" w:rsidRDefault="00302815">
        <w:pPr>
          <w:pStyle w:val="Footer"/>
          <w:jc w:val="right"/>
        </w:pPr>
        <w:r>
          <w:fldChar w:fldCharType="begin"/>
        </w:r>
        <w:r>
          <w:instrText xml:space="preserve"> PAGE   \* MERGEFORMAT </w:instrText>
        </w:r>
        <w:r>
          <w:fldChar w:fldCharType="separate"/>
        </w:r>
        <w:r w:rsidR="000D70C5">
          <w:rPr>
            <w:noProof/>
          </w:rPr>
          <w:t>15</w:t>
        </w:r>
        <w:r>
          <w:rPr>
            <w:noProof/>
          </w:rPr>
          <w:fldChar w:fldCharType="end"/>
        </w:r>
      </w:p>
    </w:sdtContent>
  </w:sdt>
  <w:p w14:paraId="5AE46B5A" w14:textId="77777777" w:rsidR="00302815" w:rsidRDefault="00302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CC446" w14:textId="77777777" w:rsidR="00506FA6" w:rsidRDefault="00506FA6" w:rsidP="00761043">
      <w:pPr>
        <w:spacing w:after="0" w:line="240" w:lineRule="auto"/>
      </w:pPr>
      <w:r>
        <w:separator/>
      </w:r>
    </w:p>
  </w:footnote>
  <w:footnote w:type="continuationSeparator" w:id="0">
    <w:p w14:paraId="187D5D53" w14:textId="77777777" w:rsidR="00506FA6" w:rsidRDefault="00506FA6" w:rsidP="00761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CBF"/>
    <w:multiLevelType w:val="hybridMultilevel"/>
    <w:tmpl w:val="6B04D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BD6ED3"/>
    <w:multiLevelType w:val="hybridMultilevel"/>
    <w:tmpl w:val="B7BA111E"/>
    <w:lvl w:ilvl="0" w:tplc="DFA0A7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40AB5"/>
    <w:multiLevelType w:val="hybridMultilevel"/>
    <w:tmpl w:val="A8601E44"/>
    <w:lvl w:ilvl="0" w:tplc="3C4818CC">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A073DB"/>
    <w:multiLevelType w:val="hybridMultilevel"/>
    <w:tmpl w:val="F5D6C31E"/>
    <w:lvl w:ilvl="0" w:tplc="DFA0A7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57BF7"/>
    <w:multiLevelType w:val="hybridMultilevel"/>
    <w:tmpl w:val="E174B2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66B3D"/>
    <w:multiLevelType w:val="hybridMultilevel"/>
    <w:tmpl w:val="9222C5E6"/>
    <w:lvl w:ilvl="0" w:tplc="CB7850EA">
      <w:start w:val="7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D1A19"/>
    <w:multiLevelType w:val="hybridMultilevel"/>
    <w:tmpl w:val="DA881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7735C7"/>
    <w:multiLevelType w:val="hybridMultilevel"/>
    <w:tmpl w:val="B28AC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AB02BA"/>
    <w:multiLevelType w:val="hybridMultilevel"/>
    <w:tmpl w:val="9E34D082"/>
    <w:lvl w:ilvl="0" w:tplc="DFA0A7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27E2E"/>
    <w:multiLevelType w:val="hybridMultilevel"/>
    <w:tmpl w:val="16B819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1777A6"/>
    <w:multiLevelType w:val="hybridMultilevel"/>
    <w:tmpl w:val="C4EE8DFC"/>
    <w:lvl w:ilvl="0" w:tplc="DFA0A7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A7E63"/>
    <w:multiLevelType w:val="hybridMultilevel"/>
    <w:tmpl w:val="CADA8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CE0F8C"/>
    <w:multiLevelType w:val="hybridMultilevel"/>
    <w:tmpl w:val="406023BC"/>
    <w:lvl w:ilvl="0" w:tplc="DFA0A7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97B4D"/>
    <w:multiLevelType w:val="hybridMultilevel"/>
    <w:tmpl w:val="F4144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09461A"/>
    <w:multiLevelType w:val="hybridMultilevel"/>
    <w:tmpl w:val="1276790A"/>
    <w:lvl w:ilvl="0" w:tplc="DFA0A7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60D9C"/>
    <w:multiLevelType w:val="hybridMultilevel"/>
    <w:tmpl w:val="938E4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4E2511"/>
    <w:multiLevelType w:val="hybridMultilevel"/>
    <w:tmpl w:val="79AC4EF0"/>
    <w:lvl w:ilvl="0" w:tplc="DFA0A7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B2570"/>
    <w:multiLevelType w:val="hybridMultilevel"/>
    <w:tmpl w:val="DD82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62CEF"/>
    <w:multiLevelType w:val="hybridMultilevel"/>
    <w:tmpl w:val="366C2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637E06"/>
    <w:multiLevelType w:val="hybridMultilevel"/>
    <w:tmpl w:val="1E0E8420"/>
    <w:lvl w:ilvl="0" w:tplc="DFA0A7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A25A09"/>
    <w:multiLevelType w:val="hybridMultilevel"/>
    <w:tmpl w:val="A8487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14783A"/>
    <w:multiLevelType w:val="hybridMultilevel"/>
    <w:tmpl w:val="B198BF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117668"/>
    <w:multiLevelType w:val="hybridMultilevel"/>
    <w:tmpl w:val="98684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7E0217"/>
    <w:multiLevelType w:val="hybridMultilevel"/>
    <w:tmpl w:val="CA70B56A"/>
    <w:lvl w:ilvl="0" w:tplc="DFA0A7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C41A06"/>
    <w:multiLevelType w:val="hybridMultilevel"/>
    <w:tmpl w:val="1F0C7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D5DAF"/>
    <w:multiLevelType w:val="hybridMultilevel"/>
    <w:tmpl w:val="C00E7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8541E3"/>
    <w:multiLevelType w:val="hybridMultilevel"/>
    <w:tmpl w:val="279C0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F102B7"/>
    <w:multiLevelType w:val="hybridMultilevel"/>
    <w:tmpl w:val="9F40C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532100"/>
    <w:multiLevelType w:val="hybridMultilevel"/>
    <w:tmpl w:val="5ECC3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CE543F"/>
    <w:multiLevelType w:val="hybridMultilevel"/>
    <w:tmpl w:val="5906C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0C0BA3"/>
    <w:multiLevelType w:val="hybridMultilevel"/>
    <w:tmpl w:val="54DA9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74681F"/>
    <w:multiLevelType w:val="hybridMultilevel"/>
    <w:tmpl w:val="93FA5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BA7FBE"/>
    <w:multiLevelType w:val="hybridMultilevel"/>
    <w:tmpl w:val="FBCA3F32"/>
    <w:lvl w:ilvl="0" w:tplc="DFA0A7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461062"/>
    <w:multiLevelType w:val="hybridMultilevel"/>
    <w:tmpl w:val="87F67D06"/>
    <w:lvl w:ilvl="0" w:tplc="DFA0A7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F1132D"/>
    <w:multiLevelType w:val="hybridMultilevel"/>
    <w:tmpl w:val="903E4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35723B1"/>
    <w:multiLevelType w:val="hybridMultilevel"/>
    <w:tmpl w:val="0ABE9AF6"/>
    <w:lvl w:ilvl="0" w:tplc="DFA0A7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656917"/>
    <w:multiLevelType w:val="hybridMultilevel"/>
    <w:tmpl w:val="D60ADD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9911AC"/>
    <w:multiLevelType w:val="hybridMultilevel"/>
    <w:tmpl w:val="48E04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D726526"/>
    <w:multiLevelType w:val="hybridMultilevel"/>
    <w:tmpl w:val="54022116"/>
    <w:lvl w:ilvl="0" w:tplc="DFA0A7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16F33"/>
    <w:multiLevelType w:val="hybridMultilevel"/>
    <w:tmpl w:val="FF143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CE6FD0"/>
    <w:multiLevelType w:val="hybridMultilevel"/>
    <w:tmpl w:val="910CE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5"/>
  </w:num>
  <w:num w:numId="4">
    <w:abstractNumId w:val="39"/>
  </w:num>
  <w:num w:numId="5">
    <w:abstractNumId w:val="22"/>
  </w:num>
  <w:num w:numId="6">
    <w:abstractNumId w:val="26"/>
  </w:num>
  <w:num w:numId="7">
    <w:abstractNumId w:val="18"/>
  </w:num>
  <w:num w:numId="8">
    <w:abstractNumId w:val="25"/>
  </w:num>
  <w:num w:numId="9">
    <w:abstractNumId w:val="17"/>
  </w:num>
  <w:num w:numId="10">
    <w:abstractNumId w:val="10"/>
  </w:num>
  <w:num w:numId="11">
    <w:abstractNumId w:val="3"/>
  </w:num>
  <w:num w:numId="12">
    <w:abstractNumId w:val="33"/>
  </w:num>
  <w:num w:numId="13">
    <w:abstractNumId w:val="19"/>
  </w:num>
  <w:num w:numId="14">
    <w:abstractNumId w:val="38"/>
  </w:num>
  <w:num w:numId="15">
    <w:abstractNumId w:val="12"/>
  </w:num>
  <w:num w:numId="16">
    <w:abstractNumId w:val="16"/>
  </w:num>
  <w:num w:numId="17">
    <w:abstractNumId w:val="32"/>
  </w:num>
  <w:num w:numId="18">
    <w:abstractNumId w:val="1"/>
  </w:num>
  <w:num w:numId="19">
    <w:abstractNumId w:val="35"/>
  </w:num>
  <w:num w:numId="20">
    <w:abstractNumId w:val="14"/>
  </w:num>
  <w:num w:numId="21">
    <w:abstractNumId w:val="8"/>
  </w:num>
  <w:num w:numId="22">
    <w:abstractNumId w:val="23"/>
  </w:num>
  <w:num w:numId="23">
    <w:abstractNumId w:val="2"/>
  </w:num>
  <w:num w:numId="24">
    <w:abstractNumId w:val="36"/>
  </w:num>
  <w:num w:numId="25">
    <w:abstractNumId w:val="21"/>
  </w:num>
  <w:num w:numId="26">
    <w:abstractNumId w:val="15"/>
  </w:num>
  <w:num w:numId="27">
    <w:abstractNumId w:val="37"/>
  </w:num>
  <w:num w:numId="28">
    <w:abstractNumId w:val="29"/>
  </w:num>
  <w:num w:numId="29">
    <w:abstractNumId w:val="24"/>
  </w:num>
  <w:num w:numId="30">
    <w:abstractNumId w:val="27"/>
  </w:num>
  <w:num w:numId="31">
    <w:abstractNumId w:val="0"/>
  </w:num>
  <w:num w:numId="32">
    <w:abstractNumId w:val="13"/>
  </w:num>
  <w:num w:numId="33">
    <w:abstractNumId w:val="31"/>
  </w:num>
  <w:num w:numId="34">
    <w:abstractNumId w:val="34"/>
  </w:num>
  <w:num w:numId="35">
    <w:abstractNumId w:val="6"/>
  </w:num>
  <w:num w:numId="36">
    <w:abstractNumId w:val="7"/>
  </w:num>
  <w:num w:numId="37">
    <w:abstractNumId w:val="28"/>
  </w:num>
  <w:num w:numId="38">
    <w:abstractNumId w:val="40"/>
  </w:num>
  <w:num w:numId="39">
    <w:abstractNumId w:val="20"/>
  </w:num>
  <w:num w:numId="40">
    <w:abstractNumId w:val="11"/>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1" w:cryptProviderType="rsaAES" w:cryptAlgorithmClass="hash" w:cryptAlgorithmType="typeAny" w:cryptAlgorithmSid="14" w:cryptSpinCount="100000" w:hash="TgQvTmjODf7Dl4+NE828pi4Ina1I1W+o/X9JLSTjx+0LriSth2WKkLoz4XfMmWMu4MjUU+xa5LYKrRDs/g4VPA==" w:salt="VJpppNfEQOxwqw0jZYup6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DA"/>
    <w:rsid w:val="00000FD3"/>
    <w:rsid w:val="00002A19"/>
    <w:rsid w:val="00003727"/>
    <w:rsid w:val="0000433A"/>
    <w:rsid w:val="00006E90"/>
    <w:rsid w:val="00007D3F"/>
    <w:rsid w:val="0001044B"/>
    <w:rsid w:val="000107A5"/>
    <w:rsid w:val="00015FA0"/>
    <w:rsid w:val="00017DC4"/>
    <w:rsid w:val="000205D0"/>
    <w:rsid w:val="00021D7F"/>
    <w:rsid w:val="000246F2"/>
    <w:rsid w:val="000310AF"/>
    <w:rsid w:val="000321EA"/>
    <w:rsid w:val="00032DF3"/>
    <w:rsid w:val="00032F5F"/>
    <w:rsid w:val="0003354B"/>
    <w:rsid w:val="00033BCF"/>
    <w:rsid w:val="000355B3"/>
    <w:rsid w:val="00035A6E"/>
    <w:rsid w:val="000361FD"/>
    <w:rsid w:val="00044E8F"/>
    <w:rsid w:val="0004698A"/>
    <w:rsid w:val="00052C39"/>
    <w:rsid w:val="00056259"/>
    <w:rsid w:val="000564A1"/>
    <w:rsid w:val="00056FA6"/>
    <w:rsid w:val="00057D01"/>
    <w:rsid w:val="00060D6D"/>
    <w:rsid w:val="00062E8F"/>
    <w:rsid w:val="00070B0B"/>
    <w:rsid w:val="0007180C"/>
    <w:rsid w:val="0007262C"/>
    <w:rsid w:val="00073603"/>
    <w:rsid w:val="00073EC5"/>
    <w:rsid w:val="00074913"/>
    <w:rsid w:val="00076378"/>
    <w:rsid w:val="00083CED"/>
    <w:rsid w:val="000967BE"/>
    <w:rsid w:val="000A00F5"/>
    <w:rsid w:val="000A56D9"/>
    <w:rsid w:val="000A6299"/>
    <w:rsid w:val="000B2926"/>
    <w:rsid w:val="000B4616"/>
    <w:rsid w:val="000B7295"/>
    <w:rsid w:val="000C29C1"/>
    <w:rsid w:val="000C3BC5"/>
    <w:rsid w:val="000C53FC"/>
    <w:rsid w:val="000C76F9"/>
    <w:rsid w:val="000D2EFE"/>
    <w:rsid w:val="000D70C5"/>
    <w:rsid w:val="000D7601"/>
    <w:rsid w:val="000D7C69"/>
    <w:rsid w:val="000E1BE3"/>
    <w:rsid w:val="000E2F23"/>
    <w:rsid w:val="000E3DD0"/>
    <w:rsid w:val="000E67F5"/>
    <w:rsid w:val="000E7C7D"/>
    <w:rsid w:val="000E7D27"/>
    <w:rsid w:val="000F117E"/>
    <w:rsid w:val="000F3D7A"/>
    <w:rsid w:val="000F3FD6"/>
    <w:rsid w:val="000F53BB"/>
    <w:rsid w:val="000F6D70"/>
    <w:rsid w:val="00103217"/>
    <w:rsid w:val="00104D4E"/>
    <w:rsid w:val="001100DB"/>
    <w:rsid w:val="001102A1"/>
    <w:rsid w:val="00111C9E"/>
    <w:rsid w:val="00113906"/>
    <w:rsid w:val="00113E46"/>
    <w:rsid w:val="00123496"/>
    <w:rsid w:val="0012570D"/>
    <w:rsid w:val="0012614D"/>
    <w:rsid w:val="00127F9C"/>
    <w:rsid w:val="00132CA5"/>
    <w:rsid w:val="00134074"/>
    <w:rsid w:val="00140188"/>
    <w:rsid w:val="00144880"/>
    <w:rsid w:val="00144DA5"/>
    <w:rsid w:val="00150CEB"/>
    <w:rsid w:val="00156F17"/>
    <w:rsid w:val="001600AD"/>
    <w:rsid w:val="001605A0"/>
    <w:rsid w:val="00161D68"/>
    <w:rsid w:val="001664CF"/>
    <w:rsid w:val="001704E7"/>
    <w:rsid w:val="001718F8"/>
    <w:rsid w:val="00171A3B"/>
    <w:rsid w:val="00175791"/>
    <w:rsid w:val="00177BC3"/>
    <w:rsid w:val="00182EC6"/>
    <w:rsid w:val="001847F1"/>
    <w:rsid w:val="00185466"/>
    <w:rsid w:val="00187553"/>
    <w:rsid w:val="001979DC"/>
    <w:rsid w:val="001A09AC"/>
    <w:rsid w:val="001A13FE"/>
    <w:rsid w:val="001A436E"/>
    <w:rsid w:val="001B065C"/>
    <w:rsid w:val="001B1BE3"/>
    <w:rsid w:val="001B568E"/>
    <w:rsid w:val="001B6A07"/>
    <w:rsid w:val="001B6DD5"/>
    <w:rsid w:val="001B763C"/>
    <w:rsid w:val="001C00F2"/>
    <w:rsid w:val="001C472B"/>
    <w:rsid w:val="001C5FC6"/>
    <w:rsid w:val="001D3B0D"/>
    <w:rsid w:val="001E4556"/>
    <w:rsid w:val="001E5DE5"/>
    <w:rsid w:val="001F022D"/>
    <w:rsid w:val="001F1615"/>
    <w:rsid w:val="001F3D40"/>
    <w:rsid w:val="001F4378"/>
    <w:rsid w:val="001F565A"/>
    <w:rsid w:val="001F606F"/>
    <w:rsid w:val="001F66F9"/>
    <w:rsid w:val="0020106C"/>
    <w:rsid w:val="00202881"/>
    <w:rsid w:val="0020500E"/>
    <w:rsid w:val="002060BB"/>
    <w:rsid w:val="00210F12"/>
    <w:rsid w:val="00212165"/>
    <w:rsid w:val="00223256"/>
    <w:rsid w:val="00225940"/>
    <w:rsid w:val="00225B0F"/>
    <w:rsid w:val="002274EE"/>
    <w:rsid w:val="002317BB"/>
    <w:rsid w:val="002357C7"/>
    <w:rsid w:val="00235D63"/>
    <w:rsid w:val="00237E58"/>
    <w:rsid w:val="002417A1"/>
    <w:rsid w:val="00243D06"/>
    <w:rsid w:val="00244B67"/>
    <w:rsid w:val="00245CF8"/>
    <w:rsid w:val="00256F37"/>
    <w:rsid w:val="00266C67"/>
    <w:rsid w:val="0027575B"/>
    <w:rsid w:val="002775C7"/>
    <w:rsid w:val="002852A9"/>
    <w:rsid w:val="00294CBC"/>
    <w:rsid w:val="00296B11"/>
    <w:rsid w:val="00297182"/>
    <w:rsid w:val="002A479A"/>
    <w:rsid w:val="002A4B43"/>
    <w:rsid w:val="002A51E9"/>
    <w:rsid w:val="002B48C7"/>
    <w:rsid w:val="002C4A25"/>
    <w:rsid w:val="002C4F4E"/>
    <w:rsid w:val="002D2A2E"/>
    <w:rsid w:val="002D4A6E"/>
    <w:rsid w:val="002D5506"/>
    <w:rsid w:val="002D5FC9"/>
    <w:rsid w:val="002D6ABC"/>
    <w:rsid w:val="002D7717"/>
    <w:rsid w:val="002E4114"/>
    <w:rsid w:val="002E6512"/>
    <w:rsid w:val="002F0E0B"/>
    <w:rsid w:val="002F1353"/>
    <w:rsid w:val="002F2562"/>
    <w:rsid w:val="002F349F"/>
    <w:rsid w:val="002F5C3A"/>
    <w:rsid w:val="002F7CE3"/>
    <w:rsid w:val="003019E9"/>
    <w:rsid w:val="00302815"/>
    <w:rsid w:val="00304503"/>
    <w:rsid w:val="00311975"/>
    <w:rsid w:val="003121DD"/>
    <w:rsid w:val="00313E82"/>
    <w:rsid w:val="00315BA7"/>
    <w:rsid w:val="003209E7"/>
    <w:rsid w:val="0032217E"/>
    <w:rsid w:val="0032393A"/>
    <w:rsid w:val="00325355"/>
    <w:rsid w:val="00327A26"/>
    <w:rsid w:val="00330F21"/>
    <w:rsid w:val="00331C81"/>
    <w:rsid w:val="00333D59"/>
    <w:rsid w:val="00335278"/>
    <w:rsid w:val="003367BD"/>
    <w:rsid w:val="00337915"/>
    <w:rsid w:val="00341146"/>
    <w:rsid w:val="00342B03"/>
    <w:rsid w:val="003449A1"/>
    <w:rsid w:val="00345673"/>
    <w:rsid w:val="0035030E"/>
    <w:rsid w:val="00353197"/>
    <w:rsid w:val="0035709A"/>
    <w:rsid w:val="00360D6F"/>
    <w:rsid w:val="003646CE"/>
    <w:rsid w:val="0036527E"/>
    <w:rsid w:val="003674DE"/>
    <w:rsid w:val="00375F4E"/>
    <w:rsid w:val="00380497"/>
    <w:rsid w:val="003811FE"/>
    <w:rsid w:val="00392780"/>
    <w:rsid w:val="00392F89"/>
    <w:rsid w:val="0039482B"/>
    <w:rsid w:val="00394C1A"/>
    <w:rsid w:val="00397ADF"/>
    <w:rsid w:val="003A0F63"/>
    <w:rsid w:val="003A1386"/>
    <w:rsid w:val="003A22D6"/>
    <w:rsid w:val="003A2447"/>
    <w:rsid w:val="003A52B7"/>
    <w:rsid w:val="003A53F6"/>
    <w:rsid w:val="003A658F"/>
    <w:rsid w:val="003A7F58"/>
    <w:rsid w:val="003B09E6"/>
    <w:rsid w:val="003C1D01"/>
    <w:rsid w:val="003C361A"/>
    <w:rsid w:val="003C4C0E"/>
    <w:rsid w:val="003C63D4"/>
    <w:rsid w:val="003C7766"/>
    <w:rsid w:val="003D1696"/>
    <w:rsid w:val="003D3691"/>
    <w:rsid w:val="003D6CF6"/>
    <w:rsid w:val="003E04A7"/>
    <w:rsid w:val="003E0A1A"/>
    <w:rsid w:val="003E5C47"/>
    <w:rsid w:val="003F03F4"/>
    <w:rsid w:val="003F0E74"/>
    <w:rsid w:val="003F40E1"/>
    <w:rsid w:val="003F419A"/>
    <w:rsid w:val="003F48A1"/>
    <w:rsid w:val="003F7AE6"/>
    <w:rsid w:val="00403BA4"/>
    <w:rsid w:val="00405E62"/>
    <w:rsid w:val="00407F46"/>
    <w:rsid w:val="00412396"/>
    <w:rsid w:val="00413A42"/>
    <w:rsid w:val="00426CAC"/>
    <w:rsid w:val="00434986"/>
    <w:rsid w:val="00436B7B"/>
    <w:rsid w:val="00437E94"/>
    <w:rsid w:val="00441364"/>
    <w:rsid w:val="00441DF9"/>
    <w:rsid w:val="00442849"/>
    <w:rsid w:val="004456EA"/>
    <w:rsid w:val="00446E3A"/>
    <w:rsid w:val="00447122"/>
    <w:rsid w:val="004508AB"/>
    <w:rsid w:val="0045324C"/>
    <w:rsid w:val="00454432"/>
    <w:rsid w:val="0045680B"/>
    <w:rsid w:val="004650CD"/>
    <w:rsid w:val="0046543B"/>
    <w:rsid w:val="004723E2"/>
    <w:rsid w:val="004832D2"/>
    <w:rsid w:val="00483A56"/>
    <w:rsid w:val="00483AED"/>
    <w:rsid w:val="004854BC"/>
    <w:rsid w:val="0049082E"/>
    <w:rsid w:val="004A4E3A"/>
    <w:rsid w:val="004A6CAB"/>
    <w:rsid w:val="004B10B9"/>
    <w:rsid w:val="004B138A"/>
    <w:rsid w:val="004B292B"/>
    <w:rsid w:val="004B4907"/>
    <w:rsid w:val="004B6214"/>
    <w:rsid w:val="004C04F2"/>
    <w:rsid w:val="004C215C"/>
    <w:rsid w:val="004C3D7C"/>
    <w:rsid w:val="004C46F9"/>
    <w:rsid w:val="004C6E82"/>
    <w:rsid w:val="004C7DDB"/>
    <w:rsid w:val="004C7EC9"/>
    <w:rsid w:val="004D3052"/>
    <w:rsid w:val="004D55E4"/>
    <w:rsid w:val="004D598D"/>
    <w:rsid w:val="004D5BFE"/>
    <w:rsid w:val="004D5F45"/>
    <w:rsid w:val="004D61B6"/>
    <w:rsid w:val="004D67E6"/>
    <w:rsid w:val="004D747E"/>
    <w:rsid w:val="004D75F5"/>
    <w:rsid w:val="004E0423"/>
    <w:rsid w:val="004E33B9"/>
    <w:rsid w:val="004E5795"/>
    <w:rsid w:val="004E6734"/>
    <w:rsid w:val="004E6C14"/>
    <w:rsid w:val="004F6A36"/>
    <w:rsid w:val="00500ED2"/>
    <w:rsid w:val="00501117"/>
    <w:rsid w:val="005012FF"/>
    <w:rsid w:val="00504512"/>
    <w:rsid w:val="00505D71"/>
    <w:rsid w:val="00506BDD"/>
    <w:rsid w:val="00506FA6"/>
    <w:rsid w:val="0050785B"/>
    <w:rsid w:val="00515191"/>
    <w:rsid w:val="00526395"/>
    <w:rsid w:val="00526C8B"/>
    <w:rsid w:val="00533A80"/>
    <w:rsid w:val="0053417C"/>
    <w:rsid w:val="00534268"/>
    <w:rsid w:val="0053755A"/>
    <w:rsid w:val="0054158B"/>
    <w:rsid w:val="00543876"/>
    <w:rsid w:val="005459B0"/>
    <w:rsid w:val="00546F79"/>
    <w:rsid w:val="00552502"/>
    <w:rsid w:val="00552ECD"/>
    <w:rsid w:val="0055420E"/>
    <w:rsid w:val="00564F53"/>
    <w:rsid w:val="00566668"/>
    <w:rsid w:val="00571387"/>
    <w:rsid w:val="00571D0D"/>
    <w:rsid w:val="0057277B"/>
    <w:rsid w:val="0057374A"/>
    <w:rsid w:val="0057664B"/>
    <w:rsid w:val="00577623"/>
    <w:rsid w:val="0058026B"/>
    <w:rsid w:val="00581C63"/>
    <w:rsid w:val="00590DBB"/>
    <w:rsid w:val="00593B4E"/>
    <w:rsid w:val="005A1212"/>
    <w:rsid w:val="005A67C7"/>
    <w:rsid w:val="005B0231"/>
    <w:rsid w:val="005B1216"/>
    <w:rsid w:val="005B5E7C"/>
    <w:rsid w:val="005C1464"/>
    <w:rsid w:val="005C68A6"/>
    <w:rsid w:val="005D34C1"/>
    <w:rsid w:val="005D36DA"/>
    <w:rsid w:val="005E15E1"/>
    <w:rsid w:val="005E3C9A"/>
    <w:rsid w:val="005E48F3"/>
    <w:rsid w:val="005F1066"/>
    <w:rsid w:val="005F56AE"/>
    <w:rsid w:val="005F5DB8"/>
    <w:rsid w:val="006005A3"/>
    <w:rsid w:val="006035E7"/>
    <w:rsid w:val="00606D13"/>
    <w:rsid w:val="006113F6"/>
    <w:rsid w:val="006116D7"/>
    <w:rsid w:val="00613EBB"/>
    <w:rsid w:val="00614178"/>
    <w:rsid w:val="00616817"/>
    <w:rsid w:val="006178A6"/>
    <w:rsid w:val="0062166B"/>
    <w:rsid w:val="0062413A"/>
    <w:rsid w:val="00627180"/>
    <w:rsid w:val="00630399"/>
    <w:rsid w:val="00642017"/>
    <w:rsid w:val="0064262F"/>
    <w:rsid w:val="00642C28"/>
    <w:rsid w:val="006522F5"/>
    <w:rsid w:val="006531ED"/>
    <w:rsid w:val="00660B32"/>
    <w:rsid w:val="00660C9B"/>
    <w:rsid w:val="00660EFF"/>
    <w:rsid w:val="00664398"/>
    <w:rsid w:val="00670354"/>
    <w:rsid w:val="0067093C"/>
    <w:rsid w:val="00674521"/>
    <w:rsid w:val="006763C6"/>
    <w:rsid w:val="00677322"/>
    <w:rsid w:val="006773D7"/>
    <w:rsid w:val="00685F69"/>
    <w:rsid w:val="0069179F"/>
    <w:rsid w:val="00691FD8"/>
    <w:rsid w:val="00692B1B"/>
    <w:rsid w:val="00693DE1"/>
    <w:rsid w:val="006942A9"/>
    <w:rsid w:val="00697564"/>
    <w:rsid w:val="00697E41"/>
    <w:rsid w:val="006A34E0"/>
    <w:rsid w:val="006A41CC"/>
    <w:rsid w:val="006A7530"/>
    <w:rsid w:val="006B0BF9"/>
    <w:rsid w:val="006B4295"/>
    <w:rsid w:val="006B6314"/>
    <w:rsid w:val="006C2A38"/>
    <w:rsid w:val="006C41D0"/>
    <w:rsid w:val="006C55B3"/>
    <w:rsid w:val="006C701F"/>
    <w:rsid w:val="006D50BC"/>
    <w:rsid w:val="006D59E2"/>
    <w:rsid w:val="006D69E6"/>
    <w:rsid w:val="006E22B3"/>
    <w:rsid w:val="006E3E05"/>
    <w:rsid w:val="006E47A4"/>
    <w:rsid w:val="006E52DA"/>
    <w:rsid w:val="006E5FB6"/>
    <w:rsid w:val="006F4F39"/>
    <w:rsid w:val="006F639C"/>
    <w:rsid w:val="00703A82"/>
    <w:rsid w:val="00712361"/>
    <w:rsid w:val="00714CA8"/>
    <w:rsid w:val="007214CA"/>
    <w:rsid w:val="00722C8E"/>
    <w:rsid w:val="00722E68"/>
    <w:rsid w:val="00723B5A"/>
    <w:rsid w:val="00724EBE"/>
    <w:rsid w:val="0072507F"/>
    <w:rsid w:val="00726C03"/>
    <w:rsid w:val="007324EE"/>
    <w:rsid w:val="0073528E"/>
    <w:rsid w:val="00736209"/>
    <w:rsid w:val="00737F48"/>
    <w:rsid w:val="007455C6"/>
    <w:rsid w:val="0074731E"/>
    <w:rsid w:val="00757872"/>
    <w:rsid w:val="00761043"/>
    <w:rsid w:val="00761439"/>
    <w:rsid w:val="00764E5D"/>
    <w:rsid w:val="00783E83"/>
    <w:rsid w:val="007843F3"/>
    <w:rsid w:val="00784D06"/>
    <w:rsid w:val="00794BBF"/>
    <w:rsid w:val="00795135"/>
    <w:rsid w:val="007954E6"/>
    <w:rsid w:val="007A19EA"/>
    <w:rsid w:val="007A7C4B"/>
    <w:rsid w:val="007B0BD4"/>
    <w:rsid w:val="007B1D81"/>
    <w:rsid w:val="007B2955"/>
    <w:rsid w:val="007B5A23"/>
    <w:rsid w:val="007B5C41"/>
    <w:rsid w:val="007C23B1"/>
    <w:rsid w:val="007C335D"/>
    <w:rsid w:val="007C5CDB"/>
    <w:rsid w:val="007C6280"/>
    <w:rsid w:val="007C74D1"/>
    <w:rsid w:val="007D2E59"/>
    <w:rsid w:val="007D3A52"/>
    <w:rsid w:val="007D3E8D"/>
    <w:rsid w:val="007D6500"/>
    <w:rsid w:val="007D6A8E"/>
    <w:rsid w:val="007E0925"/>
    <w:rsid w:val="007F0776"/>
    <w:rsid w:val="007F17E5"/>
    <w:rsid w:val="007F72DA"/>
    <w:rsid w:val="008024A7"/>
    <w:rsid w:val="00802952"/>
    <w:rsid w:val="0080475C"/>
    <w:rsid w:val="0080567F"/>
    <w:rsid w:val="00806F85"/>
    <w:rsid w:val="0080759E"/>
    <w:rsid w:val="00810651"/>
    <w:rsid w:val="00812C98"/>
    <w:rsid w:val="00817F34"/>
    <w:rsid w:val="00823E3C"/>
    <w:rsid w:val="0083254B"/>
    <w:rsid w:val="008332BB"/>
    <w:rsid w:val="00835E98"/>
    <w:rsid w:val="008369F4"/>
    <w:rsid w:val="00840EA4"/>
    <w:rsid w:val="008502C1"/>
    <w:rsid w:val="008516F0"/>
    <w:rsid w:val="0085245A"/>
    <w:rsid w:val="00855DF3"/>
    <w:rsid w:val="00856632"/>
    <w:rsid w:val="00856A56"/>
    <w:rsid w:val="00857978"/>
    <w:rsid w:val="0086667C"/>
    <w:rsid w:val="00867A2C"/>
    <w:rsid w:val="008735AB"/>
    <w:rsid w:val="00882630"/>
    <w:rsid w:val="00884C84"/>
    <w:rsid w:val="008916FF"/>
    <w:rsid w:val="00893679"/>
    <w:rsid w:val="00894F79"/>
    <w:rsid w:val="008A70C2"/>
    <w:rsid w:val="008B548B"/>
    <w:rsid w:val="008C091B"/>
    <w:rsid w:val="008C3ACF"/>
    <w:rsid w:val="008D26AB"/>
    <w:rsid w:val="008D2E38"/>
    <w:rsid w:val="008D5720"/>
    <w:rsid w:val="008D733B"/>
    <w:rsid w:val="008E5A54"/>
    <w:rsid w:val="008E5DCB"/>
    <w:rsid w:val="008E62E5"/>
    <w:rsid w:val="008E6BD3"/>
    <w:rsid w:val="008E75A4"/>
    <w:rsid w:val="008F1107"/>
    <w:rsid w:val="008F1993"/>
    <w:rsid w:val="008F52E2"/>
    <w:rsid w:val="008F5659"/>
    <w:rsid w:val="009019AD"/>
    <w:rsid w:val="00902A2E"/>
    <w:rsid w:val="0090461E"/>
    <w:rsid w:val="00910A7D"/>
    <w:rsid w:val="00915FDE"/>
    <w:rsid w:val="009214E9"/>
    <w:rsid w:val="009239FF"/>
    <w:rsid w:val="00924658"/>
    <w:rsid w:val="00930ED3"/>
    <w:rsid w:val="00932006"/>
    <w:rsid w:val="009349B6"/>
    <w:rsid w:val="00935F4A"/>
    <w:rsid w:val="0094276B"/>
    <w:rsid w:val="00942E9B"/>
    <w:rsid w:val="009463DD"/>
    <w:rsid w:val="009504C8"/>
    <w:rsid w:val="009560D7"/>
    <w:rsid w:val="00964D1F"/>
    <w:rsid w:val="00966ABE"/>
    <w:rsid w:val="00967925"/>
    <w:rsid w:val="0097116E"/>
    <w:rsid w:val="00973B46"/>
    <w:rsid w:val="00975E2B"/>
    <w:rsid w:val="009763CF"/>
    <w:rsid w:val="00976686"/>
    <w:rsid w:val="00976A1E"/>
    <w:rsid w:val="0098006C"/>
    <w:rsid w:val="009817C0"/>
    <w:rsid w:val="00985F7B"/>
    <w:rsid w:val="00992AC7"/>
    <w:rsid w:val="0099308B"/>
    <w:rsid w:val="00993F9C"/>
    <w:rsid w:val="00996BC2"/>
    <w:rsid w:val="00996BE5"/>
    <w:rsid w:val="009B5172"/>
    <w:rsid w:val="009C190A"/>
    <w:rsid w:val="009C5760"/>
    <w:rsid w:val="009C5CED"/>
    <w:rsid w:val="009D031E"/>
    <w:rsid w:val="009D6777"/>
    <w:rsid w:val="009D6C2B"/>
    <w:rsid w:val="009D6EF5"/>
    <w:rsid w:val="009E3489"/>
    <w:rsid w:val="009E3C5B"/>
    <w:rsid w:val="009E5418"/>
    <w:rsid w:val="009E7C75"/>
    <w:rsid w:val="009F24AE"/>
    <w:rsid w:val="009F5D71"/>
    <w:rsid w:val="009F6EE9"/>
    <w:rsid w:val="00A015B8"/>
    <w:rsid w:val="00A018C8"/>
    <w:rsid w:val="00A02C2E"/>
    <w:rsid w:val="00A063FB"/>
    <w:rsid w:val="00A171E4"/>
    <w:rsid w:val="00A17B81"/>
    <w:rsid w:val="00A20873"/>
    <w:rsid w:val="00A20CBB"/>
    <w:rsid w:val="00A25241"/>
    <w:rsid w:val="00A2746D"/>
    <w:rsid w:val="00A330C1"/>
    <w:rsid w:val="00A34E54"/>
    <w:rsid w:val="00A3731B"/>
    <w:rsid w:val="00A432CA"/>
    <w:rsid w:val="00A44546"/>
    <w:rsid w:val="00A517BE"/>
    <w:rsid w:val="00A6329F"/>
    <w:rsid w:val="00A654C6"/>
    <w:rsid w:val="00A66B0D"/>
    <w:rsid w:val="00A671EF"/>
    <w:rsid w:val="00A679F3"/>
    <w:rsid w:val="00A67A20"/>
    <w:rsid w:val="00A75FD2"/>
    <w:rsid w:val="00A76083"/>
    <w:rsid w:val="00A761EE"/>
    <w:rsid w:val="00A76D5E"/>
    <w:rsid w:val="00A808F8"/>
    <w:rsid w:val="00A81A7D"/>
    <w:rsid w:val="00A82DAE"/>
    <w:rsid w:val="00A845F1"/>
    <w:rsid w:val="00A85064"/>
    <w:rsid w:val="00A8517C"/>
    <w:rsid w:val="00A87C83"/>
    <w:rsid w:val="00A97A51"/>
    <w:rsid w:val="00A97E91"/>
    <w:rsid w:val="00AA2BAE"/>
    <w:rsid w:val="00AB1979"/>
    <w:rsid w:val="00AB2E7E"/>
    <w:rsid w:val="00AB3700"/>
    <w:rsid w:val="00AB54E7"/>
    <w:rsid w:val="00AC249F"/>
    <w:rsid w:val="00AC6701"/>
    <w:rsid w:val="00AD7936"/>
    <w:rsid w:val="00AE06D9"/>
    <w:rsid w:val="00AE0CD6"/>
    <w:rsid w:val="00AE164E"/>
    <w:rsid w:val="00AE356B"/>
    <w:rsid w:val="00AE470E"/>
    <w:rsid w:val="00AF0F9F"/>
    <w:rsid w:val="00AF5EA9"/>
    <w:rsid w:val="00AF5F3D"/>
    <w:rsid w:val="00AF73B2"/>
    <w:rsid w:val="00B00314"/>
    <w:rsid w:val="00B020C2"/>
    <w:rsid w:val="00B02B97"/>
    <w:rsid w:val="00B03943"/>
    <w:rsid w:val="00B042DD"/>
    <w:rsid w:val="00B1058F"/>
    <w:rsid w:val="00B10B47"/>
    <w:rsid w:val="00B11777"/>
    <w:rsid w:val="00B1423F"/>
    <w:rsid w:val="00B15ED9"/>
    <w:rsid w:val="00B21064"/>
    <w:rsid w:val="00B25E0A"/>
    <w:rsid w:val="00B30CEA"/>
    <w:rsid w:val="00B31372"/>
    <w:rsid w:val="00B34D30"/>
    <w:rsid w:val="00B409DC"/>
    <w:rsid w:val="00B4581E"/>
    <w:rsid w:val="00B47332"/>
    <w:rsid w:val="00B50FC1"/>
    <w:rsid w:val="00B53E76"/>
    <w:rsid w:val="00B569B5"/>
    <w:rsid w:val="00B57694"/>
    <w:rsid w:val="00B63244"/>
    <w:rsid w:val="00B71A64"/>
    <w:rsid w:val="00B76A03"/>
    <w:rsid w:val="00B80F5B"/>
    <w:rsid w:val="00B816BD"/>
    <w:rsid w:val="00B82274"/>
    <w:rsid w:val="00B83862"/>
    <w:rsid w:val="00B937C9"/>
    <w:rsid w:val="00B94EA0"/>
    <w:rsid w:val="00B95696"/>
    <w:rsid w:val="00B9698B"/>
    <w:rsid w:val="00B97BA7"/>
    <w:rsid w:val="00BA180A"/>
    <w:rsid w:val="00BA19FD"/>
    <w:rsid w:val="00BA36FC"/>
    <w:rsid w:val="00BA4CFC"/>
    <w:rsid w:val="00BA7DC1"/>
    <w:rsid w:val="00BA7EA7"/>
    <w:rsid w:val="00BB21A5"/>
    <w:rsid w:val="00BB2E14"/>
    <w:rsid w:val="00BB36F7"/>
    <w:rsid w:val="00BB46CE"/>
    <w:rsid w:val="00BB47C3"/>
    <w:rsid w:val="00BC6DC8"/>
    <w:rsid w:val="00BC7627"/>
    <w:rsid w:val="00BD2349"/>
    <w:rsid w:val="00BD3553"/>
    <w:rsid w:val="00BD4515"/>
    <w:rsid w:val="00BD558F"/>
    <w:rsid w:val="00BD700A"/>
    <w:rsid w:val="00BD78BC"/>
    <w:rsid w:val="00BE17E0"/>
    <w:rsid w:val="00BE1AB0"/>
    <w:rsid w:val="00BE4534"/>
    <w:rsid w:val="00BE5D60"/>
    <w:rsid w:val="00BE6E7E"/>
    <w:rsid w:val="00BF0692"/>
    <w:rsid w:val="00BF0E57"/>
    <w:rsid w:val="00BF2A79"/>
    <w:rsid w:val="00BF7FF7"/>
    <w:rsid w:val="00C0023F"/>
    <w:rsid w:val="00C02D5C"/>
    <w:rsid w:val="00C05820"/>
    <w:rsid w:val="00C07BD0"/>
    <w:rsid w:val="00C12521"/>
    <w:rsid w:val="00C16EA3"/>
    <w:rsid w:val="00C22DD9"/>
    <w:rsid w:val="00C236EA"/>
    <w:rsid w:val="00C27345"/>
    <w:rsid w:val="00C30C86"/>
    <w:rsid w:val="00C401B2"/>
    <w:rsid w:val="00C426C0"/>
    <w:rsid w:val="00C42B40"/>
    <w:rsid w:val="00C451BA"/>
    <w:rsid w:val="00C46593"/>
    <w:rsid w:val="00C46C0B"/>
    <w:rsid w:val="00C507E1"/>
    <w:rsid w:val="00C50CEF"/>
    <w:rsid w:val="00C603FD"/>
    <w:rsid w:val="00C63F87"/>
    <w:rsid w:val="00C64B04"/>
    <w:rsid w:val="00C64FA9"/>
    <w:rsid w:val="00C6661D"/>
    <w:rsid w:val="00C666A8"/>
    <w:rsid w:val="00C72589"/>
    <w:rsid w:val="00C72B82"/>
    <w:rsid w:val="00C77565"/>
    <w:rsid w:val="00C85F75"/>
    <w:rsid w:val="00C86A9B"/>
    <w:rsid w:val="00C900A0"/>
    <w:rsid w:val="00C917AD"/>
    <w:rsid w:val="00C9491F"/>
    <w:rsid w:val="00C94B35"/>
    <w:rsid w:val="00C95F16"/>
    <w:rsid w:val="00CA0434"/>
    <w:rsid w:val="00CA1EF5"/>
    <w:rsid w:val="00CA230B"/>
    <w:rsid w:val="00CB380E"/>
    <w:rsid w:val="00CC00BA"/>
    <w:rsid w:val="00CC111C"/>
    <w:rsid w:val="00CC1E67"/>
    <w:rsid w:val="00CC7F9B"/>
    <w:rsid w:val="00CD0395"/>
    <w:rsid w:val="00CD09FD"/>
    <w:rsid w:val="00CD2324"/>
    <w:rsid w:val="00CD2A2D"/>
    <w:rsid w:val="00CD38AF"/>
    <w:rsid w:val="00CD5BB5"/>
    <w:rsid w:val="00CD70EE"/>
    <w:rsid w:val="00CE0BD6"/>
    <w:rsid w:val="00CE1435"/>
    <w:rsid w:val="00CE3382"/>
    <w:rsid w:val="00CE5525"/>
    <w:rsid w:val="00CF0D2B"/>
    <w:rsid w:val="00CF0E31"/>
    <w:rsid w:val="00CF70BC"/>
    <w:rsid w:val="00D0317C"/>
    <w:rsid w:val="00D0614C"/>
    <w:rsid w:val="00D07F81"/>
    <w:rsid w:val="00D120EF"/>
    <w:rsid w:val="00D129A4"/>
    <w:rsid w:val="00D138B5"/>
    <w:rsid w:val="00D14772"/>
    <w:rsid w:val="00D221BB"/>
    <w:rsid w:val="00D231CD"/>
    <w:rsid w:val="00D23494"/>
    <w:rsid w:val="00D3423A"/>
    <w:rsid w:val="00D3771B"/>
    <w:rsid w:val="00D40CD4"/>
    <w:rsid w:val="00D42781"/>
    <w:rsid w:val="00D45DE6"/>
    <w:rsid w:val="00D46420"/>
    <w:rsid w:val="00D47304"/>
    <w:rsid w:val="00D47B44"/>
    <w:rsid w:val="00D53373"/>
    <w:rsid w:val="00D61761"/>
    <w:rsid w:val="00D65999"/>
    <w:rsid w:val="00D70A87"/>
    <w:rsid w:val="00D73083"/>
    <w:rsid w:val="00D74C68"/>
    <w:rsid w:val="00D75D45"/>
    <w:rsid w:val="00D8090F"/>
    <w:rsid w:val="00D8218E"/>
    <w:rsid w:val="00D85BD0"/>
    <w:rsid w:val="00D90A13"/>
    <w:rsid w:val="00D963F8"/>
    <w:rsid w:val="00DA050C"/>
    <w:rsid w:val="00DA1002"/>
    <w:rsid w:val="00DB10FA"/>
    <w:rsid w:val="00DB18DD"/>
    <w:rsid w:val="00DC552D"/>
    <w:rsid w:val="00DC7639"/>
    <w:rsid w:val="00DC7651"/>
    <w:rsid w:val="00DD1286"/>
    <w:rsid w:val="00DD1391"/>
    <w:rsid w:val="00DD1E7F"/>
    <w:rsid w:val="00DD2569"/>
    <w:rsid w:val="00DD5833"/>
    <w:rsid w:val="00DD62F5"/>
    <w:rsid w:val="00DE05A2"/>
    <w:rsid w:val="00DE1ADE"/>
    <w:rsid w:val="00DE2C32"/>
    <w:rsid w:val="00DE341B"/>
    <w:rsid w:val="00DE4E40"/>
    <w:rsid w:val="00DE57AA"/>
    <w:rsid w:val="00DE6ACB"/>
    <w:rsid w:val="00DF1673"/>
    <w:rsid w:val="00DF3624"/>
    <w:rsid w:val="00DF5181"/>
    <w:rsid w:val="00DF629C"/>
    <w:rsid w:val="00DF7D03"/>
    <w:rsid w:val="00E0032A"/>
    <w:rsid w:val="00E037C3"/>
    <w:rsid w:val="00E04ACF"/>
    <w:rsid w:val="00E120A3"/>
    <w:rsid w:val="00E14E42"/>
    <w:rsid w:val="00E1668A"/>
    <w:rsid w:val="00E17063"/>
    <w:rsid w:val="00E171A6"/>
    <w:rsid w:val="00E20354"/>
    <w:rsid w:val="00E24331"/>
    <w:rsid w:val="00E346B5"/>
    <w:rsid w:val="00E35DB2"/>
    <w:rsid w:val="00E41A6A"/>
    <w:rsid w:val="00E43CCB"/>
    <w:rsid w:val="00E53C78"/>
    <w:rsid w:val="00E55ED6"/>
    <w:rsid w:val="00E56808"/>
    <w:rsid w:val="00E658D1"/>
    <w:rsid w:val="00E67545"/>
    <w:rsid w:val="00E67F38"/>
    <w:rsid w:val="00E805DB"/>
    <w:rsid w:val="00E83E72"/>
    <w:rsid w:val="00E85AB8"/>
    <w:rsid w:val="00E86CD1"/>
    <w:rsid w:val="00E94B38"/>
    <w:rsid w:val="00E972E8"/>
    <w:rsid w:val="00E975AB"/>
    <w:rsid w:val="00EA5AF2"/>
    <w:rsid w:val="00EA5E59"/>
    <w:rsid w:val="00EB65D6"/>
    <w:rsid w:val="00EC218B"/>
    <w:rsid w:val="00EC6E9B"/>
    <w:rsid w:val="00ED008B"/>
    <w:rsid w:val="00ED4C5E"/>
    <w:rsid w:val="00ED58F1"/>
    <w:rsid w:val="00ED7E7F"/>
    <w:rsid w:val="00EE0B7D"/>
    <w:rsid w:val="00EE2F1A"/>
    <w:rsid w:val="00EF10CA"/>
    <w:rsid w:val="00EF45CB"/>
    <w:rsid w:val="00EF5303"/>
    <w:rsid w:val="00F006BE"/>
    <w:rsid w:val="00F01356"/>
    <w:rsid w:val="00F03116"/>
    <w:rsid w:val="00F05FB1"/>
    <w:rsid w:val="00F06F7A"/>
    <w:rsid w:val="00F0755D"/>
    <w:rsid w:val="00F10E6C"/>
    <w:rsid w:val="00F1152E"/>
    <w:rsid w:val="00F11CEC"/>
    <w:rsid w:val="00F12496"/>
    <w:rsid w:val="00F12C7E"/>
    <w:rsid w:val="00F13B21"/>
    <w:rsid w:val="00F14E03"/>
    <w:rsid w:val="00F15D21"/>
    <w:rsid w:val="00F23FA0"/>
    <w:rsid w:val="00F25421"/>
    <w:rsid w:val="00F269F4"/>
    <w:rsid w:val="00F27A98"/>
    <w:rsid w:val="00F31B43"/>
    <w:rsid w:val="00F35DE0"/>
    <w:rsid w:val="00F3755C"/>
    <w:rsid w:val="00F41FDD"/>
    <w:rsid w:val="00F42707"/>
    <w:rsid w:val="00F43872"/>
    <w:rsid w:val="00F4388D"/>
    <w:rsid w:val="00F47F64"/>
    <w:rsid w:val="00F5051F"/>
    <w:rsid w:val="00F51CC2"/>
    <w:rsid w:val="00F613C6"/>
    <w:rsid w:val="00F674A7"/>
    <w:rsid w:val="00F702B2"/>
    <w:rsid w:val="00F70CFE"/>
    <w:rsid w:val="00F71BF2"/>
    <w:rsid w:val="00F7293E"/>
    <w:rsid w:val="00F75CD5"/>
    <w:rsid w:val="00F777EF"/>
    <w:rsid w:val="00F80C54"/>
    <w:rsid w:val="00F82096"/>
    <w:rsid w:val="00F83EFC"/>
    <w:rsid w:val="00F85901"/>
    <w:rsid w:val="00F91B6B"/>
    <w:rsid w:val="00F9246E"/>
    <w:rsid w:val="00F92DAB"/>
    <w:rsid w:val="00F9614D"/>
    <w:rsid w:val="00F97AF6"/>
    <w:rsid w:val="00FA39C3"/>
    <w:rsid w:val="00FA4DCD"/>
    <w:rsid w:val="00FA6EB3"/>
    <w:rsid w:val="00FB37FC"/>
    <w:rsid w:val="00FB4406"/>
    <w:rsid w:val="00FB7FBC"/>
    <w:rsid w:val="00FC1841"/>
    <w:rsid w:val="00FC2CCE"/>
    <w:rsid w:val="00FC51C3"/>
    <w:rsid w:val="00FC560B"/>
    <w:rsid w:val="00FC599F"/>
    <w:rsid w:val="00FD2B73"/>
    <w:rsid w:val="00FD7DD0"/>
    <w:rsid w:val="00FE0367"/>
    <w:rsid w:val="00FE1AA2"/>
    <w:rsid w:val="00FE5AE9"/>
    <w:rsid w:val="00FE7EFB"/>
    <w:rsid w:val="00FF0443"/>
    <w:rsid w:val="00FF0F70"/>
    <w:rsid w:val="00FF1522"/>
    <w:rsid w:val="00FF38C6"/>
    <w:rsid w:val="00FF5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65084"/>
  <w15:chartTrackingRefBased/>
  <w15:docId w15:val="{1BBAA08B-8CE5-42B3-B63A-15AA3585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0023F"/>
    <w:pPr>
      <w:keepNext/>
      <w:keepLines/>
      <w:spacing w:before="240" w:after="0"/>
      <w:outlineLvl w:val="0"/>
    </w:pPr>
    <w:rPr>
      <w:rFonts w:asciiTheme="majorHAnsi" w:eastAsiaTheme="majorEastAsia" w:hAnsiTheme="majorHAnsi" w:cstheme="majorBidi"/>
      <w:color w:val="2F5496" w:themeColor="accent1" w:themeShade="BF"/>
      <w:sz w:val="24"/>
      <w:szCs w:val="32"/>
    </w:rPr>
  </w:style>
  <w:style w:type="paragraph" w:styleId="Heading2">
    <w:name w:val="heading 2"/>
    <w:basedOn w:val="Normal"/>
    <w:next w:val="Normal"/>
    <w:link w:val="Heading2Char"/>
    <w:uiPriority w:val="9"/>
    <w:unhideWhenUsed/>
    <w:qFormat/>
    <w:rsid w:val="007843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00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0475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3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023F"/>
    <w:rPr>
      <w:rFonts w:asciiTheme="majorHAnsi" w:eastAsiaTheme="majorEastAsia" w:hAnsiTheme="majorHAnsi" w:cstheme="majorBidi"/>
      <w:color w:val="2F5496" w:themeColor="accent1" w:themeShade="BF"/>
      <w:sz w:val="24"/>
      <w:szCs w:val="32"/>
    </w:rPr>
  </w:style>
  <w:style w:type="paragraph" w:styleId="ListParagraph">
    <w:name w:val="List Paragraph"/>
    <w:basedOn w:val="Normal"/>
    <w:uiPriority w:val="34"/>
    <w:qFormat/>
    <w:rsid w:val="00437E94"/>
    <w:pPr>
      <w:ind w:left="720"/>
      <w:contextualSpacing/>
    </w:pPr>
  </w:style>
  <w:style w:type="paragraph" w:styleId="NoSpacing">
    <w:name w:val="No Spacing"/>
    <w:link w:val="NoSpacingChar"/>
    <w:uiPriority w:val="1"/>
    <w:qFormat/>
    <w:rsid w:val="00CF0D2B"/>
    <w:pPr>
      <w:spacing w:after="0" w:line="240" w:lineRule="auto"/>
    </w:pPr>
  </w:style>
  <w:style w:type="paragraph" w:styleId="Header">
    <w:name w:val="header"/>
    <w:basedOn w:val="Normal"/>
    <w:link w:val="HeaderChar"/>
    <w:uiPriority w:val="99"/>
    <w:unhideWhenUsed/>
    <w:rsid w:val="00761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043"/>
  </w:style>
  <w:style w:type="paragraph" w:styleId="Footer">
    <w:name w:val="footer"/>
    <w:basedOn w:val="Normal"/>
    <w:link w:val="FooterChar"/>
    <w:uiPriority w:val="99"/>
    <w:unhideWhenUsed/>
    <w:rsid w:val="00761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043"/>
  </w:style>
  <w:style w:type="character" w:styleId="Hyperlink">
    <w:name w:val="Hyperlink"/>
    <w:basedOn w:val="DefaultParagraphFont"/>
    <w:uiPriority w:val="99"/>
    <w:unhideWhenUsed/>
    <w:rsid w:val="00693DE1"/>
    <w:rPr>
      <w:color w:val="0563C1" w:themeColor="hyperlink"/>
      <w:u w:val="single"/>
    </w:rPr>
  </w:style>
  <w:style w:type="paragraph" w:styleId="TOCHeading">
    <w:name w:val="TOC Heading"/>
    <w:basedOn w:val="Heading1"/>
    <w:next w:val="Normal"/>
    <w:uiPriority w:val="39"/>
    <w:unhideWhenUsed/>
    <w:qFormat/>
    <w:rsid w:val="00505D71"/>
    <w:pPr>
      <w:outlineLvl w:val="9"/>
    </w:pPr>
    <w:rPr>
      <w:sz w:val="32"/>
    </w:rPr>
  </w:style>
  <w:style w:type="paragraph" w:styleId="TOC1">
    <w:name w:val="toc 1"/>
    <w:basedOn w:val="Normal"/>
    <w:next w:val="Normal"/>
    <w:autoRedefine/>
    <w:uiPriority w:val="39"/>
    <w:unhideWhenUsed/>
    <w:rsid w:val="00505D71"/>
    <w:pPr>
      <w:spacing w:after="100"/>
    </w:pPr>
  </w:style>
  <w:style w:type="paragraph" w:styleId="Title">
    <w:name w:val="Title"/>
    <w:basedOn w:val="Normal"/>
    <w:next w:val="Normal"/>
    <w:link w:val="TitleChar"/>
    <w:uiPriority w:val="2"/>
    <w:qFormat/>
    <w:rsid w:val="009239FF"/>
    <w:pPr>
      <w:spacing w:before="480" w:after="60" w:line="240" w:lineRule="auto"/>
      <w:contextualSpacing/>
    </w:pPr>
    <w:rPr>
      <w:rFonts w:asciiTheme="majorHAnsi" w:eastAsiaTheme="majorEastAsia" w:hAnsiTheme="majorHAnsi" w:cstheme="majorBidi"/>
      <w:color w:val="0070C0"/>
      <w:kern w:val="28"/>
      <w:sz w:val="56"/>
      <w:szCs w:val="52"/>
    </w:rPr>
  </w:style>
  <w:style w:type="character" w:customStyle="1" w:styleId="TitleChar">
    <w:name w:val="Title Char"/>
    <w:basedOn w:val="DefaultParagraphFont"/>
    <w:link w:val="Title"/>
    <w:uiPriority w:val="2"/>
    <w:rsid w:val="009239FF"/>
    <w:rPr>
      <w:rFonts w:asciiTheme="majorHAnsi" w:eastAsiaTheme="majorEastAsia" w:hAnsiTheme="majorHAnsi" w:cstheme="majorBidi"/>
      <w:color w:val="0070C0"/>
      <w:kern w:val="28"/>
      <w:sz w:val="56"/>
      <w:szCs w:val="52"/>
    </w:rPr>
  </w:style>
  <w:style w:type="paragraph" w:styleId="Subtitle">
    <w:name w:val="Subtitle"/>
    <w:basedOn w:val="Normal"/>
    <w:next w:val="Normal"/>
    <w:link w:val="SubtitleChar"/>
    <w:uiPriority w:val="1"/>
    <w:qFormat/>
    <w:rsid w:val="00F702B2"/>
    <w:pPr>
      <w:numPr>
        <w:ilvl w:val="1"/>
      </w:numPr>
      <w:spacing w:after="240" w:line="240" w:lineRule="auto"/>
    </w:pPr>
    <w:rPr>
      <w:rFonts w:asciiTheme="majorHAnsi" w:eastAsiaTheme="majorEastAsia" w:hAnsiTheme="majorHAnsi" w:cstheme="majorBidi"/>
      <w:iCs/>
      <w:color w:val="000000" w:themeColor="text1"/>
      <w:sz w:val="28"/>
      <w:szCs w:val="24"/>
    </w:rPr>
  </w:style>
  <w:style w:type="character" w:customStyle="1" w:styleId="SubtitleChar">
    <w:name w:val="Subtitle Char"/>
    <w:basedOn w:val="DefaultParagraphFont"/>
    <w:link w:val="Subtitle"/>
    <w:uiPriority w:val="1"/>
    <w:rsid w:val="00F702B2"/>
    <w:rPr>
      <w:rFonts w:asciiTheme="majorHAnsi" w:eastAsiaTheme="majorEastAsia" w:hAnsiTheme="majorHAnsi" w:cstheme="majorBidi"/>
      <w:iCs/>
      <w:color w:val="000000" w:themeColor="text1"/>
      <w:sz w:val="28"/>
      <w:szCs w:val="24"/>
    </w:rPr>
  </w:style>
  <w:style w:type="character" w:styleId="CommentReference">
    <w:name w:val="annotation reference"/>
    <w:basedOn w:val="DefaultParagraphFont"/>
    <w:uiPriority w:val="99"/>
    <w:semiHidden/>
    <w:unhideWhenUsed/>
    <w:rsid w:val="00E24331"/>
    <w:rPr>
      <w:sz w:val="16"/>
      <w:szCs w:val="16"/>
    </w:rPr>
  </w:style>
  <w:style w:type="paragraph" w:styleId="CommentText">
    <w:name w:val="annotation text"/>
    <w:basedOn w:val="Normal"/>
    <w:link w:val="CommentTextChar"/>
    <w:uiPriority w:val="99"/>
    <w:semiHidden/>
    <w:unhideWhenUsed/>
    <w:rsid w:val="00E24331"/>
    <w:pPr>
      <w:spacing w:line="240" w:lineRule="auto"/>
    </w:pPr>
    <w:rPr>
      <w:sz w:val="20"/>
      <w:szCs w:val="20"/>
    </w:rPr>
  </w:style>
  <w:style w:type="character" w:customStyle="1" w:styleId="CommentTextChar">
    <w:name w:val="Comment Text Char"/>
    <w:basedOn w:val="DefaultParagraphFont"/>
    <w:link w:val="CommentText"/>
    <w:uiPriority w:val="99"/>
    <w:semiHidden/>
    <w:rsid w:val="00E24331"/>
    <w:rPr>
      <w:sz w:val="20"/>
      <w:szCs w:val="20"/>
    </w:rPr>
  </w:style>
  <w:style w:type="paragraph" w:styleId="CommentSubject">
    <w:name w:val="annotation subject"/>
    <w:basedOn w:val="CommentText"/>
    <w:next w:val="CommentText"/>
    <w:link w:val="CommentSubjectChar"/>
    <w:uiPriority w:val="99"/>
    <w:semiHidden/>
    <w:unhideWhenUsed/>
    <w:rsid w:val="00E24331"/>
    <w:rPr>
      <w:b/>
      <w:bCs/>
    </w:rPr>
  </w:style>
  <w:style w:type="character" w:customStyle="1" w:styleId="CommentSubjectChar">
    <w:name w:val="Comment Subject Char"/>
    <w:basedOn w:val="CommentTextChar"/>
    <w:link w:val="CommentSubject"/>
    <w:uiPriority w:val="99"/>
    <w:semiHidden/>
    <w:rsid w:val="00E24331"/>
    <w:rPr>
      <w:b/>
      <w:bCs/>
      <w:sz w:val="20"/>
      <w:szCs w:val="20"/>
    </w:rPr>
  </w:style>
  <w:style w:type="paragraph" w:styleId="BalloonText">
    <w:name w:val="Balloon Text"/>
    <w:basedOn w:val="Normal"/>
    <w:link w:val="BalloonTextChar"/>
    <w:uiPriority w:val="99"/>
    <w:semiHidden/>
    <w:unhideWhenUsed/>
    <w:rsid w:val="00E24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331"/>
    <w:rPr>
      <w:rFonts w:ascii="Segoe UI" w:hAnsi="Segoe UI" w:cs="Segoe UI"/>
      <w:sz w:val="18"/>
      <w:szCs w:val="18"/>
    </w:rPr>
  </w:style>
  <w:style w:type="paragraph" w:styleId="Revision">
    <w:name w:val="Revision"/>
    <w:hidden/>
    <w:uiPriority w:val="99"/>
    <w:semiHidden/>
    <w:rsid w:val="00FE7EFB"/>
    <w:pPr>
      <w:spacing w:after="0" w:line="240" w:lineRule="auto"/>
    </w:pPr>
  </w:style>
  <w:style w:type="table" w:styleId="TableGridLight">
    <w:name w:val="Grid Table Light"/>
    <w:basedOn w:val="TableNormal"/>
    <w:uiPriority w:val="40"/>
    <w:rsid w:val="001B06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1B065C"/>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1100DB"/>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7843F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7843F3"/>
    <w:pPr>
      <w:spacing w:after="100"/>
      <w:ind w:left="220"/>
    </w:pPr>
  </w:style>
  <w:style w:type="paragraph" w:styleId="TOC3">
    <w:name w:val="toc 3"/>
    <w:basedOn w:val="Normal"/>
    <w:next w:val="Normal"/>
    <w:autoRedefine/>
    <w:uiPriority w:val="39"/>
    <w:unhideWhenUsed/>
    <w:rsid w:val="00674521"/>
    <w:pPr>
      <w:spacing w:after="100"/>
      <w:ind w:left="440"/>
    </w:pPr>
  </w:style>
  <w:style w:type="character" w:customStyle="1" w:styleId="Heading4Char">
    <w:name w:val="Heading 4 Char"/>
    <w:basedOn w:val="DefaultParagraphFont"/>
    <w:link w:val="Heading4"/>
    <w:uiPriority w:val="9"/>
    <w:rsid w:val="0080475C"/>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150C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6E22B3"/>
  </w:style>
  <w:style w:type="character" w:customStyle="1" w:styleId="UnresolvedMention">
    <w:name w:val="Unresolved Mention"/>
    <w:basedOn w:val="DefaultParagraphFont"/>
    <w:uiPriority w:val="99"/>
    <w:semiHidden/>
    <w:unhideWhenUsed/>
    <w:rsid w:val="00BE5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32404">
      <w:bodyDiv w:val="1"/>
      <w:marLeft w:val="0"/>
      <w:marRight w:val="0"/>
      <w:marTop w:val="0"/>
      <w:marBottom w:val="0"/>
      <w:divBdr>
        <w:top w:val="none" w:sz="0" w:space="0" w:color="auto"/>
        <w:left w:val="none" w:sz="0" w:space="0" w:color="auto"/>
        <w:bottom w:val="none" w:sz="0" w:space="0" w:color="auto"/>
        <w:right w:val="none" w:sz="0" w:space="0" w:color="auto"/>
      </w:divBdr>
    </w:div>
    <w:div w:id="381947916">
      <w:bodyDiv w:val="1"/>
      <w:marLeft w:val="0"/>
      <w:marRight w:val="0"/>
      <w:marTop w:val="0"/>
      <w:marBottom w:val="0"/>
      <w:divBdr>
        <w:top w:val="none" w:sz="0" w:space="0" w:color="auto"/>
        <w:left w:val="none" w:sz="0" w:space="0" w:color="auto"/>
        <w:bottom w:val="none" w:sz="0" w:space="0" w:color="auto"/>
        <w:right w:val="none" w:sz="0" w:space="0" w:color="auto"/>
      </w:divBdr>
    </w:div>
    <w:div w:id="437917345">
      <w:bodyDiv w:val="1"/>
      <w:marLeft w:val="0"/>
      <w:marRight w:val="0"/>
      <w:marTop w:val="0"/>
      <w:marBottom w:val="0"/>
      <w:divBdr>
        <w:top w:val="none" w:sz="0" w:space="0" w:color="auto"/>
        <w:left w:val="none" w:sz="0" w:space="0" w:color="auto"/>
        <w:bottom w:val="none" w:sz="0" w:space="0" w:color="auto"/>
        <w:right w:val="none" w:sz="0" w:space="0" w:color="auto"/>
      </w:divBdr>
    </w:div>
    <w:div w:id="1165635452">
      <w:bodyDiv w:val="1"/>
      <w:marLeft w:val="0"/>
      <w:marRight w:val="0"/>
      <w:marTop w:val="0"/>
      <w:marBottom w:val="0"/>
      <w:divBdr>
        <w:top w:val="none" w:sz="0" w:space="0" w:color="auto"/>
        <w:left w:val="none" w:sz="0" w:space="0" w:color="auto"/>
        <w:bottom w:val="none" w:sz="0" w:space="0" w:color="auto"/>
        <w:right w:val="none" w:sz="0" w:space="0" w:color="auto"/>
      </w:divBdr>
    </w:div>
    <w:div w:id="206294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lcc.edu/academics/catalog/general-edu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al.lcc.edu/cds/assessme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nternal.lcc.edu/cds/assess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cc.edu/elearning/" TargetMode="External"/><Relationship Id="rId5" Type="http://schemas.openxmlformats.org/officeDocument/2006/relationships/webSettings" Target="webSettings.xml"/><Relationship Id="rId15" Type="http://schemas.openxmlformats.org/officeDocument/2006/relationships/hyperlink" Target="https://www.lcc.edu/elearning/" TargetMode="External"/><Relationship Id="rId10" Type="http://schemas.openxmlformats.org/officeDocument/2006/relationships/hyperlink" Target="https://internal.lcc.edu/provost/senate/standing-committees/casl.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cc.edu/academics/catalog/general-education/" TargetMode="External"/><Relationship Id="rId14" Type="http://schemas.openxmlformats.org/officeDocument/2006/relationships/hyperlink" Target="https://internal.lcc.edu/provost/senate/standing-committees/cas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3CDA2-E2DD-4580-BB74-0D0524A06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4267</Words>
  <Characters>24326</Characters>
  <Application>Microsoft Office Word</Application>
  <DocSecurity>8</DocSecurity>
  <Lines>202</Lines>
  <Paragraphs>57</Paragraphs>
  <ScaleCrop>false</ScaleCrop>
  <HeadingPairs>
    <vt:vector size="2" baseType="variant">
      <vt:variant>
        <vt:lpstr>Title</vt:lpstr>
      </vt:variant>
      <vt:variant>
        <vt:i4>1</vt:i4>
      </vt:variant>
    </vt:vector>
  </HeadingPairs>
  <TitlesOfParts>
    <vt:vector size="1" baseType="lpstr">
      <vt:lpstr>LCC Assessment Results</vt:lpstr>
    </vt:vector>
  </TitlesOfParts>
  <Company/>
  <LinksUpToDate>false</LinksUpToDate>
  <CharactersWithSpaces>28536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 Assessment Results</dc:title>
  <dc:subject>2019-2020 Academic Year</dc:subject>
  <dc:creator>Karen  Hicks</dc:creator>
  <cp:keywords/>
  <dc:description/>
  <cp:lastModifiedBy>Penny Tucker</cp:lastModifiedBy>
  <cp:revision>5</cp:revision>
  <dcterms:created xsi:type="dcterms:W3CDTF">2022-08-29T18:41:00Z</dcterms:created>
  <dcterms:modified xsi:type="dcterms:W3CDTF">2022-08-29T19:51:00Z</dcterms:modified>
</cp:coreProperties>
</file>