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1B6AF9">
        <w:t>January 17, 2020</w:t>
      </w:r>
      <w:r>
        <w:t>, from 12:30pm to 2</w:t>
      </w:r>
      <w:r w:rsidR="001B6AF9">
        <w:t>pm in WCP 133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8F703D" w:rsidRDefault="00E8530A" w:rsidP="00DD116D">
      <w:pPr>
        <w:ind w:left="720"/>
      </w:pPr>
      <w:r w:rsidRPr="00CD5253">
        <w:t xml:space="preserve">Patti Ayers, </w:t>
      </w:r>
      <w:r w:rsidR="00E5004E" w:rsidRPr="00CD5253">
        <w:t>Ed Bryant, Michelle Curtin,</w:t>
      </w:r>
      <w:r w:rsidR="00075D5A" w:rsidRPr="00CD5253">
        <w:t xml:space="preserve"> </w:t>
      </w:r>
      <w:r w:rsidR="00F64CAF" w:rsidRPr="00CD5253">
        <w:t>Alex Gradill</w:t>
      </w:r>
      <w:r w:rsidR="00F64CAF" w:rsidRPr="008F703D">
        <w:t xml:space="preserve">a, </w:t>
      </w:r>
      <w:r w:rsidR="00207511" w:rsidRPr="008F703D">
        <w:t xml:space="preserve">Nikki Gruesbeck, </w:t>
      </w:r>
      <w:r w:rsidR="00584243" w:rsidRPr="008F703D">
        <w:t>Ka</w:t>
      </w:r>
      <w:r w:rsidR="00584243" w:rsidRPr="00CD5253">
        <w:t>ren Hicks,</w:t>
      </w:r>
      <w:r w:rsidR="002154B9" w:rsidRPr="00CD5253">
        <w:t xml:space="preserve"> </w:t>
      </w:r>
      <w:r w:rsidR="00F64CAF" w:rsidRPr="00CD5253">
        <w:t xml:space="preserve">Rafeeq McGiveron, </w:t>
      </w:r>
      <w:r w:rsidR="00DE3086" w:rsidRPr="009A6FC7">
        <w:t xml:space="preserve">Rob </w:t>
      </w:r>
      <w:r w:rsidR="00DE3086">
        <w:t>McLoone,</w:t>
      </w:r>
      <w:r w:rsidR="00DE3086" w:rsidRPr="00CD5253">
        <w:t xml:space="preserve"> </w:t>
      </w:r>
      <w:r w:rsidR="00F64CAF" w:rsidRPr="00CD5253">
        <w:t xml:space="preserve">Lisa Nienkark, </w:t>
      </w:r>
      <w:r w:rsidR="00207511" w:rsidRPr="00CD5253">
        <w:t>Chuck Page,</w:t>
      </w:r>
      <w:r w:rsidR="00207511" w:rsidRPr="008F703D">
        <w:t xml:space="preserve"> </w:t>
      </w:r>
      <w:r w:rsidR="00147CA9" w:rsidRPr="008F703D">
        <w:t xml:space="preserve">and </w:t>
      </w:r>
      <w:r w:rsidR="00342E4D" w:rsidRPr="008F703D">
        <w:t>Kara Wiedman</w:t>
      </w:r>
    </w:p>
    <w:p w:rsidR="00C94DE0" w:rsidRPr="006D4377" w:rsidRDefault="00E5004E" w:rsidP="0071087E">
      <w:pPr>
        <w:pStyle w:val="Heading3"/>
        <w:spacing w:before="0"/>
        <w:ind w:left="1080" w:hanging="1080"/>
      </w:pPr>
      <w:r w:rsidRPr="006D4377">
        <w:t>Absent:</w:t>
      </w:r>
      <w:r w:rsidR="0071087E" w:rsidRPr="006D4377">
        <w:t xml:space="preserve"> </w:t>
      </w:r>
    </w:p>
    <w:p w:rsidR="00DD116D" w:rsidRDefault="00207511" w:rsidP="00DD116D">
      <w:pPr>
        <w:ind w:left="720"/>
      </w:pPr>
      <w:r w:rsidRPr="006D4377">
        <w:t xml:space="preserve">Dana Cogswell, </w:t>
      </w:r>
      <w:r w:rsidR="00F64CAF" w:rsidRPr="00E8530A">
        <w:t>Timothy Deines,</w:t>
      </w:r>
      <w:r w:rsidR="00F64CAF" w:rsidRPr="00F64CAF">
        <w:t xml:space="preserve"> </w:t>
      </w:r>
      <w:r w:rsidR="00D67F1E">
        <w:t>Mark Kohl,</w:t>
      </w:r>
      <w:r w:rsidR="00D67F1E" w:rsidRPr="00B25E2C">
        <w:t xml:space="preserve"> </w:t>
      </w:r>
      <w:r w:rsidR="00B25E2C" w:rsidRPr="00B25E2C">
        <w:t xml:space="preserve">Joe Long, </w:t>
      </w:r>
      <w:r w:rsidR="00DE3086">
        <w:t xml:space="preserve">and </w:t>
      </w:r>
      <w:r w:rsidR="00ED37B7">
        <w:t>Zack</w:t>
      </w:r>
      <w:r w:rsidR="00360FB7" w:rsidRPr="00360FB7">
        <w:t xml:space="preserve"> Maco</w:t>
      </w:r>
      <w:r w:rsidR="00360FB7" w:rsidRPr="009A6FC7">
        <w:t>mber</w:t>
      </w:r>
    </w:p>
    <w:p w:rsidR="002926AA" w:rsidRDefault="002926AA" w:rsidP="002926AA">
      <w:pPr>
        <w:pStyle w:val="Heading3"/>
      </w:pPr>
      <w:r>
        <w:t>Guest</w:t>
      </w:r>
      <w:r w:rsidR="00BD770F">
        <w:t>s</w:t>
      </w:r>
      <w:r>
        <w:t>:</w:t>
      </w:r>
    </w:p>
    <w:p w:rsidR="002926AA" w:rsidRPr="006D4377" w:rsidRDefault="002926AA" w:rsidP="002926AA">
      <w:pPr>
        <w:ind w:left="720"/>
      </w:pPr>
      <w:r>
        <w:t>Mark Kelland</w:t>
      </w:r>
      <w:r w:rsidR="00CD5253">
        <w:t xml:space="preserve"> and Sally Welch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F64CAF" w:rsidP="004C0244">
      <w:pPr>
        <w:pStyle w:val="Heading2"/>
        <w:spacing w:before="0"/>
      </w:pPr>
      <w:r>
        <w:t>Approval of 12/06</w:t>
      </w:r>
      <w:r w:rsidR="00E22E41">
        <w:t>/19 Notes</w:t>
      </w:r>
    </w:p>
    <w:p w:rsidR="003155AD" w:rsidRDefault="0071087E" w:rsidP="002977AC">
      <w:pPr>
        <w:pStyle w:val="ListParagraph"/>
        <w:numPr>
          <w:ilvl w:val="0"/>
          <w:numId w:val="1"/>
        </w:numPr>
        <w:spacing w:after="0"/>
      </w:pPr>
      <w:r w:rsidRPr="00E30E25">
        <w:t>Call for approval of minutes</w:t>
      </w:r>
      <w:r w:rsidR="00C94DE0" w:rsidRPr="00E30E25">
        <w:t>.</w:t>
      </w:r>
      <w:r w:rsidR="00F13129" w:rsidRPr="00E30E25">
        <w:t xml:space="preserve"> </w:t>
      </w:r>
    </w:p>
    <w:p w:rsidR="00622BF5" w:rsidRPr="00E30E25" w:rsidRDefault="00622BF5" w:rsidP="002977AC">
      <w:pPr>
        <w:pStyle w:val="ListParagraph"/>
        <w:numPr>
          <w:ilvl w:val="0"/>
          <w:numId w:val="1"/>
        </w:numPr>
        <w:spacing w:after="0"/>
      </w:pPr>
      <w:r>
        <w:t>Correction,</w:t>
      </w:r>
      <w:r w:rsidR="00FC107F">
        <w:t xml:space="preserve"> under</w:t>
      </w:r>
      <w:r>
        <w:t xml:space="preserve"> </w:t>
      </w:r>
      <w:r w:rsidR="00FC107F">
        <w:t>notes for “Assessment of Co-curricular Programs – Discussion” the term “</w:t>
      </w:r>
      <w:r>
        <w:t>Tabled</w:t>
      </w:r>
      <w:r w:rsidR="00FC107F">
        <w:t xml:space="preserve">” </w:t>
      </w:r>
      <w:r>
        <w:t xml:space="preserve">corrected to </w:t>
      </w:r>
      <w:r w:rsidR="00FC107F">
        <w:t>“</w:t>
      </w:r>
      <w:r>
        <w:t>Postponed.</w:t>
      </w:r>
      <w:r w:rsidR="00FC107F">
        <w:t>”</w:t>
      </w:r>
    </w:p>
    <w:p w:rsidR="003155AD" w:rsidRPr="00622BF5" w:rsidRDefault="00C94DE0" w:rsidP="00BE2362">
      <w:pPr>
        <w:pStyle w:val="ListParagraph"/>
        <w:numPr>
          <w:ilvl w:val="0"/>
          <w:numId w:val="1"/>
        </w:numPr>
        <w:spacing w:after="120"/>
      </w:pPr>
      <w:r w:rsidRPr="00622BF5">
        <w:t xml:space="preserve">Minutes </w:t>
      </w:r>
      <w:r w:rsidR="00622BF5" w:rsidRPr="00622BF5">
        <w:t>approved as corrected</w:t>
      </w:r>
      <w:r w:rsidR="00A95C42" w:rsidRPr="00622BF5">
        <w:t>.</w:t>
      </w:r>
    </w:p>
    <w:p w:rsidR="00D05246" w:rsidRDefault="00BD770F" w:rsidP="00C06B33">
      <w:pPr>
        <w:pStyle w:val="Heading2"/>
      </w:pPr>
      <w:r>
        <w:t xml:space="preserve">Higher Learning Commission (HLC) Quality Initiative - </w:t>
      </w:r>
      <w:r w:rsidR="00D05246">
        <w:t>Sally Welch</w:t>
      </w:r>
    </w:p>
    <w:p w:rsidR="0070246D" w:rsidRPr="0070246D" w:rsidRDefault="0070246D" w:rsidP="0070246D">
      <w:pPr>
        <w:pStyle w:val="Heading3"/>
      </w:pPr>
      <w:r>
        <w:t>Notes:</w:t>
      </w:r>
    </w:p>
    <w:p w:rsidR="00BD770F" w:rsidRDefault="004C4AB5" w:rsidP="00BD770F">
      <w:pPr>
        <w:pStyle w:val="ListParagraph"/>
        <w:numPr>
          <w:ilvl w:val="0"/>
          <w:numId w:val="28"/>
        </w:numPr>
      </w:pPr>
      <w:r>
        <w:t xml:space="preserve">LCC is </w:t>
      </w:r>
      <w:r w:rsidR="00BD770F">
        <w:t>an Open Pathway institution which is required to designate one major improvement effort it has undertaken as its Quality Initiative for Reaffirmation of Accreditation.</w:t>
      </w:r>
    </w:p>
    <w:p w:rsidR="00BD770F" w:rsidRDefault="00BD770F" w:rsidP="00BD770F">
      <w:pPr>
        <w:pStyle w:val="ListParagraph"/>
        <w:numPr>
          <w:ilvl w:val="1"/>
          <w:numId w:val="28"/>
        </w:numPr>
      </w:pPr>
      <w:r>
        <w:t xml:space="preserve">Takes place between years 5 </w:t>
      </w:r>
      <w:r w:rsidR="00D32D24">
        <w:t>and 9 of the Open Pathway cycle</w:t>
      </w:r>
    </w:p>
    <w:p w:rsidR="00BD770F" w:rsidRDefault="00BD770F" w:rsidP="00BD770F">
      <w:pPr>
        <w:pStyle w:val="ListParagraph"/>
        <w:numPr>
          <w:ilvl w:val="1"/>
          <w:numId w:val="28"/>
        </w:numPr>
      </w:pPr>
      <w:r>
        <w:t>Requires a proposal submitted to HLC for approval</w:t>
      </w:r>
    </w:p>
    <w:p w:rsidR="00BD770F" w:rsidRDefault="00BD770F" w:rsidP="00BD770F">
      <w:pPr>
        <w:pStyle w:val="ListParagraph"/>
        <w:numPr>
          <w:ilvl w:val="0"/>
          <w:numId w:val="28"/>
        </w:numPr>
      </w:pPr>
      <w:r>
        <w:t>Determined that CASL’s Co-curricular Assessment project will be LCC’s Quality Initiative</w:t>
      </w:r>
      <w:r w:rsidR="00D32D24">
        <w:t>.</w:t>
      </w:r>
    </w:p>
    <w:p w:rsidR="00BD770F" w:rsidRDefault="00BD770F" w:rsidP="00BD770F">
      <w:pPr>
        <w:pStyle w:val="ListParagraph"/>
        <w:numPr>
          <w:ilvl w:val="1"/>
          <w:numId w:val="28"/>
        </w:numPr>
      </w:pPr>
      <w:r>
        <w:t>Sally Welch and Mark Kelland</w:t>
      </w:r>
      <w:r w:rsidR="000379C0">
        <w:t xml:space="preserve"> w</w:t>
      </w:r>
      <w:r w:rsidR="00D32D24">
        <w:t>ill work with CASL to complete</w:t>
      </w:r>
    </w:p>
    <w:p w:rsidR="00BD770F" w:rsidRDefault="000379C0" w:rsidP="00BD770F">
      <w:pPr>
        <w:pStyle w:val="ListParagraph"/>
        <w:numPr>
          <w:ilvl w:val="1"/>
          <w:numId w:val="28"/>
        </w:numPr>
      </w:pPr>
      <w:r>
        <w:t>Mark Kelland will be writing the proposal and requests a CASL subcommittee be formed to work on the project with him</w:t>
      </w:r>
    </w:p>
    <w:p w:rsidR="000379C0" w:rsidRDefault="000379C0" w:rsidP="00BD770F">
      <w:pPr>
        <w:pStyle w:val="ListParagraph"/>
        <w:numPr>
          <w:ilvl w:val="1"/>
          <w:numId w:val="28"/>
        </w:numPr>
      </w:pPr>
      <w:r>
        <w:t>Project is judged on the effort given, not if it succeeds or fails</w:t>
      </w:r>
    </w:p>
    <w:p w:rsidR="000379C0" w:rsidRDefault="000379C0" w:rsidP="000379C0">
      <w:pPr>
        <w:pStyle w:val="ListParagraph"/>
        <w:numPr>
          <w:ilvl w:val="2"/>
          <w:numId w:val="28"/>
        </w:numPr>
      </w:pPr>
      <w:r>
        <w:t>This is outside of accreditation so if the established plan fails it will not mean LCC loses their HLC accredited status</w:t>
      </w:r>
    </w:p>
    <w:p w:rsidR="000379C0" w:rsidRDefault="000379C0" w:rsidP="000379C0">
      <w:pPr>
        <w:pStyle w:val="ListParagraph"/>
        <w:numPr>
          <w:ilvl w:val="2"/>
          <w:numId w:val="28"/>
        </w:numPr>
      </w:pPr>
      <w:r>
        <w:t xml:space="preserve">When project succeeds it will help the college and can be incorporated in </w:t>
      </w:r>
      <w:r w:rsidR="00697496">
        <w:t>re-</w:t>
      </w:r>
      <w:r>
        <w:t>accreditation</w:t>
      </w:r>
      <w:r w:rsidR="00697496">
        <w:t xml:space="preserve"> paperwork</w:t>
      </w:r>
    </w:p>
    <w:p w:rsidR="004156D5" w:rsidRDefault="004156D5" w:rsidP="004156D5">
      <w:pPr>
        <w:pStyle w:val="ListParagraph"/>
        <w:numPr>
          <w:ilvl w:val="0"/>
          <w:numId w:val="28"/>
        </w:numPr>
      </w:pPr>
      <w:r>
        <w:t>CASL has been, and will continue to be, an essential part of HLC accreditation requirements</w:t>
      </w:r>
      <w:r w:rsidR="00D32D24">
        <w:t>.</w:t>
      </w:r>
    </w:p>
    <w:p w:rsidR="004156D5" w:rsidRDefault="004156D5" w:rsidP="004156D5">
      <w:pPr>
        <w:pStyle w:val="ListParagraph"/>
        <w:numPr>
          <w:ilvl w:val="1"/>
          <w:numId w:val="28"/>
        </w:numPr>
      </w:pPr>
      <w:r>
        <w:t>Contributing f</w:t>
      </w:r>
      <w:r w:rsidR="00D32D24">
        <w:t>actor in</w:t>
      </w:r>
      <w:r>
        <w:t xml:space="preserve"> LCC</w:t>
      </w:r>
      <w:r w:rsidR="00D32D24">
        <w:t>’s</w:t>
      </w:r>
      <w:r>
        <w:t xml:space="preserve"> “Culture of</w:t>
      </w:r>
      <w:r w:rsidR="00D32D24">
        <w:t xml:space="preserve"> Assessment</w:t>
      </w:r>
      <w:r>
        <w:t>”</w:t>
      </w:r>
    </w:p>
    <w:p w:rsidR="004156D5" w:rsidRPr="00EF1CC3" w:rsidRDefault="004156D5" w:rsidP="004156D5">
      <w:pPr>
        <w:pStyle w:val="ListParagraph"/>
        <w:numPr>
          <w:ilvl w:val="1"/>
          <w:numId w:val="28"/>
        </w:numPr>
      </w:pPr>
      <w:r>
        <w:t>LCC is the only college in Michigan that had their assessment plan approved without monitoring during the o</w:t>
      </w:r>
      <w:r w:rsidRPr="00EF1CC3">
        <w:t>riginal HLC accreditation visit</w:t>
      </w:r>
    </w:p>
    <w:p w:rsidR="00D05246" w:rsidRPr="00EF1CC3" w:rsidRDefault="000379C0" w:rsidP="000379C0">
      <w:pPr>
        <w:pStyle w:val="ListParagraph"/>
        <w:numPr>
          <w:ilvl w:val="0"/>
          <w:numId w:val="28"/>
        </w:numPr>
      </w:pPr>
      <w:r w:rsidRPr="00EF1CC3">
        <w:t>Estimated Timeline</w:t>
      </w:r>
      <w:r w:rsidR="00D32D24" w:rsidRPr="00EF1CC3">
        <w:t>:</w:t>
      </w:r>
    </w:p>
    <w:p w:rsidR="000379C0" w:rsidRPr="00EF1CC3" w:rsidRDefault="000379C0" w:rsidP="000379C0">
      <w:pPr>
        <w:pStyle w:val="ListParagraph"/>
        <w:numPr>
          <w:ilvl w:val="1"/>
          <w:numId w:val="28"/>
        </w:numPr>
      </w:pPr>
      <w:r w:rsidRPr="00EF1CC3">
        <w:t>Proposal submitted end of March</w:t>
      </w:r>
    </w:p>
    <w:p w:rsidR="000379C0" w:rsidRPr="00EF1CC3" w:rsidRDefault="006C2B30" w:rsidP="000379C0">
      <w:pPr>
        <w:pStyle w:val="ListParagraph"/>
        <w:numPr>
          <w:ilvl w:val="1"/>
          <w:numId w:val="28"/>
        </w:numPr>
      </w:pPr>
      <w:r w:rsidRPr="00EF1CC3">
        <w:t xml:space="preserve">HLC will review proposal and send feedback. We should expect this to take a few months. </w:t>
      </w:r>
    </w:p>
    <w:p w:rsidR="000379C0" w:rsidRPr="00EF1CC3" w:rsidRDefault="000379C0" w:rsidP="000379C0">
      <w:pPr>
        <w:pStyle w:val="ListParagraph"/>
        <w:numPr>
          <w:ilvl w:val="1"/>
          <w:numId w:val="28"/>
        </w:numPr>
      </w:pPr>
      <w:r w:rsidRPr="00EF1CC3">
        <w:t>Some work to determine co-curricular assessment direction has been done and needs to continue to help with proposal writing</w:t>
      </w:r>
    </w:p>
    <w:p w:rsidR="00D92226" w:rsidRPr="00EF1CC3" w:rsidRDefault="006C2B30" w:rsidP="00D92226">
      <w:pPr>
        <w:pStyle w:val="ListParagraph"/>
        <w:numPr>
          <w:ilvl w:val="1"/>
          <w:numId w:val="28"/>
        </w:numPr>
      </w:pPr>
      <w:r w:rsidRPr="00EF1CC3">
        <w:t xml:space="preserve">CASL will work with Academic Affairs to create quality initiative reports to the HLC to document our progress and outcomes </w:t>
      </w:r>
    </w:p>
    <w:p w:rsidR="0070246D" w:rsidRDefault="0070246D" w:rsidP="0070246D">
      <w:pPr>
        <w:pStyle w:val="Heading3"/>
      </w:pPr>
      <w:r>
        <w:lastRenderedPageBreak/>
        <w:t>Next Steps:</w:t>
      </w:r>
    </w:p>
    <w:p w:rsidR="00903032" w:rsidRPr="00EF1CC3" w:rsidRDefault="0070246D" w:rsidP="00903032">
      <w:pPr>
        <w:pStyle w:val="ListParagraph"/>
        <w:numPr>
          <w:ilvl w:val="0"/>
          <w:numId w:val="29"/>
        </w:numPr>
      </w:pPr>
      <w:r w:rsidRPr="00EF1CC3">
        <w:t>CASL to form a subcommittee to work with Mark Kelland on the HLC Proposal</w:t>
      </w:r>
      <w:r w:rsidR="006C2B30" w:rsidRPr="00EF1CC3">
        <w:t xml:space="preserve"> </w:t>
      </w:r>
    </w:p>
    <w:p w:rsidR="006C2B30" w:rsidRPr="00EF1CC3" w:rsidRDefault="006C2B30" w:rsidP="006C2B30">
      <w:pPr>
        <w:pStyle w:val="ListParagraph"/>
        <w:numPr>
          <w:ilvl w:val="1"/>
          <w:numId w:val="29"/>
        </w:numPr>
      </w:pPr>
      <w:r w:rsidRPr="00EF1CC3">
        <w:t>Update: Mark will work with Michelle and Karen to create the proposal with the input of CASL co-curricular members</w:t>
      </w:r>
    </w:p>
    <w:p w:rsidR="006C2B30" w:rsidRPr="00EF1CC3" w:rsidRDefault="006C2B30" w:rsidP="006C2B30">
      <w:pPr>
        <w:pStyle w:val="ListParagraph"/>
        <w:numPr>
          <w:ilvl w:val="0"/>
          <w:numId w:val="29"/>
        </w:numPr>
        <w:rPr>
          <w:color w:val="2E74B5" w:themeColor="accent1" w:themeShade="BF"/>
        </w:rPr>
      </w:pPr>
      <w:r w:rsidRPr="00EF1CC3">
        <w:t xml:space="preserve">HLC Open Pathway information on HLC website: </w:t>
      </w:r>
      <w:hyperlink r:id="rId8" w:history="1">
        <w:r w:rsidRPr="00EF1CC3">
          <w:rPr>
            <w:rStyle w:val="Hyperlink"/>
            <w:color w:val="2E74B5" w:themeColor="accent1" w:themeShade="BF"/>
          </w:rPr>
          <w:t>https://www.hlcommission.org/Accreditation/open-overview.html</w:t>
        </w:r>
      </w:hyperlink>
      <w:r w:rsidRPr="00EF1CC3">
        <w:rPr>
          <w:color w:val="2E74B5" w:themeColor="accent1" w:themeShade="BF"/>
        </w:rPr>
        <w:t xml:space="preserve"> </w:t>
      </w:r>
    </w:p>
    <w:p w:rsidR="00C06B33" w:rsidRDefault="00AD60EA" w:rsidP="00C06B33">
      <w:pPr>
        <w:pStyle w:val="Heading2"/>
      </w:pPr>
      <w:r>
        <w:t xml:space="preserve">Essential </w:t>
      </w:r>
      <w:r w:rsidR="00C51226">
        <w:t xml:space="preserve">Learning </w:t>
      </w:r>
      <w:r w:rsidR="00381363">
        <w:t>Outcome (</w:t>
      </w:r>
      <w:r>
        <w:t>E</w:t>
      </w:r>
      <w:r w:rsidR="00B630F0">
        <w:t xml:space="preserve">LO) </w:t>
      </w:r>
      <w:r>
        <w:t>Review Process - Karen</w:t>
      </w:r>
    </w:p>
    <w:p w:rsidR="00C51226" w:rsidRPr="00B630F0" w:rsidRDefault="00C51226" w:rsidP="00C51226">
      <w:pPr>
        <w:pStyle w:val="Heading3"/>
      </w:pPr>
      <w:r w:rsidRPr="00B630F0">
        <w:t>Notes:</w:t>
      </w:r>
    </w:p>
    <w:p w:rsidR="00E8530A" w:rsidRPr="00D92226" w:rsidRDefault="00C343F7" w:rsidP="0075573E">
      <w:pPr>
        <w:pStyle w:val="ListParagraph"/>
        <w:numPr>
          <w:ilvl w:val="0"/>
          <w:numId w:val="22"/>
        </w:numPr>
        <w:spacing w:after="120"/>
      </w:pPr>
      <w:r w:rsidRPr="00D92226">
        <w:t>Handouts from Karen</w:t>
      </w:r>
      <w:r w:rsidR="00455448" w:rsidRPr="00D92226">
        <w:t>, will be posted in SharePoint site</w:t>
      </w:r>
    </w:p>
    <w:p w:rsidR="00D92226" w:rsidRDefault="00D92226" w:rsidP="0075573E">
      <w:pPr>
        <w:pStyle w:val="ListParagraph"/>
        <w:numPr>
          <w:ilvl w:val="0"/>
          <w:numId w:val="22"/>
        </w:numPr>
        <w:spacing w:after="120"/>
      </w:pPr>
      <w:r>
        <w:t>General</w:t>
      </w:r>
      <w:r w:rsidR="00AD4B86">
        <w:t xml:space="preserve"> Awareness of ELOs</w:t>
      </w:r>
    </w:p>
    <w:p w:rsidR="00D92226" w:rsidRDefault="00D92226" w:rsidP="00D92226">
      <w:pPr>
        <w:pStyle w:val="ListParagraph"/>
        <w:numPr>
          <w:ilvl w:val="1"/>
          <w:numId w:val="22"/>
        </w:numPr>
        <w:spacing w:after="120"/>
      </w:pPr>
      <w:r>
        <w:t>Important to keep the faculty aware of the ELOs so global issues are not lost in daily delivery of course content</w:t>
      </w:r>
    </w:p>
    <w:p w:rsidR="0045260C" w:rsidRDefault="0045260C" w:rsidP="0045260C">
      <w:pPr>
        <w:pStyle w:val="ListParagraph"/>
        <w:numPr>
          <w:ilvl w:val="2"/>
          <w:numId w:val="22"/>
        </w:numPr>
        <w:spacing w:after="120"/>
      </w:pPr>
      <w:r>
        <w:t>Possible to create a PD session that will run fall and spring semesters</w:t>
      </w:r>
    </w:p>
    <w:p w:rsidR="0045260C" w:rsidRDefault="0045260C" w:rsidP="0045260C">
      <w:pPr>
        <w:pStyle w:val="ListParagraph"/>
        <w:numPr>
          <w:ilvl w:val="3"/>
          <w:numId w:val="22"/>
        </w:numPr>
        <w:spacing w:after="120"/>
      </w:pPr>
      <w:r>
        <w:t>Intent to increase faculty awareness of the ELOs and their importance</w:t>
      </w:r>
    </w:p>
    <w:p w:rsidR="0045260C" w:rsidRDefault="0045260C" w:rsidP="0045260C">
      <w:pPr>
        <w:pStyle w:val="ListParagraph"/>
        <w:numPr>
          <w:ilvl w:val="2"/>
          <w:numId w:val="22"/>
        </w:numPr>
        <w:spacing w:after="120"/>
      </w:pPr>
      <w:r>
        <w:t>CTE can help educate faculty on the importance of ELOs</w:t>
      </w:r>
    </w:p>
    <w:p w:rsidR="00AD4B86" w:rsidRDefault="00A876ED" w:rsidP="00D92226">
      <w:pPr>
        <w:pStyle w:val="ListParagraph"/>
        <w:numPr>
          <w:ilvl w:val="1"/>
          <w:numId w:val="22"/>
        </w:numPr>
        <w:spacing w:after="120"/>
      </w:pPr>
      <w:r>
        <w:t>A</w:t>
      </w:r>
      <w:r w:rsidR="00AD4B86">
        <w:t>ssessment process will create space for the integration of ELOs into General Education courses</w:t>
      </w:r>
    </w:p>
    <w:p w:rsidR="00C9092E" w:rsidRDefault="00C9092E" w:rsidP="00C9092E">
      <w:pPr>
        <w:pStyle w:val="ListParagraph"/>
        <w:numPr>
          <w:ilvl w:val="1"/>
          <w:numId w:val="22"/>
        </w:numPr>
        <w:spacing w:after="120"/>
      </w:pPr>
      <w:r>
        <w:t>Would like to also bring student awareness of ELOs</w:t>
      </w:r>
    </w:p>
    <w:p w:rsidR="00C9092E" w:rsidRDefault="00C9092E" w:rsidP="00C9092E">
      <w:pPr>
        <w:pStyle w:val="ListParagraph"/>
        <w:numPr>
          <w:ilvl w:val="2"/>
          <w:numId w:val="22"/>
        </w:numPr>
        <w:spacing w:after="120"/>
      </w:pPr>
      <w:r>
        <w:t>Some colleges have them listed in the course syllabus</w:t>
      </w:r>
    </w:p>
    <w:p w:rsidR="00C9092E" w:rsidRDefault="00C9092E" w:rsidP="00C9092E">
      <w:pPr>
        <w:pStyle w:val="ListParagraph"/>
        <w:numPr>
          <w:ilvl w:val="3"/>
          <w:numId w:val="22"/>
        </w:numPr>
        <w:spacing w:after="120"/>
      </w:pPr>
      <w:r>
        <w:t>Depicting how the course outcomes align with the ELOs</w:t>
      </w:r>
    </w:p>
    <w:p w:rsidR="00D92226" w:rsidRDefault="00D92226" w:rsidP="0075573E">
      <w:pPr>
        <w:pStyle w:val="ListParagraph"/>
        <w:numPr>
          <w:ilvl w:val="0"/>
          <w:numId w:val="22"/>
        </w:numPr>
        <w:spacing w:after="120"/>
      </w:pPr>
      <w:r>
        <w:t>How often should we review?</w:t>
      </w:r>
    </w:p>
    <w:p w:rsidR="00C343F7" w:rsidRDefault="00AD4B86" w:rsidP="00D92226">
      <w:pPr>
        <w:pStyle w:val="ListParagraph"/>
        <w:numPr>
          <w:ilvl w:val="1"/>
          <w:numId w:val="22"/>
        </w:numPr>
        <w:spacing w:after="120"/>
      </w:pPr>
      <w:r>
        <w:t>Dependent upon who will be reviewing.</w:t>
      </w:r>
    </w:p>
    <w:p w:rsidR="00A876ED" w:rsidRDefault="00A876ED" w:rsidP="00D92226">
      <w:pPr>
        <w:pStyle w:val="ListParagraph"/>
        <w:numPr>
          <w:ilvl w:val="1"/>
          <w:numId w:val="22"/>
        </w:numPr>
        <w:spacing w:after="120"/>
      </w:pPr>
      <w:r>
        <w:t>Would it be possible to do a temperature check every semester – not a major thing but as a reminder?</w:t>
      </w:r>
    </w:p>
    <w:p w:rsidR="00A876ED" w:rsidRDefault="00A876ED" w:rsidP="00A876ED">
      <w:pPr>
        <w:pStyle w:val="ListParagraph"/>
        <w:numPr>
          <w:ilvl w:val="2"/>
          <w:numId w:val="22"/>
        </w:numPr>
        <w:spacing w:after="120"/>
      </w:pPr>
      <w:r>
        <w:t xml:space="preserve">Remember difference between discussion and review. </w:t>
      </w:r>
    </w:p>
    <w:p w:rsidR="00A876ED" w:rsidRDefault="00A876ED" w:rsidP="00A876ED">
      <w:pPr>
        <w:pStyle w:val="ListParagraph"/>
        <w:numPr>
          <w:ilvl w:val="2"/>
          <w:numId w:val="22"/>
        </w:numPr>
        <w:spacing w:after="120"/>
      </w:pPr>
      <w:r>
        <w:t>Perhaps discussions as continuous feedback for review</w:t>
      </w:r>
    </w:p>
    <w:p w:rsidR="00A876ED" w:rsidRDefault="00A876ED" w:rsidP="00A876ED">
      <w:pPr>
        <w:pStyle w:val="ListParagraph"/>
        <w:numPr>
          <w:ilvl w:val="1"/>
          <w:numId w:val="22"/>
        </w:numPr>
        <w:spacing w:after="120"/>
      </w:pPr>
      <w:r>
        <w:t xml:space="preserve">Do we need to align this with strategic planning? </w:t>
      </w:r>
    </w:p>
    <w:p w:rsidR="00A876ED" w:rsidRDefault="00A876ED" w:rsidP="00A876ED">
      <w:pPr>
        <w:pStyle w:val="ListParagraph"/>
        <w:numPr>
          <w:ilvl w:val="2"/>
          <w:numId w:val="22"/>
        </w:numPr>
        <w:spacing w:after="120"/>
      </w:pPr>
      <w:r>
        <w:t>Strategic planning is not always regular</w:t>
      </w:r>
    </w:p>
    <w:p w:rsidR="00A876ED" w:rsidRDefault="00A876ED" w:rsidP="00A876ED">
      <w:pPr>
        <w:pStyle w:val="ListParagraph"/>
        <w:numPr>
          <w:ilvl w:val="3"/>
          <w:numId w:val="22"/>
        </w:numPr>
        <w:spacing w:after="120"/>
      </w:pPr>
      <w:r>
        <w:t xml:space="preserve">This time 3 years between previously happened 4 years. </w:t>
      </w:r>
    </w:p>
    <w:p w:rsidR="00A876ED" w:rsidRDefault="00C9092E" w:rsidP="00A876ED">
      <w:pPr>
        <w:pStyle w:val="ListParagraph"/>
        <w:numPr>
          <w:ilvl w:val="3"/>
          <w:numId w:val="22"/>
        </w:numPr>
        <w:spacing w:after="120"/>
      </w:pPr>
      <w:r>
        <w:t>T</w:t>
      </w:r>
      <w:r w:rsidR="00A876ED">
        <w:t xml:space="preserve">he irregular timing </w:t>
      </w:r>
      <w:r>
        <w:t>does not preclude using</w:t>
      </w:r>
      <w:r w:rsidR="00A876ED">
        <w:t xml:space="preserve"> strategic planning for </w:t>
      </w:r>
      <w:r>
        <w:t xml:space="preserve">review timing </w:t>
      </w:r>
      <w:r w:rsidR="00A876ED">
        <w:t>alignment</w:t>
      </w:r>
    </w:p>
    <w:p w:rsidR="00A876ED" w:rsidRDefault="00A876ED" w:rsidP="00A876ED">
      <w:pPr>
        <w:pStyle w:val="ListParagraph"/>
        <w:numPr>
          <w:ilvl w:val="2"/>
          <w:numId w:val="22"/>
        </w:numPr>
        <w:spacing w:after="120"/>
      </w:pPr>
      <w:r>
        <w:t>Next plan should begin as soon as new president is at college.</w:t>
      </w:r>
    </w:p>
    <w:p w:rsidR="00C9092E" w:rsidRDefault="00C9092E" w:rsidP="00C9092E">
      <w:pPr>
        <w:pStyle w:val="ListParagraph"/>
        <w:numPr>
          <w:ilvl w:val="1"/>
          <w:numId w:val="22"/>
        </w:numPr>
        <w:spacing w:after="120"/>
      </w:pPr>
      <w:r>
        <w:t>Need to keep Program Review process/timing in mind as determine schedule</w:t>
      </w:r>
    </w:p>
    <w:p w:rsidR="00C9092E" w:rsidRDefault="00C9092E" w:rsidP="00C9092E">
      <w:pPr>
        <w:pStyle w:val="ListParagraph"/>
        <w:numPr>
          <w:ilvl w:val="2"/>
          <w:numId w:val="22"/>
        </w:numPr>
        <w:spacing w:after="120"/>
      </w:pPr>
      <w:r>
        <w:t>If change ELOs in the middle of a Program Review that review will be skewed</w:t>
      </w:r>
    </w:p>
    <w:p w:rsidR="00C9092E" w:rsidRDefault="00C9092E" w:rsidP="00C9092E">
      <w:pPr>
        <w:pStyle w:val="ListParagraph"/>
        <w:numPr>
          <w:ilvl w:val="1"/>
          <w:numId w:val="22"/>
        </w:numPr>
        <w:spacing w:after="120"/>
      </w:pPr>
      <w:r>
        <w:t>Note: Reviewing the ELOs will not always mean changing them</w:t>
      </w:r>
    </w:p>
    <w:p w:rsidR="00D92226" w:rsidRDefault="00D92226" w:rsidP="0075573E">
      <w:pPr>
        <w:pStyle w:val="ListParagraph"/>
        <w:numPr>
          <w:ilvl w:val="0"/>
          <w:numId w:val="22"/>
        </w:numPr>
        <w:spacing w:after="120"/>
      </w:pPr>
      <w:r>
        <w:t>Who will review?</w:t>
      </w:r>
    </w:p>
    <w:p w:rsidR="00137AB6" w:rsidRDefault="00AD4B86" w:rsidP="00137AB6">
      <w:pPr>
        <w:pStyle w:val="ListParagraph"/>
        <w:numPr>
          <w:ilvl w:val="1"/>
          <w:numId w:val="22"/>
        </w:numPr>
        <w:spacing w:after="120"/>
      </w:pPr>
      <w:r>
        <w:t xml:space="preserve">CASL did the ELO review last semester </w:t>
      </w:r>
    </w:p>
    <w:p w:rsidR="00137AB6" w:rsidRDefault="00137AB6" w:rsidP="00137AB6">
      <w:pPr>
        <w:pStyle w:val="ListParagraph"/>
        <w:numPr>
          <w:ilvl w:val="2"/>
          <w:numId w:val="22"/>
        </w:numPr>
        <w:spacing w:after="120"/>
      </w:pPr>
      <w:r>
        <w:t>Took to Academic Senate and they shared with the faculty they represent</w:t>
      </w:r>
    </w:p>
    <w:p w:rsidR="00137AB6" w:rsidRDefault="00137AB6" w:rsidP="00137AB6">
      <w:pPr>
        <w:pStyle w:val="ListParagraph"/>
        <w:numPr>
          <w:ilvl w:val="2"/>
          <w:numId w:val="22"/>
        </w:numPr>
        <w:spacing w:after="120"/>
      </w:pPr>
      <w:r>
        <w:t>F</w:t>
      </w:r>
      <w:r w:rsidR="00AD4B86">
        <w:t>aculty should take the lead role in future reviews</w:t>
      </w:r>
    </w:p>
    <w:p w:rsidR="00137AB6" w:rsidRDefault="00137AB6" w:rsidP="00137AB6">
      <w:pPr>
        <w:pStyle w:val="ListParagraph"/>
        <w:numPr>
          <w:ilvl w:val="1"/>
          <w:numId w:val="22"/>
        </w:numPr>
        <w:spacing w:after="120"/>
      </w:pPr>
      <w:r>
        <w:t>Important to have verbal interdisciplinary discussions between faculty groups</w:t>
      </w:r>
    </w:p>
    <w:p w:rsidR="0045260C" w:rsidRDefault="0045260C" w:rsidP="0045260C">
      <w:pPr>
        <w:pStyle w:val="ListParagraph"/>
        <w:numPr>
          <w:ilvl w:val="2"/>
          <w:numId w:val="22"/>
        </w:numPr>
        <w:spacing w:after="120"/>
      </w:pPr>
      <w:r>
        <w:t>This relates back to a possible PD session that could facilitate these discussions</w:t>
      </w:r>
    </w:p>
    <w:p w:rsidR="00137AB6" w:rsidRDefault="00137AB6" w:rsidP="00137AB6">
      <w:pPr>
        <w:pStyle w:val="ListParagraph"/>
        <w:numPr>
          <w:ilvl w:val="1"/>
          <w:numId w:val="22"/>
        </w:numPr>
        <w:spacing w:after="120"/>
      </w:pPr>
      <w:r>
        <w:t>CASL can be mentors/communicators to faculty during review process</w:t>
      </w:r>
    </w:p>
    <w:p w:rsidR="006300D0" w:rsidRDefault="006300D0" w:rsidP="006300D0">
      <w:pPr>
        <w:pStyle w:val="ListParagraph"/>
        <w:numPr>
          <w:ilvl w:val="0"/>
          <w:numId w:val="22"/>
        </w:numPr>
        <w:spacing w:after="120"/>
      </w:pPr>
      <w:r>
        <w:t>Discussion of getting faculty feedback on the ELO list created by CASL last semester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Divide the list into several sections sent to different areas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Assign areas one ELO then let them choose one other to review</w:t>
      </w:r>
    </w:p>
    <w:p w:rsidR="006300D0" w:rsidRDefault="006300D0" w:rsidP="006300D0">
      <w:pPr>
        <w:pStyle w:val="ListParagraph"/>
        <w:numPr>
          <w:ilvl w:val="2"/>
          <w:numId w:val="22"/>
        </w:numPr>
        <w:spacing w:after="120"/>
      </w:pPr>
      <w:r>
        <w:t>This would also give us information on which ELOs were NOT picked for review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Review consisting of a survey with potential follow up focus groups</w:t>
      </w:r>
    </w:p>
    <w:p w:rsidR="006300D0" w:rsidRDefault="006300D0" w:rsidP="006300D0">
      <w:pPr>
        <w:pStyle w:val="ListParagraph"/>
        <w:numPr>
          <w:ilvl w:val="2"/>
          <w:numId w:val="22"/>
        </w:numPr>
        <w:spacing w:after="120"/>
      </w:pPr>
      <w:r>
        <w:t>Start with faculty survey</w:t>
      </w:r>
    </w:p>
    <w:p w:rsidR="006300D0" w:rsidRDefault="006300D0" w:rsidP="006300D0">
      <w:pPr>
        <w:pStyle w:val="ListParagraph"/>
        <w:numPr>
          <w:ilvl w:val="2"/>
          <w:numId w:val="22"/>
        </w:numPr>
        <w:spacing w:after="120"/>
      </w:pPr>
      <w:r>
        <w:t>Then take results to Academic Senate</w:t>
      </w:r>
    </w:p>
    <w:p w:rsidR="006300D0" w:rsidRPr="00EF1CC3" w:rsidRDefault="006300D0" w:rsidP="006300D0">
      <w:pPr>
        <w:pStyle w:val="ListParagraph"/>
        <w:numPr>
          <w:ilvl w:val="2"/>
          <w:numId w:val="22"/>
        </w:numPr>
        <w:spacing w:after="120"/>
      </w:pPr>
      <w:r>
        <w:lastRenderedPageBreak/>
        <w:t>Set up focus groups determined by survey info</w:t>
      </w:r>
      <w:r w:rsidRPr="00EF1CC3">
        <w:t>rmation</w:t>
      </w:r>
      <w:r w:rsidR="002B455A" w:rsidRPr="00EF1CC3">
        <w:t xml:space="preserve">, as needed </w:t>
      </w:r>
    </w:p>
    <w:p w:rsidR="006300D0" w:rsidRPr="00EF1CC3" w:rsidRDefault="006300D0" w:rsidP="006300D0">
      <w:pPr>
        <w:pStyle w:val="ListParagraph"/>
        <w:numPr>
          <w:ilvl w:val="1"/>
          <w:numId w:val="22"/>
        </w:numPr>
        <w:spacing w:after="120"/>
      </w:pPr>
      <w:r w:rsidRPr="00EF1CC3">
        <w:t>CDS can create and administer the survey</w:t>
      </w:r>
    </w:p>
    <w:p w:rsidR="006300D0" w:rsidRPr="00EF1CC3" w:rsidRDefault="006300D0" w:rsidP="006300D0">
      <w:pPr>
        <w:pStyle w:val="ListParagraph"/>
        <w:numPr>
          <w:ilvl w:val="1"/>
          <w:numId w:val="22"/>
        </w:numPr>
        <w:spacing w:after="120"/>
      </w:pPr>
      <w:r w:rsidRPr="00EF1CC3">
        <w:t xml:space="preserve">Survey responses assembled by Karen and brought back to CASL to help </w:t>
      </w:r>
      <w:r w:rsidR="002B455A" w:rsidRPr="00EF1CC3">
        <w:t>analyze</w:t>
      </w:r>
    </w:p>
    <w:p w:rsidR="006300D0" w:rsidRPr="00EF1CC3" w:rsidRDefault="006300D0" w:rsidP="006300D0">
      <w:pPr>
        <w:pStyle w:val="ListParagraph"/>
        <w:numPr>
          <w:ilvl w:val="2"/>
          <w:numId w:val="22"/>
        </w:numPr>
        <w:spacing w:after="120"/>
      </w:pPr>
      <w:r w:rsidRPr="00EF1CC3">
        <w:t>Will pull out common themes</w:t>
      </w:r>
    </w:p>
    <w:p w:rsidR="006300D0" w:rsidRDefault="006300D0" w:rsidP="006300D0">
      <w:pPr>
        <w:pStyle w:val="ListParagraph"/>
        <w:numPr>
          <w:ilvl w:val="0"/>
          <w:numId w:val="22"/>
        </w:numPr>
        <w:spacing w:after="120"/>
      </w:pPr>
      <w:r>
        <w:t>Survey Details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Determine if Qualitative or Quantitative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Ask regarding extent they agree with current ELO and what they may want to add/change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Focus groups targeted by % of answers</w:t>
      </w:r>
    </w:p>
    <w:p w:rsidR="006300D0" w:rsidRDefault="006300D0" w:rsidP="006300D0">
      <w:pPr>
        <w:pStyle w:val="ListParagraph"/>
        <w:numPr>
          <w:ilvl w:val="1"/>
          <w:numId w:val="22"/>
        </w:numPr>
        <w:spacing w:after="120"/>
      </w:pPr>
      <w:r>
        <w:t>Will included definition of what an ELO is and its purpose</w:t>
      </w:r>
    </w:p>
    <w:p w:rsidR="006300D0" w:rsidRDefault="006300D0" w:rsidP="006300D0">
      <w:pPr>
        <w:spacing w:after="120"/>
        <w:ind w:left="360"/>
      </w:pPr>
      <w:r>
        <w:t>Following questions from the handout will be discussed at the next CASL meeting:</w:t>
      </w:r>
    </w:p>
    <w:p w:rsidR="00D92226" w:rsidRDefault="00AD4B86" w:rsidP="0075573E">
      <w:pPr>
        <w:pStyle w:val="ListParagraph"/>
        <w:numPr>
          <w:ilvl w:val="0"/>
          <w:numId w:val="22"/>
        </w:numPr>
        <w:spacing w:after="120"/>
      </w:pPr>
      <w:r>
        <w:t>What do we do with the feedback?</w:t>
      </w:r>
    </w:p>
    <w:p w:rsidR="00AD4B86" w:rsidRDefault="00AD4B86" w:rsidP="006300D0">
      <w:pPr>
        <w:pStyle w:val="ListParagraph"/>
        <w:numPr>
          <w:ilvl w:val="1"/>
          <w:numId w:val="22"/>
        </w:numPr>
        <w:spacing w:after="120"/>
      </w:pPr>
      <w:r>
        <w:t>What are we going to do with the numbers after assessment of ELOs.</w:t>
      </w:r>
    </w:p>
    <w:p w:rsidR="00AD4B86" w:rsidRDefault="00AD4B86" w:rsidP="0075573E">
      <w:pPr>
        <w:pStyle w:val="ListParagraph"/>
        <w:numPr>
          <w:ilvl w:val="0"/>
          <w:numId w:val="22"/>
        </w:numPr>
        <w:spacing w:after="120"/>
      </w:pPr>
      <w:r>
        <w:t>How do we handle disagreements?</w:t>
      </w:r>
    </w:p>
    <w:p w:rsidR="00AD4B86" w:rsidRDefault="00AD4B86" w:rsidP="0075573E">
      <w:pPr>
        <w:pStyle w:val="ListParagraph"/>
        <w:numPr>
          <w:ilvl w:val="0"/>
          <w:numId w:val="22"/>
        </w:numPr>
        <w:spacing w:after="120"/>
      </w:pPr>
      <w:r>
        <w:t>Timeframe?</w:t>
      </w:r>
    </w:p>
    <w:p w:rsidR="00AD4B86" w:rsidRDefault="00AD4B86" w:rsidP="0075573E">
      <w:pPr>
        <w:pStyle w:val="ListParagraph"/>
        <w:numPr>
          <w:ilvl w:val="0"/>
          <w:numId w:val="22"/>
        </w:numPr>
        <w:spacing w:after="120"/>
      </w:pPr>
      <w:r>
        <w:t>How should we communicate our process?</w:t>
      </w:r>
    </w:p>
    <w:p w:rsidR="00AD4B86" w:rsidRDefault="00AD4B86" w:rsidP="00AD4B86">
      <w:pPr>
        <w:pStyle w:val="ListParagraph"/>
        <w:numPr>
          <w:ilvl w:val="1"/>
          <w:numId w:val="22"/>
        </w:numPr>
        <w:spacing w:after="120"/>
      </w:pPr>
      <w:r>
        <w:t>How often should we communicate our process?</w:t>
      </w:r>
    </w:p>
    <w:p w:rsidR="00C9092E" w:rsidRDefault="00AD4B86" w:rsidP="000E3FCF">
      <w:pPr>
        <w:pStyle w:val="ListParagraph"/>
        <w:numPr>
          <w:ilvl w:val="1"/>
          <w:numId w:val="22"/>
        </w:numPr>
        <w:spacing w:after="120"/>
      </w:pPr>
      <w:r>
        <w:t>To whom should we communicate our process?</w:t>
      </w:r>
    </w:p>
    <w:p w:rsidR="00F14F21" w:rsidRDefault="00136468" w:rsidP="00136468">
      <w:pPr>
        <w:pStyle w:val="Heading3"/>
      </w:pPr>
      <w:r>
        <w:t>Next Steps</w:t>
      </w:r>
    </w:p>
    <w:p w:rsidR="005B53D0" w:rsidRDefault="00F14F21" w:rsidP="005B53D0">
      <w:pPr>
        <w:pStyle w:val="ListParagraph"/>
        <w:numPr>
          <w:ilvl w:val="0"/>
          <w:numId w:val="22"/>
        </w:numPr>
        <w:spacing w:after="120"/>
      </w:pPr>
      <w:r>
        <w:t>Faculty feedback needed by end of this semester on ELOs created last semester.</w:t>
      </w:r>
      <w:r w:rsidR="005B53D0">
        <w:t xml:space="preserve"> </w:t>
      </w:r>
    </w:p>
    <w:p w:rsidR="007079D6" w:rsidRDefault="007079D6" w:rsidP="007079D6">
      <w:pPr>
        <w:pStyle w:val="ListParagraph"/>
        <w:numPr>
          <w:ilvl w:val="1"/>
          <w:numId w:val="22"/>
        </w:numPr>
        <w:spacing w:after="120"/>
      </w:pPr>
      <w:r>
        <w:t xml:space="preserve">Karen will come back to next CASL meeting with </w:t>
      </w:r>
      <w:r w:rsidR="000E3FCF">
        <w:t>possible ways to accomplish this for further discussion</w:t>
      </w:r>
    </w:p>
    <w:p w:rsidR="00B54DB2" w:rsidRDefault="00B54DB2" w:rsidP="00B54DB2">
      <w:pPr>
        <w:pStyle w:val="ListParagraph"/>
        <w:numPr>
          <w:ilvl w:val="0"/>
          <w:numId w:val="22"/>
        </w:numPr>
        <w:spacing w:after="120"/>
      </w:pPr>
      <w:r>
        <w:t xml:space="preserve">Karen to bring back rough draft of </w:t>
      </w:r>
      <w:r w:rsidR="00945B44">
        <w:t xml:space="preserve">faculty feedback </w:t>
      </w:r>
      <w:r>
        <w:t>survey created by CDS</w:t>
      </w:r>
      <w:r w:rsidR="005B53D0">
        <w:t xml:space="preserve"> for CASL review</w:t>
      </w:r>
    </w:p>
    <w:p w:rsidR="00D37790" w:rsidRDefault="006A0061" w:rsidP="005B53D0">
      <w:pPr>
        <w:pStyle w:val="ListParagraph"/>
        <w:numPr>
          <w:ilvl w:val="0"/>
          <w:numId w:val="22"/>
        </w:numPr>
        <w:spacing w:after="120"/>
      </w:pPr>
      <w:r>
        <w:t>Discuss at next meeting who survey is s</w:t>
      </w:r>
      <w:r w:rsidR="005B53D0">
        <w:t>ent to -</w:t>
      </w:r>
      <w:r>
        <w:t xml:space="preserve"> knowing the list can be amended as process p</w:t>
      </w:r>
      <w:r w:rsidR="005B53D0">
        <w:t>roceeds</w:t>
      </w:r>
    </w:p>
    <w:p w:rsidR="006300D0" w:rsidRPr="00636DB0" w:rsidRDefault="006300D0" w:rsidP="005B53D0">
      <w:pPr>
        <w:pStyle w:val="ListParagraph"/>
        <w:numPr>
          <w:ilvl w:val="0"/>
          <w:numId w:val="22"/>
        </w:numPr>
        <w:spacing w:after="120"/>
      </w:pPr>
      <w:r>
        <w:t>Continue discussing questions from handout given during 1/17/20 meeting</w:t>
      </w:r>
    </w:p>
    <w:p w:rsidR="00AE557B" w:rsidRPr="00B630F0" w:rsidRDefault="001E2534" w:rsidP="008D096F">
      <w:pPr>
        <w:pStyle w:val="Heading2"/>
      </w:pPr>
      <w:r w:rsidRPr="00B630F0">
        <w:t>C</w:t>
      </w:r>
      <w:r w:rsidR="008D096F" w:rsidRPr="00B630F0">
        <w:t>o-cu</w:t>
      </w:r>
      <w:r w:rsidR="00AD60EA">
        <w:t>rricular Assessment - CASL</w:t>
      </w:r>
    </w:p>
    <w:p w:rsidR="008D096F" w:rsidRPr="00B630F0" w:rsidRDefault="008D096F" w:rsidP="008D096F">
      <w:pPr>
        <w:pStyle w:val="Heading3"/>
      </w:pPr>
      <w:r w:rsidRPr="00B630F0">
        <w:t>Notes:</w:t>
      </w:r>
    </w:p>
    <w:p w:rsidR="00F956B0" w:rsidRDefault="00DA18E9" w:rsidP="00F956B0">
      <w:pPr>
        <w:pStyle w:val="ListParagraph"/>
        <w:numPr>
          <w:ilvl w:val="0"/>
          <w:numId w:val="22"/>
        </w:numPr>
        <w:spacing w:after="0"/>
      </w:pPr>
      <w:r>
        <w:t>Discussion postponed until the January 31, 2020 meeting</w:t>
      </w:r>
    </w:p>
    <w:p w:rsidR="00680B6A" w:rsidRPr="00B630F0" w:rsidRDefault="00680B6A" w:rsidP="00680B6A">
      <w:pPr>
        <w:pStyle w:val="Heading2"/>
      </w:pPr>
      <w:r w:rsidRPr="00B630F0">
        <w:t>Adjourn</w:t>
      </w:r>
    </w:p>
    <w:p w:rsidR="00680B6A" w:rsidRPr="00E12619" w:rsidRDefault="00E10A1A" w:rsidP="00680B6A">
      <w:pPr>
        <w:pStyle w:val="ListParagraph"/>
        <w:numPr>
          <w:ilvl w:val="0"/>
          <w:numId w:val="6"/>
        </w:numPr>
      </w:pPr>
      <w:r w:rsidRPr="00E12619">
        <w:t>Lisa</w:t>
      </w:r>
      <w:r w:rsidR="006F66C8" w:rsidRPr="00E12619">
        <w:t xml:space="preserve"> motioned to adjourn</w:t>
      </w:r>
      <w:r w:rsidR="00583103" w:rsidRPr="00E12619">
        <w:t>.</w:t>
      </w:r>
    </w:p>
    <w:p w:rsidR="00680B6A" w:rsidRPr="00E12619" w:rsidRDefault="006F66C8" w:rsidP="00680B6A">
      <w:pPr>
        <w:pStyle w:val="ListParagraph"/>
        <w:numPr>
          <w:ilvl w:val="0"/>
          <w:numId w:val="6"/>
        </w:numPr>
      </w:pPr>
      <w:r w:rsidRPr="00E12619">
        <w:t xml:space="preserve">Motion </w:t>
      </w:r>
      <w:r w:rsidR="00E10A1A" w:rsidRPr="00E12619">
        <w:t xml:space="preserve">seconded </w:t>
      </w:r>
      <w:r w:rsidR="00E12619">
        <w:t xml:space="preserve">and </w:t>
      </w:r>
      <w:r w:rsidRPr="00E12619">
        <w:t>was</w:t>
      </w:r>
      <w:r w:rsidR="00E12619">
        <w:t xml:space="preserve"> passed</w:t>
      </w:r>
      <w:r w:rsidRPr="00E12619">
        <w:t xml:space="preserve"> without objections</w:t>
      </w:r>
      <w:r w:rsidR="00583103" w:rsidRPr="00E12619">
        <w:t>.</w:t>
      </w:r>
    </w:p>
    <w:p w:rsidR="00680B6A" w:rsidRPr="00E12619" w:rsidRDefault="006F66C8" w:rsidP="00680B6A">
      <w:pPr>
        <w:pStyle w:val="ListParagraph"/>
        <w:numPr>
          <w:ilvl w:val="0"/>
          <w:numId w:val="6"/>
        </w:numPr>
      </w:pPr>
      <w:r w:rsidRPr="00E12619">
        <w:t xml:space="preserve">Meeting </w:t>
      </w:r>
      <w:r w:rsidR="0006227B" w:rsidRPr="00E12619">
        <w:t xml:space="preserve">adjourned </w:t>
      </w:r>
      <w:r w:rsidR="00144782" w:rsidRPr="00E12619">
        <w:t xml:space="preserve">at </w:t>
      </w:r>
      <w:r w:rsidR="00E10A1A" w:rsidRPr="00E12619">
        <w:t>1:55</w:t>
      </w:r>
      <w:r w:rsidR="00CE4689" w:rsidRPr="00E12619">
        <w:t>pm.</w:t>
      </w:r>
    </w:p>
    <w:p w:rsidR="0044346A" w:rsidRPr="00B630F0" w:rsidRDefault="00D95F03" w:rsidP="00680B6A">
      <w:pPr>
        <w:pStyle w:val="ListParagraph"/>
        <w:numPr>
          <w:ilvl w:val="0"/>
          <w:numId w:val="6"/>
        </w:numPr>
      </w:pPr>
      <w:r w:rsidRPr="00B630F0">
        <w:t xml:space="preserve">Next meeting Friday </w:t>
      </w:r>
      <w:r w:rsidR="00AD60EA">
        <w:t>January 31</w:t>
      </w:r>
      <w:r w:rsidR="009A2E78">
        <w:t>, 2020</w:t>
      </w:r>
      <w:r w:rsidR="000A2AB0" w:rsidRPr="00B630F0">
        <w:t xml:space="preserve"> f</w:t>
      </w:r>
      <w:r w:rsidR="00144782" w:rsidRPr="00B630F0">
        <w:t>rom 12:30</w:t>
      </w:r>
      <w:r w:rsidR="009A2E78">
        <w:t>pm to 2pm, WCP 133</w:t>
      </w:r>
      <w:r w:rsidR="00907175" w:rsidRPr="00B630F0">
        <w:t>.</w:t>
      </w:r>
    </w:p>
    <w:p w:rsidR="00F361D3" w:rsidRPr="00863971" w:rsidRDefault="00680B6A" w:rsidP="00B2068C">
      <w:pPr>
        <w:jc w:val="right"/>
        <w:rPr>
          <w:i/>
          <w:sz w:val="18"/>
          <w:szCs w:val="18"/>
        </w:rPr>
      </w:pPr>
      <w:r w:rsidRPr="00863971">
        <w:rPr>
          <w:i/>
          <w:sz w:val="18"/>
          <w:szCs w:val="18"/>
        </w:rPr>
        <w:t>Respectfully submitte</w:t>
      </w:r>
      <w:r w:rsidR="000318E9">
        <w:rPr>
          <w:i/>
          <w:sz w:val="18"/>
          <w:szCs w:val="18"/>
        </w:rPr>
        <w:t>d by</w:t>
      </w:r>
      <w:r w:rsidR="00863971" w:rsidRPr="00863971">
        <w:rPr>
          <w:i/>
          <w:sz w:val="18"/>
          <w:szCs w:val="18"/>
        </w:rPr>
        <w:t xml:space="preserve"> note taker Terri Christian</w:t>
      </w:r>
    </w:p>
    <w:sectPr w:rsidR="00F361D3" w:rsidRPr="00863971" w:rsidSect="002D7179">
      <w:headerReference w:type="default" r:id="rId9"/>
      <w:footerReference w:type="default" r:id="rId10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6B" w:rsidRDefault="00CC446B" w:rsidP="00D76A8A">
      <w:pPr>
        <w:spacing w:after="0" w:line="240" w:lineRule="auto"/>
      </w:pPr>
      <w:r>
        <w:separator/>
      </w:r>
    </w:p>
  </w:endnote>
  <w:endnote w:type="continuationSeparator" w:id="0">
    <w:p w:rsidR="00CC446B" w:rsidRDefault="00CC446B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70F" w:rsidRDefault="00BD770F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6B" w:rsidRDefault="00CC446B" w:rsidP="00D76A8A">
      <w:pPr>
        <w:spacing w:after="0" w:line="240" w:lineRule="auto"/>
      </w:pPr>
      <w:r>
        <w:separator/>
      </w:r>
    </w:p>
  </w:footnote>
  <w:footnote w:type="continuationSeparator" w:id="0">
    <w:p w:rsidR="00CC446B" w:rsidRDefault="00CC446B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0F" w:rsidRDefault="00BD7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A6D40"/>
    <w:multiLevelType w:val="hybridMultilevel"/>
    <w:tmpl w:val="1F5C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965F9"/>
    <w:multiLevelType w:val="hybridMultilevel"/>
    <w:tmpl w:val="EE90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1" w15:restartNumberingAfterBreak="0">
    <w:nsid w:val="62C45661"/>
    <w:multiLevelType w:val="hybridMultilevel"/>
    <w:tmpl w:val="0A1A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7"/>
  </w:num>
  <w:num w:numId="4">
    <w:abstractNumId w:val="13"/>
  </w:num>
  <w:num w:numId="5">
    <w:abstractNumId w:val="24"/>
  </w:num>
  <w:num w:numId="6">
    <w:abstractNumId w:val="1"/>
  </w:num>
  <w:num w:numId="7">
    <w:abstractNumId w:val="23"/>
  </w:num>
  <w:num w:numId="8">
    <w:abstractNumId w:val="0"/>
  </w:num>
  <w:num w:numId="9">
    <w:abstractNumId w:val="25"/>
  </w:num>
  <w:num w:numId="10">
    <w:abstractNumId w:val="14"/>
  </w:num>
  <w:num w:numId="11">
    <w:abstractNumId w:val="28"/>
  </w:num>
  <w:num w:numId="12">
    <w:abstractNumId w:val="26"/>
  </w:num>
  <w:num w:numId="13">
    <w:abstractNumId w:val="9"/>
  </w:num>
  <w:num w:numId="14">
    <w:abstractNumId w:val="16"/>
  </w:num>
  <w:num w:numId="15">
    <w:abstractNumId w:val="8"/>
  </w:num>
  <w:num w:numId="16">
    <w:abstractNumId w:val="10"/>
  </w:num>
  <w:num w:numId="17">
    <w:abstractNumId w:val="18"/>
  </w:num>
  <w:num w:numId="18">
    <w:abstractNumId w:val="22"/>
  </w:num>
  <w:num w:numId="19">
    <w:abstractNumId w:val="3"/>
  </w:num>
  <w:num w:numId="20">
    <w:abstractNumId w:val="5"/>
  </w:num>
  <w:num w:numId="21">
    <w:abstractNumId w:val="17"/>
  </w:num>
  <w:num w:numId="22">
    <w:abstractNumId w:val="15"/>
  </w:num>
  <w:num w:numId="23">
    <w:abstractNumId w:val="11"/>
  </w:num>
  <w:num w:numId="24">
    <w:abstractNumId w:val="20"/>
  </w:num>
  <w:num w:numId="25">
    <w:abstractNumId w:val="4"/>
  </w:num>
  <w:num w:numId="26">
    <w:abstractNumId w:val="6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5C6C"/>
    <w:rsid w:val="000174E9"/>
    <w:rsid w:val="00025921"/>
    <w:rsid w:val="0003129A"/>
    <w:rsid w:val="000318E9"/>
    <w:rsid w:val="000367BD"/>
    <w:rsid w:val="000379C0"/>
    <w:rsid w:val="00040804"/>
    <w:rsid w:val="0004248D"/>
    <w:rsid w:val="000479F6"/>
    <w:rsid w:val="0005125A"/>
    <w:rsid w:val="000518F1"/>
    <w:rsid w:val="000554FF"/>
    <w:rsid w:val="00056046"/>
    <w:rsid w:val="0006227B"/>
    <w:rsid w:val="000627D5"/>
    <w:rsid w:val="00064071"/>
    <w:rsid w:val="00064154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107E"/>
    <w:rsid w:val="000B2719"/>
    <w:rsid w:val="000B273D"/>
    <w:rsid w:val="000B508B"/>
    <w:rsid w:val="000B65EC"/>
    <w:rsid w:val="000C2376"/>
    <w:rsid w:val="000C37C2"/>
    <w:rsid w:val="000D7AFE"/>
    <w:rsid w:val="000E29FE"/>
    <w:rsid w:val="000E3FCF"/>
    <w:rsid w:val="000E60FC"/>
    <w:rsid w:val="000F6822"/>
    <w:rsid w:val="00107DD7"/>
    <w:rsid w:val="00116C73"/>
    <w:rsid w:val="00124401"/>
    <w:rsid w:val="00126203"/>
    <w:rsid w:val="00131493"/>
    <w:rsid w:val="00134891"/>
    <w:rsid w:val="00136468"/>
    <w:rsid w:val="00137AB6"/>
    <w:rsid w:val="00143DDD"/>
    <w:rsid w:val="00144782"/>
    <w:rsid w:val="00147CA9"/>
    <w:rsid w:val="001534C8"/>
    <w:rsid w:val="00164351"/>
    <w:rsid w:val="001763A4"/>
    <w:rsid w:val="00177674"/>
    <w:rsid w:val="00182BE3"/>
    <w:rsid w:val="00191AB6"/>
    <w:rsid w:val="001B4205"/>
    <w:rsid w:val="001B6AF9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3D6B"/>
    <w:rsid w:val="00225155"/>
    <w:rsid w:val="00226595"/>
    <w:rsid w:val="00226A73"/>
    <w:rsid w:val="00230AC2"/>
    <w:rsid w:val="0023282B"/>
    <w:rsid w:val="00237DB7"/>
    <w:rsid w:val="0024033B"/>
    <w:rsid w:val="00266EBF"/>
    <w:rsid w:val="00270461"/>
    <w:rsid w:val="0027109A"/>
    <w:rsid w:val="00272047"/>
    <w:rsid w:val="00273565"/>
    <w:rsid w:val="00281CBE"/>
    <w:rsid w:val="002926AA"/>
    <w:rsid w:val="00296AF0"/>
    <w:rsid w:val="002977AC"/>
    <w:rsid w:val="002A14E4"/>
    <w:rsid w:val="002A24B8"/>
    <w:rsid w:val="002B455A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6933"/>
    <w:rsid w:val="00307D92"/>
    <w:rsid w:val="003155AD"/>
    <w:rsid w:val="00316B83"/>
    <w:rsid w:val="0033178F"/>
    <w:rsid w:val="00332A64"/>
    <w:rsid w:val="003413C4"/>
    <w:rsid w:val="00342E4D"/>
    <w:rsid w:val="00344729"/>
    <w:rsid w:val="00347371"/>
    <w:rsid w:val="00347EDA"/>
    <w:rsid w:val="00360FB7"/>
    <w:rsid w:val="00364FB2"/>
    <w:rsid w:val="00372197"/>
    <w:rsid w:val="0037278D"/>
    <w:rsid w:val="00373D9E"/>
    <w:rsid w:val="00375F84"/>
    <w:rsid w:val="00377A11"/>
    <w:rsid w:val="00381363"/>
    <w:rsid w:val="00386AC2"/>
    <w:rsid w:val="003935B8"/>
    <w:rsid w:val="00397B1F"/>
    <w:rsid w:val="003C06F1"/>
    <w:rsid w:val="003C189D"/>
    <w:rsid w:val="003D118B"/>
    <w:rsid w:val="003E3946"/>
    <w:rsid w:val="003E52C3"/>
    <w:rsid w:val="00404308"/>
    <w:rsid w:val="004156D5"/>
    <w:rsid w:val="004204EF"/>
    <w:rsid w:val="00426301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260C"/>
    <w:rsid w:val="00455448"/>
    <w:rsid w:val="004575B8"/>
    <w:rsid w:val="00457B69"/>
    <w:rsid w:val="00467120"/>
    <w:rsid w:val="00475B97"/>
    <w:rsid w:val="00476948"/>
    <w:rsid w:val="00485981"/>
    <w:rsid w:val="004942F6"/>
    <w:rsid w:val="004A4442"/>
    <w:rsid w:val="004C0244"/>
    <w:rsid w:val="004C4AB5"/>
    <w:rsid w:val="004D066B"/>
    <w:rsid w:val="004D3E60"/>
    <w:rsid w:val="004D6635"/>
    <w:rsid w:val="004E14C5"/>
    <w:rsid w:val="004F005D"/>
    <w:rsid w:val="004F0F3B"/>
    <w:rsid w:val="004F3F0B"/>
    <w:rsid w:val="00515545"/>
    <w:rsid w:val="00520997"/>
    <w:rsid w:val="00521341"/>
    <w:rsid w:val="0052349A"/>
    <w:rsid w:val="00532E95"/>
    <w:rsid w:val="00534666"/>
    <w:rsid w:val="00541B49"/>
    <w:rsid w:val="00551031"/>
    <w:rsid w:val="00561C67"/>
    <w:rsid w:val="00562229"/>
    <w:rsid w:val="00565117"/>
    <w:rsid w:val="00565D4F"/>
    <w:rsid w:val="0056752B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53D0"/>
    <w:rsid w:val="005B743E"/>
    <w:rsid w:val="005D2C3C"/>
    <w:rsid w:val="005D2EF1"/>
    <w:rsid w:val="005D6D9A"/>
    <w:rsid w:val="005E7E6A"/>
    <w:rsid w:val="005F0DA9"/>
    <w:rsid w:val="005F2549"/>
    <w:rsid w:val="005F7CBC"/>
    <w:rsid w:val="00607FBA"/>
    <w:rsid w:val="00611529"/>
    <w:rsid w:val="00612411"/>
    <w:rsid w:val="00613DFE"/>
    <w:rsid w:val="00616B3C"/>
    <w:rsid w:val="00621D18"/>
    <w:rsid w:val="00622BF5"/>
    <w:rsid w:val="006231BD"/>
    <w:rsid w:val="006259C3"/>
    <w:rsid w:val="00626C9E"/>
    <w:rsid w:val="006300D0"/>
    <w:rsid w:val="00634D4A"/>
    <w:rsid w:val="0063602A"/>
    <w:rsid w:val="00636DB0"/>
    <w:rsid w:val="00647444"/>
    <w:rsid w:val="00655837"/>
    <w:rsid w:val="00680B6A"/>
    <w:rsid w:val="00685969"/>
    <w:rsid w:val="006922E6"/>
    <w:rsid w:val="006929A6"/>
    <w:rsid w:val="00692B0D"/>
    <w:rsid w:val="00697496"/>
    <w:rsid w:val="006A0061"/>
    <w:rsid w:val="006A16E1"/>
    <w:rsid w:val="006A2B0C"/>
    <w:rsid w:val="006B1D7E"/>
    <w:rsid w:val="006B4521"/>
    <w:rsid w:val="006B45DD"/>
    <w:rsid w:val="006B6F25"/>
    <w:rsid w:val="006C0C8C"/>
    <w:rsid w:val="006C1C0F"/>
    <w:rsid w:val="006C2B30"/>
    <w:rsid w:val="006D1897"/>
    <w:rsid w:val="006D4377"/>
    <w:rsid w:val="006D74CA"/>
    <w:rsid w:val="006E5809"/>
    <w:rsid w:val="006F32C9"/>
    <w:rsid w:val="006F63F0"/>
    <w:rsid w:val="006F66C8"/>
    <w:rsid w:val="007000D3"/>
    <w:rsid w:val="0070246D"/>
    <w:rsid w:val="007079D6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06E6"/>
    <w:rsid w:val="0075573E"/>
    <w:rsid w:val="00757663"/>
    <w:rsid w:val="00766A86"/>
    <w:rsid w:val="00776909"/>
    <w:rsid w:val="007774FE"/>
    <w:rsid w:val="0078013B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06A18"/>
    <w:rsid w:val="008141AB"/>
    <w:rsid w:val="00815650"/>
    <w:rsid w:val="00815EBD"/>
    <w:rsid w:val="00827246"/>
    <w:rsid w:val="00830E6E"/>
    <w:rsid w:val="00832030"/>
    <w:rsid w:val="0085591C"/>
    <w:rsid w:val="00857288"/>
    <w:rsid w:val="00861713"/>
    <w:rsid w:val="00861977"/>
    <w:rsid w:val="00863971"/>
    <w:rsid w:val="0086434A"/>
    <w:rsid w:val="00866508"/>
    <w:rsid w:val="0086707C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E2482"/>
    <w:rsid w:val="008E269C"/>
    <w:rsid w:val="008E38E3"/>
    <w:rsid w:val="008E542D"/>
    <w:rsid w:val="008F199A"/>
    <w:rsid w:val="008F5431"/>
    <w:rsid w:val="008F6824"/>
    <w:rsid w:val="008F703D"/>
    <w:rsid w:val="00903032"/>
    <w:rsid w:val="00907175"/>
    <w:rsid w:val="0091535A"/>
    <w:rsid w:val="00915BD9"/>
    <w:rsid w:val="00916281"/>
    <w:rsid w:val="00921939"/>
    <w:rsid w:val="009276DF"/>
    <w:rsid w:val="0092787D"/>
    <w:rsid w:val="00940C48"/>
    <w:rsid w:val="009427C6"/>
    <w:rsid w:val="00945B44"/>
    <w:rsid w:val="009666C0"/>
    <w:rsid w:val="0096767B"/>
    <w:rsid w:val="00967BCB"/>
    <w:rsid w:val="00972380"/>
    <w:rsid w:val="009817D1"/>
    <w:rsid w:val="009857AA"/>
    <w:rsid w:val="00990DC9"/>
    <w:rsid w:val="009A148E"/>
    <w:rsid w:val="009A29E8"/>
    <w:rsid w:val="009A2E78"/>
    <w:rsid w:val="009A6FC7"/>
    <w:rsid w:val="009A745A"/>
    <w:rsid w:val="009B0378"/>
    <w:rsid w:val="009C5865"/>
    <w:rsid w:val="009D628A"/>
    <w:rsid w:val="009E35DC"/>
    <w:rsid w:val="009E50E0"/>
    <w:rsid w:val="009F1D2F"/>
    <w:rsid w:val="009F61A2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876ED"/>
    <w:rsid w:val="00A93EBD"/>
    <w:rsid w:val="00A95C42"/>
    <w:rsid w:val="00AA0E14"/>
    <w:rsid w:val="00AA6AB4"/>
    <w:rsid w:val="00AA6DF4"/>
    <w:rsid w:val="00AB4373"/>
    <w:rsid w:val="00AB5B8B"/>
    <w:rsid w:val="00AB667C"/>
    <w:rsid w:val="00AC2E23"/>
    <w:rsid w:val="00AC5050"/>
    <w:rsid w:val="00AD1213"/>
    <w:rsid w:val="00AD1678"/>
    <w:rsid w:val="00AD3B87"/>
    <w:rsid w:val="00AD4B86"/>
    <w:rsid w:val="00AD4F33"/>
    <w:rsid w:val="00AD60EA"/>
    <w:rsid w:val="00AD752F"/>
    <w:rsid w:val="00AE1288"/>
    <w:rsid w:val="00AE2DC0"/>
    <w:rsid w:val="00AE3410"/>
    <w:rsid w:val="00AE38CC"/>
    <w:rsid w:val="00AE557B"/>
    <w:rsid w:val="00AF61F2"/>
    <w:rsid w:val="00B05324"/>
    <w:rsid w:val="00B15291"/>
    <w:rsid w:val="00B175F6"/>
    <w:rsid w:val="00B2068C"/>
    <w:rsid w:val="00B25E2C"/>
    <w:rsid w:val="00B32D6C"/>
    <w:rsid w:val="00B34660"/>
    <w:rsid w:val="00B34AA5"/>
    <w:rsid w:val="00B35CF4"/>
    <w:rsid w:val="00B37A89"/>
    <w:rsid w:val="00B40088"/>
    <w:rsid w:val="00B53646"/>
    <w:rsid w:val="00B54DB2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D770F"/>
    <w:rsid w:val="00BE15B5"/>
    <w:rsid w:val="00BE2154"/>
    <w:rsid w:val="00BE2362"/>
    <w:rsid w:val="00BE349D"/>
    <w:rsid w:val="00BE49F0"/>
    <w:rsid w:val="00BE5670"/>
    <w:rsid w:val="00BF35E9"/>
    <w:rsid w:val="00C06B33"/>
    <w:rsid w:val="00C126EB"/>
    <w:rsid w:val="00C2156D"/>
    <w:rsid w:val="00C23346"/>
    <w:rsid w:val="00C24D2C"/>
    <w:rsid w:val="00C26EB4"/>
    <w:rsid w:val="00C343F7"/>
    <w:rsid w:val="00C367AE"/>
    <w:rsid w:val="00C43C3B"/>
    <w:rsid w:val="00C51226"/>
    <w:rsid w:val="00C553AC"/>
    <w:rsid w:val="00C62731"/>
    <w:rsid w:val="00C67054"/>
    <w:rsid w:val="00C723D0"/>
    <w:rsid w:val="00C74234"/>
    <w:rsid w:val="00C87647"/>
    <w:rsid w:val="00C87976"/>
    <w:rsid w:val="00C9019C"/>
    <w:rsid w:val="00C9092E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A7F8A"/>
    <w:rsid w:val="00CB6CB1"/>
    <w:rsid w:val="00CC00D7"/>
    <w:rsid w:val="00CC446B"/>
    <w:rsid w:val="00CD057D"/>
    <w:rsid w:val="00CD5253"/>
    <w:rsid w:val="00CE22D7"/>
    <w:rsid w:val="00CE4689"/>
    <w:rsid w:val="00CE496A"/>
    <w:rsid w:val="00CF1A4B"/>
    <w:rsid w:val="00D0077A"/>
    <w:rsid w:val="00D04791"/>
    <w:rsid w:val="00D05246"/>
    <w:rsid w:val="00D2016E"/>
    <w:rsid w:val="00D25BDF"/>
    <w:rsid w:val="00D27843"/>
    <w:rsid w:val="00D32D24"/>
    <w:rsid w:val="00D368D1"/>
    <w:rsid w:val="00D37790"/>
    <w:rsid w:val="00D42902"/>
    <w:rsid w:val="00D44EAD"/>
    <w:rsid w:val="00D46559"/>
    <w:rsid w:val="00D630FE"/>
    <w:rsid w:val="00D67F1E"/>
    <w:rsid w:val="00D761FB"/>
    <w:rsid w:val="00D76A8A"/>
    <w:rsid w:val="00D81AC0"/>
    <w:rsid w:val="00D832D8"/>
    <w:rsid w:val="00D84E6A"/>
    <w:rsid w:val="00D92226"/>
    <w:rsid w:val="00D95F03"/>
    <w:rsid w:val="00D962EA"/>
    <w:rsid w:val="00DA18E9"/>
    <w:rsid w:val="00DA4444"/>
    <w:rsid w:val="00DA74CD"/>
    <w:rsid w:val="00DB0622"/>
    <w:rsid w:val="00DB2BFC"/>
    <w:rsid w:val="00DB512F"/>
    <w:rsid w:val="00DD116D"/>
    <w:rsid w:val="00DD4271"/>
    <w:rsid w:val="00DD776F"/>
    <w:rsid w:val="00DE3086"/>
    <w:rsid w:val="00DE412F"/>
    <w:rsid w:val="00DF219E"/>
    <w:rsid w:val="00E10A1A"/>
    <w:rsid w:val="00E12619"/>
    <w:rsid w:val="00E15020"/>
    <w:rsid w:val="00E22E41"/>
    <w:rsid w:val="00E244FB"/>
    <w:rsid w:val="00E30E25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6671D"/>
    <w:rsid w:val="00E70837"/>
    <w:rsid w:val="00E74B97"/>
    <w:rsid w:val="00E778AB"/>
    <w:rsid w:val="00E84839"/>
    <w:rsid w:val="00E8530A"/>
    <w:rsid w:val="00EB08B3"/>
    <w:rsid w:val="00EC02D3"/>
    <w:rsid w:val="00ED06CA"/>
    <w:rsid w:val="00ED37B7"/>
    <w:rsid w:val="00ED456D"/>
    <w:rsid w:val="00ED6845"/>
    <w:rsid w:val="00EE47E4"/>
    <w:rsid w:val="00EF1CC3"/>
    <w:rsid w:val="00EF56DD"/>
    <w:rsid w:val="00F02112"/>
    <w:rsid w:val="00F05175"/>
    <w:rsid w:val="00F07AF6"/>
    <w:rsid w:val="00F11AE6"/>
    <w:rsid w:val="00F13129"/>
    <w:rsid w:val="00F14966"/>
    <w:rsid w:val="00F14F21"/>
    <w:rsid w:val="00F24F60"/>
    <w:rsid w:val="00F32802"/>
    <w:rsid w:val="00F361D3"/>
    <w:rsid w:val="00F36EFE"/>
    <w:rsid w:val="00F40A9B"/>
    <w:rsid w:val="00F44C17"/>
    <w:rsid w:val="00F53546"/>
    <w:rsid w:val="00F54285"/>
    <w:rsid w:val="00F64CAF"/>
    <w:rsid w:val="00F76099"/>
    <w:rsid w:val="00F8726A"/>
    <w:rsid w:val="00F9273E"/>
    <w:rsid w:val="00F956B0"/>
    <w:rsid w:val="00FA1912"/>
    <w:rsid w:val="00FA734E"/>
    <w:rsid w:val="00FB12EB"/>
    <w:rsid w:val="00FB38E8"/>
    <w:rsid w:val="00FC107F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FE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commission.org/Accreditation/open-overview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49DE-F114-40DE-B366-7F51240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2019-12-06T13:36:00Z</cp:lastPrinted>
  <dcterms:created xsi:type="dcterms:W3CDTF">2020-02-04T19:30:00Z</dcterms:created>
  <dcterms:modified xsi:type="dcterms:W3CDTF">2020-02-04T19:30:00Z</dcterms:modified>
</cp:coreProperties>
</file>