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1C" w:rsidRPr="00B71CCD" w:rsidRDefault="004A0E1C" w:rsidP="00B71CCD">
      <w:pPr>
        <w:pStyle w:val="Heading1"/>
      </w:pPr>
      <w:r w:rsidRPr="00B71CCD">
        <w:t>Records and Data Management Plan</w:t>
      </w:r>
      <w:r w:rsidR="00773F4B">
        <w:t xml:space="preserve"> Template</w:t>
      </w:r>
    </w:p>
    <w:p w:rsidR="004A0E1C" w:rsidRDefault="004A0E1C" w:rsidP="004A0E1C"/>
    <w:p w:rsidR="003F4122" w:rsidRPr="003F4122" w:rsidRDefault="003F4122" w:rsidP="004A0E1C">
      <w:pPr>
        <w:rPr>
          <w:b/>
          <w:sz w:val="28"/>
        </w:rPr>
      </w:pPr>
      <w:r w:rsidRPr="003F4122">
        <w:rPr>
          <w:b/>
          <w:sz w:val="28"/>
        </w:rPr>
        <w:t>Unit Name:</w:t>
      </w:r>
    </w:p>
    <w:p w:rsidR="003F4122" w:rsidRDefault="003F4122" w:rsidP="004A0E1C"/>
    <w:p w:rsidR="003F4122" w:rsidRPr="003F4122" w:rsidRDefault="003F4122" w:rsidP="004A0E1C">
      <w:pPr>
        <w:rPr>
          <w:b/>
          <w:sz w:val="28"/>
        </w:rPr>
      </w:pPr>
      <w:r w:rsidRPr="003F4122">
        <w:rPr>
          <w:b/>
          <w:sz w:val="28"/>
        </w:rPr>
        <w:t>Date Completed:</w:t>
      </w:r>
    </w:p>
    <w:p w:rsidR="003F4122" w:rsidRDefault="003F4122" w:rsidP="004A0E1C"/>
    <w:p w:rsidR="00D64391" w:rsidRPr="00B71CCD" w:rsidRDefault="00D64391" w:rsidP="00D64391">
      <w:pPr>
        <w:pStyle w:val="Heading2"/>
      </w:pPr>
      <w:r w:rsidRPr="00B71CCD">
        <w:t>Introduction</w:t>
      </w:r>
    </w:p>
    <w:p w:rsidR="00D64391" w:rsidRDefault="00D64391" w:rsidP="00D64391">
      <w:r w:rsidRPr="00863715">
        <w:t>The purpose of th</w:t>
      </w:r>
      <w:r>
        <w:t>e</w:t>
      </w:r>
      <w:r w:rsidRPr="00863715">
        <w:t xml:space="preserve"> </w:t>
      </w:r>
      <w:r w:rsidR="008E7240">
        <w:t>Records and Data Management P</w:t>
      </w:r>
      <w:r w:rsidRPr="00863715">
        <w:t>lan</w:t>
      </w:r>
      <w:r w:rsidR="008E7240">
        <w:t xml:space="preserve"> (RADMan Plan)</w:t>
      </w:r>
      <w:r w:rsidRPr="00863715">
        <w:t xml:space="preserve"> is to provide</w:t>
      </w:r>
      <w:r>
        <w:t xml:space="preserve"> </w:t>
      </w:r>
      <w:r w:rsidRPr="00F44DFD">
        <w:t xml:space="preserve">a general overview of the work and structure of the </w:t>
      </w:r>
      <w:r w:rsidR="003F4122">
        <w:t>unit</w:t>
      </w:r>
      <w:r w:rsidRPr="00F44DFD">
        <w:t xml:space="preserve"> for which it was created and </w:t>
      </w:r>
      <w:r w:rsidR="008E7240">
        <w:t xml:space="preserve">to </w:t>
      </w:r>
      <w:r w:rsidR="003F4122">
        <w:t xml:space="preserve">gather </w:t>
      </w:r>
      <w:r w:rsidRPr="00F44DFD">
        <w:t xml:space="preserve">information </w:t>
      </w:r>
      <w:r w:rsidR="008E7240">
        <w:t xml:space="preserve">in one document </w:t>
      </w:r>
      <w:r w:rsidRPr="00F44DFD">
        <w:t xml:space="preserve">about the current structure </w:t>
      </w:r>
      <w:r w:rsidR="003F4122">
        <w:t>and procedures for</w:t>
      </w:r>
      <w:r w:rsidRPr="00F44DFD">
        <w:t xml:space="preserve"> how the unit manages records and other documents or data it uses or creates.</w:t>
      </w:r>
      <w:r w:rsidR="00902DFB">
        <w:t xml:space="preserve"> It should be viewed as a </w:t>
      </w:r>
      <w:r w:rsidR="00902DFB" w:rsidRPr="00902DFB">
        <w:t xml:space="preserve">"living document" that will be updated as </w:t>
      </w:r>
      <w:r w:rsidR="00902DFB">
        <w:t>information</w:t>
      </w:r>
      <w:r w:rsidR="00902DFB" w:rsidRPr="00902DFB">
        <w:t xml:space="preserve"> change</w:t>
      </w:r>
      <w:r w:rsidR="00902DFB">
        <w:t>s</w:t>
      </w:r>
      <w:r w:rsidR="00902DFB" w:rsidRPr="00902DFB">
        <w:t>. </w:t>
      </w:r>
    </w:p>
    <w:p w:rsidR="00DC393A" w:rsidRDefault="00DC393A" w:rsidP="00D64391"/>
    <w:p w:rsidR="00DC393A" w:rsidRDefault="00DC393A" w:rsidP="00D64391">
      <w:r w:rsidRPr="00DC393A">
        <w:rPr>
          <w:b/>
        </w:rPr>
        <w:t>NOTE:</w:t>
      </w:r>
      <w:r>
        <w:t xml:space="preserve"> The term “unit” will be used throughout the RADMan Plan as a general term for department, program or office.</w:t>
      </w:r>
    </w:p>
    <w:p w:rsidR="008E7240" w:rsidRDefault="008E7240" w:rsidP="00D64391"/>
    <w:p w:rsidR="008E7240" w:rsidRDefault="008E7240" w:rsidP="008E7240">
      <w:r w:rsidRPr="00BD1751">
        <w:t xml:space="preserve">Each </w:t>
      </w:r>
      <w:r>
        <w:t xml:space="preserve">unit </w:t>
      </w:r>
      <w:r w:rsidRPr="00BD1751">
        <w:t xml:space="preserve">at </w:t>
      </w:r>
      <w:r>
        <w:t>Lansing Community College</w:t>
      </w:r>
      <w:r w:rsidRPr="00BD1751">
        <w:t xml:space="preserve"> is responsible for </w:t>
      </w:r>
      <w:r>
        <w:t>develop</w:t>
      </w:r>
      <w:r w:rsidRPr="00BD1751">
        <w:t>ing a </w:t>
      </w:r>
      <w:r>
        <w:t>Records and Data Management P</w:t>
      </w:r>
      <w:r w:rsidRPr="00863715">
        <w:t>lan</w:t>
      </w:r>
      <w:r>
        <w:t xml:space="preserve"> (RADMan Plan)</w:t>
      </w:r>
      <w:r w:rsidRPr="00BD1751">
        <w:t> </w:t>
      </w:r>
      <w:r>
        <w:t xml:space="preserve">consistent with the </w:t>
      </w:r>
      <w:hyperlink r:id="rId7" w:history="1">
        <w:r w:rsidRPr="008E7240">
          <w:rPr>
            <w:rStyle w:val="Hyperlink"/>
          </w:rPr>
          <w:t>Records Ma</w:t>
        </w:r>
        <w:r w:rsidRPr="008E7240">
          <w:rPr>
            <w:rStyle w:val="Hyperlink"/>
          </w:rPr>
          <w:t>n</w:t>
        </w:r>
        <w:r w:rsidRPr="008E7240">
          <w:rPr>
            <w:rStyle w:val="Hyperlink"/>
          </w:rPr>
          <w:t>agement Policy</w:t>
        </w:r>
      </w:hyperlink>
      <w:r w:rsidR="00E2076F" w:rsidRPr="00E2076F">
        <w:rPr>
          <w:rStyle w:val="Hyperlink"/>
          <w:color w:val="auto"/>
          <w:u w:val="none"/>
        </w:rPr>
        <w:t xml:space="preserve"> (6.100)</w:t>
      </w:r>
      <w:r>
        <w:t xml:space="preserve">, other </w:t>
      </w:r>
      <w:hyperlink r:id="rId8" w:history="1">
        <w:r w:rsidRPr="008E7240">
          <w:rPr>
            <w:rStyle w:val="Hyperlink"/>
          </w:rPr>
          <w:t>college policies</w:t>
        </w:r>
      </w:hyperlink>
      <w:r>
        <w:t>, and applicable laws.</w:t>
      </w:r>
    </w:p>
    <w:p w:rsidR="008E7240" w:rsidRDefault="008E7240" w:rsidP="008E7240"/>
    <w:p w:rsidR="008E7240" w:rsidRDefault="008E7240" w:rsidP="008E7240">
      <w:r>
        <w:t xml:space="preserve">The RADMan Plan template includes several sections that cover the main areas of records and data management that need to be accounted for. Each section includes a brief explanation and directions for completing the section and some of the sections include a table template </w:t>
      </w:r>
      <w:r w:rsidR="00DC393A">
        <w:t>that can be used to</w:t>
      </w:r>
      <w:r>
        <w:t xml:space="preserve"> compil</w:t>
      </w:r>
      <w:r w:rsidR="00DC393A">
        <w:t>e</w:t>
      </w:r>
      <w:r>
        <w:t xml:space="preserve"> the necessary information.</w:t>
      </w:r>
    </w:p>
    <w:p w:rsidR="008E7240" w:rsidRDefault="008E7240" w:rsidP="00D64391"/>
    <w:p w:rsidR="00BA32E0" w:rsidRDefault="00D64391" w:rsidP="00BA32E0">
      <w:pPr>
        <w:pStyle w:val="Heading2"/>
      </w:pPr>
      <w:r>
        <w:t xml:space="preserve">Plan </w:t>
      </w:r>
      <w:r w:rsidR="00BA32E0">
        <w:t>Contents</w:t>
      </w:r>
    </w:p>
    <w:p w:rsidR="00BA32E0" w:rsidRDefault="004A4E5E" w:rsidP="00BA32E0">
      <w:pPr>
        <w:pStyle w:val="ListParagraph"/>
        <w:numPr>
          <w:ilvl w:val="0"/>
          <w:numId w:val="2"/>
        </w:numPr>
      </w:pPr>
      <w:hyperlink w:anchor="_Operational_Overview_1" w:history="1">
        <w:r w:rsidR="00BA32E0" w:rsidRPr="00D64391">
          <w:rPr>
            <w:rStyle w:val="Hyperlink"/>
          </w:rPr>
          <w:t>Ope</w:t>
        </w:r>
        <w:r w:rsidR="00BA32E0" w:rsidRPr="00D64391">
          <w:rPr>
            <w:rStyle w:val="Hyperlink"/>
          </w:rPr>
          <w:t>r</w:t>
        </w:r>
        <w:r w:rsidR="00BA32E0" w:rsidRPr="00D64391">
          <w:rPr>
            <w:rStyle w:val="Hyperlink"/>
          </w:rPr>
          <w:t xml:space="preserve">ational </w:t>
        </w:r>
        <w:r w:rsidR="00BA32E0" w:rsidRPr="00D64391">
          <w:rPr>
            <w:rStyle w:val="Hyperlink"/>
          </w:rPr>
          <w:t>O</w:t>
        </w:r>
        <w:r w:rsidR="00BA32E0" w:rsidRPr="00D64391">
          <w:rPr>
            <w:rStyle w:val="Hyperlink"/>
          </w:rPr>
          <w:t>verview</w:t>
        </w:r>
      </w:hyperlink>
    </w:p>
    <w:p w:rsidR="00BA32E0" w:rsidRDefault="004A4E5E" w:rsidP="00BA32E0">
      <w:pPr>
        <w:pStyle w:val="ListParagraph"/>
        <w:numPr>
          <w:ilvl w:val="0"/>
          <w:numId w:val="2"/>
        </w:numPr>
      </w:pPr>
      <w:hyperlink w:anchor="_Records,_Documents,_and_1" w:history="1">
        <w:r w:rsidR="00BA32E0" w:rsidRPr="00D64391">
          <w:rPr>
            <w:rStyle w:val="Hyperlink"/>
          </w:rPr>
          <w:t>Records, Documents, and Data Overview</w:t>
        </w:r>
      </w:hyperlink>
    </w:p>
    <w:p w:rsidR="00BA32E0" w:rsidRDefault="004A4E5E" w:rsidP="00BA32E0">
      <w:pPr>
        <w:pStyle w:val="ListParagraph"/>
        <w:numPr>
          <w:ilvl w:val="0"/>
          <w:numId w:val="2"/>
        </w:numPr>
      </w:pPr>
      <w:hyperlink w:anchor="_IT_Systems_Overview_1" w:history="1">
        <w:r w:rsidR="00BA32E0" w:rsidRPr="00D64391">
          <w:rPr>
            <w:rStyle w:val="Hyperlink"/>
          </w:rPr>
          <w:t>IT Systems Overview</w:t>
        </w:r>
      </w:hyperlink>
    </w:p>
    <w:p w:rsidR="00BA32E0" w:rsidRDefault="004A4E5E" w:rsidP="00BA32E0">
      <w:pPr>
        <w:pStyle w:val="ListParagraph"/>
        <w:numPr>
          <w:ilvl w:val="0"/>
          <w:numId w:val="2"/>
        </w:numPr>
      </w:pPr>
      <w:hyperlink w:anchor="_Data_Purging_and_1" w:history="1">
        <w:r w:rsidR="00BA32E0" w:rsidRPr="00D64391">
          <w:rPr>
            <w:rStyle w:val="Hyperlink"/>
          </w:rPr>
          <w:t>Data Purging and Records Disposal Plans</w:t>
        </w:r>
      </w:hyperlink>
    </w:p>
    <w:p w:rsidR="00BA32E0" w:rsidRDefault="004A4E5E" w:rsidP="00BA32E0">
      <w:pPr>
        <w:pStyle w:val="ListParagraph"/>
        <w:numPr>
          <w:ilvl w:val="0"/>
          <w:numId w:val="2"/>
        </w:numPr>
      </w:pPr>
      <w:hyperlink w:anchor="_Monitoring_and_Revision_1" w:history="1">
        <w:r w:rsidR="00BA32E0" w:rsidRPr="00D64391">
          <w:rPr>
            <w:rStyle w:val="Hyperlink"/>
          </w:rPr>
          <w:t>Monit</w:t>
        </w:r>
        <w:r w:rsidR="00BA32E0" w:rsidRPr="00D64391">
          <w:rPr>
            <w:rStyle w:val="Hyperlink"/>
          </w:rPr>
          <w:t>o</w:t>
        </w:r>
        <w:r w:rsidR="00BA32E0" w:rsidRPr="00D64391">
          <w:rPr>
            <w:rStyle w:val="Hyperlink"/>
          </w:rPr>
          <w:t>ring and Revision Plan</w:t>
        </w:r>
      </w:hyperlink>
    </w:p>
    <w:p w:rsidR="00BA32E0" w:rsidRDefault="004A4E5E" w:rsidP="00BA32E0">
      <w:pPr>
        <w:pStyle w:val="ListParagraph"/>
        <w:numPr>
          <w:ilvl w:val="0"/>
          <w:numId w:val="2"/>
        </w:numPr>
      </w:pPr>
      <w:hyperlink w:anchor="_Contact_Information_1" w:history="1">
        <w:r w:rsidR="00BA32E0" w:rsidRPr="00D64391">
          <w:rPr>
            <w:rStyle w:val="Hyperlink"/>
          </w:rPr>
          <w:t>Contact Information</w:t>
        </w:r>
      </w:hyperlink>
    </w:p>
    <w:p w:rsidR="00BA32E0" w:rsidRDefault="004A4E5E" w:rsidP="00BA32E0">
      <w:pPr>
        <w:pStyle w:val="ListParagraph"/>
        <w:numPr>
          <w:ilvl w:val="0"/>
          <w:numId w:val="2"/>
        </w:numPr>
      </w:pPr>
      <w:hyperlink w:anchor="_Appendix_A:_Document_1" w:history="1">
        <w:r w:rsidR="00BA32E0" w:rsidRPr="00D64391">
          <w:rPr>
            <w:rStyle w:val="Hyperlink"/>
          </w:rPr>
          <w:t>Appendix A</w:t>
        </w:r>
        <w:r w:rsidR="003C5C60" w:rsidRPr="00D64391">
          <w:rPr>
            <w:rStyle w:val="Hyperlink"/>
          </w:rPr>
          <w:t>:</w:t>
        </w:r>
        <w:r w:rsidR="00BA32E0" w:rsidRPr="00D64391">
          <w:rPr>
            <w:rStyle w:val="Hyperlink"/>
          </w:rPr>
          <w:t xml:space="preserve"> Document Scanning Process</w:t>
        </w:r>
      </w:hyperlink>
    </w:p>
    <w:p w:rsidR="00BA32E0" w:rsidRDefault="004A4E5E" w:rsidP="00BA32E0">
      <w:pPr>
        <w:pStyle w:val="ListParagraph"/>
        <w:numPr>
          <w:ilvl w:val="0"/>
          <w:numId w:val="2"/>
        </w:numPr>
      </w:pPr>
      <w:hyperlink w:anchor="_Appendix_B:_Storage_1" w:history="1">
        <w:r w:rsidR="00BA32E0" w:rsidRPr="00D64391">
          <w:rPr>
            <w:rStyle w:val="Hyperlink"/>
          </w:rPr>
          <w:t>Appendix B</w:t>
        </w:r>
        <w:r w:rsidR="003C5C60" w:rsidRPr="00D64391">
          <w:rPr>
            <w:rStyle w:val="Hyperlink"/>
          </w:rPr>
          <w:t>:</w:t>
        </w:r>
        <w:r w:rsidR="00BA32E0" w:rsidRPr="00D64391">
          <w:rPr>
            <w:rStyle w:val="Hyperlink"/>
          </w:rPr>
          <w:t xml:space="preserve"> Storage</w:t>
        </w:r>
      </w:hyperlink>
      <w:r w:rsidR="00BA32E0">
        <w:t xml:space="preserve"> </w:t>
      </w:r>
    </w:p>
    <w:p w:rsidR="00C57FD6" w:rsidRDefault="00C57FD6"/>
    <w:p w:rsidR="00AE5F0A" w:rsidRDefault="00AE5F0A">
      <w:pPr>
        <w:rPr>
          <w:rFonts w:eastAsiaTheme="majorEastAsia" w:cstheme="minorHAnsi"/>
          <w:b/>
          <w:sz w:val="32"/>
          <w:szCs w:val="26"/>
        </w:rPr>
      </w:pPr>
      <w:bookmarkStart w:id="0" w:name="_Operational_Overview"/>
      <w:bookmarkEnd w:id="0"/>
      <w:r>
        <w:br w:type="page"/>
      </w:r>
    </w:p>
    <w:p w:rsidR="00BD1751" w:rsidRPr="00D516CB" w:rsidRDefault="00D659E0" w:rsidP="00B71CCD">
      <w:pPr>
        <w:pStyle w:val="Heading2"/>
      </w:pPr>
      <w:bookmarkStart w:id="1" w:name="_Operational_Overview_1"/>
      <w:bookmarkEnd w:id="1"/>
      <w:r>
        <w:lastRenderedPageBreak/>
        <w:t>Operational Overview</w:t>
      </w:r>
    </w:p>
    <w:p w:rsidR="00BD1751" w:rsidRDefault="00BA32E0" w:rsidP="00BD1751">
      <w:r w:rsidRPr="00BA32E0">
        <w:t xml:space="preserve">The Operational Overview section provides general information about how the </w:t>
      </w:r>
      <w:r w:rsidR="00DC393A">
        <w:t>unit</w:t>
      </w:r>
      <w:r w:rsidRPr="00BA32E0">
        <w:t xml:space="preserve"> is structured and any background information that may be helpful in quickly understanding the business of the </w:t>
      </w:r>
      <w:r w:rsidR="00DC393A">
        <w:t>unit</w:t>
      </w:r>
      <w:r w:rsidRPr="00BA32E0">
        <w:t xml:space="preserve">. It includes the </w:t>
      </w:r>
      <w:r w:rsidR="00DC393A">
        <w:t>unit</w:t>
      </w:r>
      <w:r w:rsidRPr="00BA32E0">
        <w:t>’s mission, reporting lines, staffing and physical locations of both offices and storage.</w:t>
      </w:r>
    </w:p>
    <w:p w:rsidR="0058432A" w:rsidRDefault="0058432A" w:rsidP="00BD1751"/>
    <w:p w:rsidR="00E277FA" w:rsidRDefault="00E277FA" w:rsidP="00BD1751"/>
    <w:p w:rsidR="00E277FA" w:rsidRDefault="00E277FA" w:rsidP="00AE5F0A">
      <w:pPr>
        <w:pStyle w:val="Heading3"/>
      </w:pPr>
      <w:r>
        <w:t>Mission</w:t>
      </w:r>
    </w:p>
    <w:p w:rsidR="00AE5F0A" w:rsidRDefault="00AE5F0A" w:rsidP="00AE5F0A"/>
    <w:p w:rsidR="0058432A" w:rsidRPr="00AE5F0A" w:rsidRDefault="0058432A" w:rsidP="00AE5F0A"/>
    <w:p w:rsidR="00AE5F0A" w:rsidRPr="00AE5F0A" w:rsidRDefault="00AE5F0A" w:rsidP="00AE5F0A"/>
    <w:p w:rsidR="00E277FA" w:rsidRDefault="00E277FA" w:rsidP="00AE5F0A">
      <w:pPr>
        <w:pStyle w:val="Heading3"/>
      </w:pPr>
      <w:r>
        <w:t>Reporting Lines</w:t>
      </w:r>
    </w:p>
    <w:p w:rsidR="00AE5F0A" w:rsidRDefault="00AE5F0A" w:rsidP="00AE5F0A"/>
    <w:p w:rsidR="0058432A" w:rsidRPr="00AE5F0A" w:rsidRDefault="0058432A" w:rsidP="00AE5F0A"/>
    <w:p w:rsidR="00AE5F0A" w:rsidRPr="00AE5F0A" w:rsidRDefault="00AE5F0A" w:rsidP="00AE5F0A"/>
    <w:p w:rsidR="00E277FA" w:rsidRDefault="00E277FA" w:rsidP="00AE5F0A">
      <w:pPr>
        <w:pStyle w:val="Heading3"/>
      </w:pPr>
      <w:r>
        <w:t>Staffing</w:t>
      </w:r>
    </w:p>
    <w:p w:rsidR="00AE5F0A" w:rsidRDefault="00AE5F0A" w:rsidP="00AE5F0A"/>
    <w:p w:rsidR="0058432A" w:rsidRPr="00AE5F0A" w:rsidRDefault="0058432A" w:rsidP="00AE5F0A"/>
    <w:p w:rsidR="00AE5F0A" w:rsidRPr="00AE5F0A" w:rsidRDefault="00AE5F0A" w:rsidP="00AE5F0A"/>
    <w:p w:rsidR="00E277FA" w:rsidRDefault="00E277FA" w:rsidP="00AE5F0A">
      <w:pPr>
        <w:pStyle w:val="Heading3"/>
      </w:pPr>
      <w:r>
        <w:t>Physical Locations</w:t>
      </w:r>
    </w:p>
    <w:p w:rsidR="00AE5F0A" w:rsidRDefault="00AE5F0A" w:rsidP="00AE5F0A"/>
    <w:p w:rsidR="0058432A" w:rsidRPr="00AE5F0A" w:rsidRDefault="0058432A" w:rsidP="00AE5F0A"/>
    <w:p w:rsidR="00AE5F0A" w:rsidRPr="00AE5F0A" w:rsidRDefault="00AE5F0A" w:rsidP="00AE5F0A"/>
    <w:p w:rsidR="00E277FA" w:rsidRDefault="00E277FA" w:rsidP="00AE5F0A">
      <w:pPr>
        <w:pStyle w:val="Heading3"/>
      </w:pPr>
      <w:r>
        <w:t>Notes</w:t>
      </w:r>
    </w:p>
    <w:p w:rsidR="00AE5F0A" w:rsidRPr="00AE5F0A" w:rsidRDefault="00AE5F0A" w:rsidP="00AE5F0A"/>
    <w:p w:rsidR="00AE5F0A" w:rsidRPr="00AE5F0A" w:rsidRDefault="00AE5F0A" w:rsidP="00AE5F0A"/>
    <w:p w:rsidR="009A09CD" w:rsidRDefault="009A09CD" w:rsidP="00BD1751"/>
    <w:p w:rsidR="00AE5F0A" w:rsidRDefault="00AE5F0A">
      <w:pPr>
        <w:rPr>
          <w:rFonts w:eastAsiaTheme="majorEastAsia" w:cstheme="minorHAnsi"/>
          <w:b/>
          <w:sz w:val="32"/>
          <w:szCs w:val="26"/>
        </w:rPr>
      </w:pPr>
      <w:bookmarkStart w:id="2" w:name="_Records,_Documents,_and"/>
      <w:bookmarkEnd w:id="2"/>
      <w:r>
        <w:br w:type="page"/>
      </w:r>
    </w:p>
    <w:p w:rsidR="00BD1751" w:rsidRDefault="00D659E0" w:rsidP="00B71CCD">
      <w:pPr>
        <w:pStyle w:val="Heading2"/>
      </w:pPr>
      <w:bookmarkStart w:id="3" w:name="_Records,_Documents,_and_1"/>
      <w:bookmarkEnd w:id="3"/>
      <w:r>
        <w:lastRenderedPageBreak/>
        <w:t>Records,</w:t>
      </w:r>
      <w:r w:rsidR="00BD1751" w:rsidRPr="00D516CB">
        <w:t xml:space="preserve"> Document</w:t>
      </w:r>
      <w:r>
        <w:t>s, and Data Overview</w:t>
      </w:r>
    </w:p>
    <w:p w:rsidR="009A09CD" w:rsidRDefault="00C57FD6" w:rsidP="00C57FD6">
      <w:r w:rsidRPr="00C57FD6">
        <w:t xml:space="preserve">The </w:t>
      </w:r>
      <w:r>
        <w:t>Records, Documents, and Data</w:t>
      </w:r>
      <w:r w:rsidRPr="00C57FD6">
        <w:t xml:space="preserve"> Overview section is used to provide a </w:t>
      </w:r>
      <w:r>
        <w:t xml:space="preserve">simple yet </w:t>
      </w:r>
      <w:r w:rsidRPr="00C57FD6">
        <w:t xml:space="preserve">authoritative list of every </w:t>
      </w:r>
      <w:r w:rsidR="0066106A">
        <w:t xml:space="preserve">type of </w:t>
      </w:r>
      <w:r w:rsidRPr="00C57FD6">
        <w:t>record</w:t>
      </w:r>
      <w:r>
        <w:t xml:space="preserve"> and document (paper or electronic</w:t>
      </w:r>
      <w:r w:rsidRPr="00C57FD6">
        <w:t xml:space="preserve">) </w:t>
      </w:r>
      <w:r>
        <w:t>created, used or maintained by the</w:t>
      </w:r>
      <w:r w:rsidRPr="00C57FD6">
        <w:t xml:space="preserve"> </w:t>
      </w:r>
      <w:r w:rsidR="00DC393A">
        <w:t>unit</w:t>
      </w:r>
      <w:r>
        <w:t>.</w:t>
      </w:r>
    </w:p>
    <w:p w:rsidR="009A09CD" w:rsidRDefault="00BC54BA" w:rsidP="00C57FD6">
      <w:r>
        <w:t xml:space="preserve"> </w:t>
      </w:r>
    </w:p>
    <w:p w:rsidR="00BC54BA" w:rsidRDefault="009A09CD" w:rsidP="00C57FD6">
      <w:r>
        <w:t>The</w:t>
      </w:r>
      <w:r w:rsidRPr="009A09CD">
        <w:t xml:space="preserve"> column </w:t>
      </w:r>
      <w:r>
        <w:t xml:space="preserve">for </w:t>
      </w:r>
      <w:r w:rsidRPr="009A09CD">
        <w:rPr>
          <w:b/>
        </w:rPr>
        <w:t>Sensitivity Classification</w:t>
      </w:r>
      <w:r>
        <w:t xml:space="preserve"> </w:t>
      </w:r>
      <w:r w:rsidRPr="009A09CD">
        <w:t>should be used to identify the level of sensitivity of data contained in the documents</w:t>
      </w:r>
      <w:r>
        <w:t>.</w:t>
      </w:r>
      <w:r w:rsidRPr="009A09CD">
        <w:t xml:space="preserve"> </w:t>
      </w:r>
      <w:r>
        <w:t xml:space="preserve">For details on sensitivity classification categories, see the </w:t>
      </w:r>
      <w:hyperlink r:id="rId9" w:history="1">
        <w:r w:rsidRPr="00423ADB">
          <w:rPr>
            <w:rStyle w:val="Hyperlink"/>
          </w:rPr>
          <w:t>Information Secu</w:t>
        </w:r>
        <w:r w:rsidRPr="00423ADB">
          <w:rPr>
            <w:rStyle w:val="Hyperlink"/>
          </w:rPr>
          <w:t>r</w:t>
        </w:r>
        <w:r w:rsidRPr="00423ADB">
          <w:rPr>
            <w:rStyle w:val="Hyperlink"/>
          </w:rPr>
          <w:t>ity Policy</w:t>
        </w:r>
      </w:hyperlink>
      <w:r w:rsidR="00423ADB">
        <w:t xml:space="preserve"> (6.060)</w:t>
      </w:r>
      <w:r>
        <w:t xml:space="preserve">. The </w:t>
      </w:r>
      <w:r w:rsidRPr="009A09CD">
        <w:rPr>
          <w:b/>
        </w:rPr>
        <w:t xml:space="preserve">Retention Requirements </w:t>
      </w:r>
      <w:r>
        <w:t xml:space="preserve">column is </w:t>
      </w:r>
      <w:r w:rsidRPr="009A09CD">
        <w:t>intended to identify whether or not the documents have a specified retention period or not. If you are unsure, leave blank.</w:t>
      </w:r>
    </w:p>
    <w:p w:rsidR="00BC54BA" w:rsidRDefault="00BC54BA" w:rsidP="00C57FD6"/>
    <w:p w:rsidR="00C57FD6" w:rsidRDefault="00BC54BA" w:rsidP="00C57FD6">
      <w:r w:rsidRPr="0058432A">
        <w:rPr>
          <w:b/>
        </w:rPr>
        <w:t>NOTE:</w:t>
      </w:r>
      <w:r>
        <w:t xml:space="preserve"> The inventory in this section includes </w:t>
      </w:r>
      <w:r w:rsidRPr="005228B0">
        <w:rPr>
          <w:u w:val="single"/>
        </w:rPr>
        <w:t>types</w:t>
      </w:r>
      <w:r>
        <w:t xml:space="preserve"> of records and documents, not individual items. For example, the inventory for the Records &amp; Information Management Program would include “Records Retention Schedules” </w:t>
      </w:r>
      <w:r w:rsidR="005228B0">
        <w:t xml:space="preserve">as an item, </w:t>
      </w:r>
      <w:r w:rsidR="00DC393A">
        <w:t>but would not</w:t>
      </w:r>
      <w:r>
        <w:t xml:space="preserve"> list all 7</w:t>
      </w:r>
      <w:r w:rsidR="005228B0">
        <w:t>0+</w:t>
      </w:r>
      <w:r>
        <w:t xml:space="preserve"> of the</w:t>
      </w:r>
      <w:r w:rsidR="005228B0">
        <w:t xml:space="preserve"> retention schedules</w:t>
      </w:r>
      <w:r>
        <w:t xml:space="preserve"> individually.</w:t>
      </w:r>
    </w:p>
    <w:p w:rsidR="00E277FA" w:rsidRDefault="00E277FA" w:rsidP="00C57FD6"/>
    <w:tbl>
      <w:tblPr>
        <w:tblStyle w:val="GridTable4-Accent1"/>
        <w:tblW w:w="0" w:type="auto"/>
        <w:tblLook w:val="04A0" w:firstRow="1" w:lastRow="0" w:firstColumn="1" w:lastColumn="0" w:noHBand="0" w:noVBand="1"/>
        <w:tblDescription w:val="List of records, documents and data created, used or maintained by the department, program or office."/>
      </w:tblPr>
      <w:tblGrid>
        <w:gridCol w:w="1534"/>
        <w:gridCol w:w="1552"/>
        <w:gridCol w:w="1557"/>
        <w:gridCol w:w="1543"/>
        <w:gridCol w:w="1545"/>
        <w:gridCol w:w="1619"/>
      </w:tblGrid>
      <w:tr w:rsidR="00E277FA" w:rsidTr="005843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8" w:type="dxa"/>
          </w:tcPr>
          <w:p w:rsidR="00E277FA" w:rsidRDefault="00E277FA" w:rsidP="0044630D">
            <w:r>
              <w:t>Title</w:t>
            </w:r>
          </w:p>
        </w:tc>
        <w:tc>
          <w:tcPr>
            <w:tcW w:w="1558"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Description</w:t>
            </w:r>
          </w:p>
        </w:tc>
        <w:tc>
          <w:tcPr>
            <w:tcW w:w="1558"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Sensitivity Classification</w:t>
            </w:r>
          </w:p>
        </w:tc>
        <w:tc>
          <w:tcPr>
            <w:tcW w:w="1558"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IT Systems Used</w:t>
            </w:r>
          </w:p>
        </w:tc>
        <w:tc>
          <w:tcPr>
            <w:tcW w:w="1559"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Location</w:t>
            </w:r>
          </w:p>
        </w:tc>
        <w:tc>
          <w:tcPr>
            <w:tcW w:w="1559"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Retention Requirements</w:t>
            </w: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E277FA" w:rsidRDefault="00E277FA" w:rsidP="0044630D"/>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E277FA" w:rsidTr="0044630D">
        <w:tc>
          <w:tcPr>
            <w:cnfStyle w:val="001000000000" w:firstRow="0" w:lastRow="0" w:firstColumn="1" w:lastColumn="0" w:oddVBand="0" w:evenVBand="0" w:oddHBand="0" w:evenHBand="0" w:firstRowFirstColumn="0" w:firstRowLastColumn="0" w:lastRowFirstColumn="0" w:lastRowLastColumn="0"/>
            <w:tcW w:w="1558" w:type="dxa"/>
          </w:tcPr>
          <w:p w:rsidR="00E277FA" w:rsidRDefault="00E277FA" w:rsidP="0044630D"/>
        </w:tc>
        <w:tc>
          <w:tcPr>
            <w:tcW w:w="155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E277FA" w:rsidRDefault="00E277FA" w:rsidP="0044630D"/>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E277FA" w:rsidTr="0044630D">
        <w:tc>
          <w:tcPr>
            <w:cnfStyle w:val="001000000000" w:firstRow="0" w:lastRow="0" w:firstColumn="1" w:lastColumn="0" w:oddVBand="0" w:evenVBand="0" w:oddHBand="0" w:evenHBand="0" w:firstRowFirstColumn="0" w:firstRowLastColumn="0" w:lastRowFirstColumn="0" w:lastRowLastColumn="0"/>
            <w:tcW w:w="1558" w:type="dxa"/>
          </w:tcPr>
          <w:p w:rsidR="00E277FA" w:rsidRDefault="00E277FA" w:rsidP="0044630D"/>
        </w:tc>
        <w:tc>
          <w:tcPr>
            <w:tcW w:w="155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E277FA" w:rsidRDefault="00E277FA" w:rsidP="0044630D"/>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r w:rsidR="0058432A" w:rsidTr="0044630D">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8"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c>
          <w:tcPr>
            <w:tcW w:w="1559" w:type="dxa"/>
          </w:tcPr>
          <w:p w:rsidR="0058432A" w:rsidRDefault="0058432A" w:rsidP="0044630D">
            <w:pPr>
              <w:cnfStyle w:val="000000000000" w:firstRow="0" w:lastRow="0" w:firstColumn="0" w:lastColumn="0" w:oddVBand="0" w:evenVBand="0" w:oddHBand="0" w:evenHBand="0" w:firstRowFirstColumn="0" w:firstRowLastColumn="0" w:lastRowFirstColumn="0" w:lastRowLastColumn="0"/>
            </w:pPr>
          </w:p>
        </w:tc>
      </w:tr>
      <w:tr w:rsidR="0058432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rsidR="0058432A" w:rsidRDefault="0058432A" w:rsidP="0044630D"/>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8"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c>
          <w:tcPr>
            <w:tcW w:w="1559" w:type="dxa"/>
          </w:tcPr>
          <w:p w:rsidR="0058432A" w:rsidRDefault="0058432A" w:rsidP="0044630D">
            <w:pPr>
              <w:cnfStyle w:val="000000100000" w:firstRow="0" w:lastRow="0" w:firstColumn="0" w:lastColumn="0" w:oddVBand="0" w:evenVBand="0" w:oddHBand="1" w:evenHBand="0" w:firstRowFirstColumn="0" w:firstRowLastColumn="0" w:lastRowFirstColumn="0" w:lastRowLastColumn="0"/>
            </w:pPr>
          </w:p>
        </w:tc>
      </w:tr>
    </w:tbl>
    <w:p w:rsidR="00E277FA" w:rsidRDefault="00E277FA" w:rsidP="00C57FD6"/>
    <w:p w:rsidR="00BD1751" w:rsidRDefault="00BD1751" w:rsidP="00BD1751"/>
    <w:p w:rsidR="00AE5F0A" w:rsidRDefault="00AE5F0A">
      <w:pPr>
        <w:rPr>
          <w:rFonts w:eastAsiaTheme="majorEastAsia" w:cstheme="minorHAnsi"/>
          <w:b/>
          <w:sz w:val="32"/>
          <w:szCs w:val="26"/>
        </w:rPr>
      </w:pPr>
      <w:bookmarkStart w:id="4" w:name="_IT_Systems_Overview"/>
      <w:bookmarkEnd w:id="4"/>
      <w:r>
        <w:br w:type="page"/>
      </w:r>
    </w:p>
    <w:p w:rsidR="00BD1751" w:rsidRDefault="00BD1751" w:rsidP="00B71CCD">
      <w:pPr>
        <w:pStyle w:val="Heading2"/>
      </w:pPr>
      <w:bookmarkStart w:id="5" w:name="_IT_Systems_Overview_1"/>
      <w:bookmarkEnd w:id="5"/>
      <w:r>
        <w:lastRenderedPageBreak/>
        <w:t xml:space="preserve">IT </w:t>
      </w:r>
      <w:r w:rsidR="00D659E0">
        <w:t>Systems Overview</w:t>
      </w:r>
    </w:p>
    <w:p w:rsidR="00D659E0" w:rsidRDefault="00472C6E" w:rsidP="00D659E0">
      <w:r>
        <w:t xml:space="preserve">The IT Systems Overview section is </w:t>
      </w:r>
      <w:r w:rsidRPr="00472C6E">
        <w:t xml:space="preserve">intended to capture a brief description of the current IT systems or repository environments used to support the </w:t>
      </w:r>
      <w:r w:rsidRPr="00BA32E0">
        <w:t xml:space="preserve">business of the </w:t>
      </w:r>
      <w:r w:rsidR="00DC393A">
        <w:t>unit</w:t>
      </w:r>
      <w:r w:rsidRPr="00472C6E">
        <w:t>. This section is structured in a table format and includes columns for IT System Title, Description of Functions it Supports, Managed by, and Description of Security and Access Controls.</w:t>
      </w:r>
    </w:p>
    <w:p w:rsidR="00E277FA" w:rsidRDefault="00E277FA" w:rsidP="00D659E0"/>
    <w:tbl>
      <w:tblPr>
        <w:tblStyle w:val="GridTable4-Accent1"/>
        <w:tblW w:w="0" w:type="auto"/>
        <w:tblLook w:val="04A0" w:firstRow="1" w:lastRow="0" w:firstColumn="1" w:lastColumn="0" w:noHBand="0" w:noVBand="1"/>
        <w:tblDescription w:val="List of IT systems used by the department, program or office."/>
      </w:tblPr>
      <w:tblGrid>
        <w:gridCol w:w="2337"/>
        <w:gridCol w:w="2337"/>
        <w:gridCol w:w="2338"/>
        <w:gridCol w:w="2338"/>
      </w:tblGrid>
      <w:tr w:rsidR="00E277FA" w:rsidTr="00446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E277FA" w:rsidRDefault="00E277FA" w:rsidP="0044630D">
            <w:r>
              <w:t>IT System Title</w:t>
            </w:r>
          </w:p>
        </w:tc>
        <w:tc>
          <w:tcPr>
            <w:tcW w:w="2337"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Description of Functions it Supports</w:t>
            </w:r>
          </w:p>
        </w:tc>
        <w:tc>
          <w:tcPr>
            <w:tcW w:w="2338"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Managed by</w:t>
            </w:r>
          </w:p>
        </w:tc>
        <w:tc>
          <w:tcPr>
            <w:tcW w:w="2338"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Description of Security and Access Controls</w:t>
            </w: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E277FA" w:rsidRPr="005A12F8" w:rsidRDefault="00E277FA" w:rsidP="0044630D">
            <w:pPr>
              <w:rPr>
                <w:b w:val="0"/>
              </w:rPr>
            </w:pPr>
          </w:p>
        </w:tc>
        <w:tc>
          <w:tcPr>
            <w:tcW w:w="2337"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E277FA" w:rsidTr="0044630D">
        <w:tc>
          <w:tcPr>
            <w:cnfStyle w:val="001000000000" w:firstRow="0" w:lastRow="0" w:firstColumn="1" w:lastColumn="0" w:oddVBand="0" w:evenVBand="0" w:oddHBand="0" w:evenHBand="0" w:firstRowFirstColumn="0" w:firstRowLastColumn="0" w:lastRowFirstColumn="0" w:lastRowLastColumn="0"/>
            <w:tcW w:w="2337" w:type="dxa"/>
          </w:tcPr>
          <w:p w:rsidR="00E277FA" w:rsidRPr="005A12F8" w:rsidRDefault="00E277FA" w:rsidP="0044630D">
            <w:pPr>
              <w:rPr>
                <w:b w:val="0"/>
              </w:rPr>
            </w:pPr>
          </w:p>
        </w:tc>
        <w:tc>
          <w:tcPr>
            <w:tcW w:w="2337"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E277FA" w:rsidRPr="005A12F8" w:rsidRDefault="00E277FA" w:rsidP="0044630D">
            <w:pPr>
              <w:rPr>
                <w:b w:val="0"/>
              </w:rPr>
            </w:pPr>
          </w:p>
        </w:tc>
        <w:tc>
          <w:tcPr>
            <w:tcW w:w="2337"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E277FA" w:rsidTr="0044630D">
        <w:tc>
          <w:tcPr>
            <w:cnfStyle w:val="001000000000" w:firstRow="0" w:lastRow="0" w:firstColumn="1" w:lastColumn="0" w:oddVBand="0" w:evenVBand="0" w:oddHBand="0" w:evenHBand="0" w:firstRowFirstColumn="0" w:firstRowLastColumn="0" w:lastRowFirstColumn="0" w:lastRowLastColumn="0"/>
            <w:tcW w:w="2337" w:type="dxa"/>
          </w:tcPr>
          <w:p w:rsidR="00E277FA" w:rsidRPr="005A12F8" w:rsidRDefault="00E277FA" w:rsidP="0044630D">
            <w:pPr>
              <w:rPr>
                <w:b w:val="0"/>
              </w:rPr>
            </w:pPr>
          </w:p>
        </w:tc>
        <w:tc>
          <w:tcPr>
            <w:tcW w:w="2337"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E277FA" w:rsidRPr="005A12F8" w:rsidRDefault="00E277FA" w:rsidP="0044630D">
            <w:pPr>
              <w:rPr>
                <w:b w:val="0"/>
              </w:rPr>
            </w:pPr>
          </w:p>
        </w:tc>
        <w:tc>
          <w:tcPr>
            <w:tcW w:w="2337"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225486" w:rsidTr="0044630D">
        <w:tc>
          <w:tcPr>
            <w:cnfStyle w:val="001000000000" w:firstRow="0" w:lastRow="0" w:firstColumn="1" w:lastColumn="0" w:oddVBand="0" w:evenVBand="0" w:oddHBand="0" w:evenHBand="0" w:firstRowFirstColumn="0" w:firstRowLastColumn="0" w:lastRowFirstColumn="0" w:lastRowLastColumn="0"/>
            <w:tcW w:w="2337" w:type="dxa"/>
          </w:tcPr>
          <w:p w:rsidR="00225486" w:rsidRPr="005A12F8" w:rsidRDefault="00225486" w:rsidP="0044630D">
            <w:pPr>
              <w:rPr>
                <w:b w:val="0"/>
              </w:rPr>
            </w:pPr>
          </w:p>
        </w:tc>
        <w:tc>
          <w:tcPr>
            <w:tcW w:w="2337"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r>
      <w:tr w:rsidR="00225486"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225486" w:rsidRPr="005A12F8" w:rsidRDefault="00225486" w:rsidP="0044630D">
            <w:pPr>
              <w:rPr>
                <w:b w:val="0"/>
              </w:rPr>
            </w:pPr>
          </w:p>
        </w:tc>
        <w:tc>
          <w:tcPr>
            <w:tcW w:w="2337"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r>
      <w:tr w:rsidR="00225486" w:rsidTr="0044630D">
        <w:tc>
          <w:tcPr>
            <w:cnfStyle w:val="001000000000" w:firstRow="0" w:lastRow="0" w:firstColumn="1" w:lastColumn="0" w:oddVBand="0" w:evenVBand="0" w:oddHBand="0" w:evenHBand="0" w:firstRowFirstColumn="0" w:firstRowLastColumn="0" w:lastRowFirstColumn="0" w:lastRowLastColumn="0"/>
            <w:tcW w:w="2337" w:type="dxa"/>
          </w:tcPr>
          <w:p w:rsidR="00225486" w:rsidRPr="005A12F8" w:rsidRDefault="00225486" w:rsidP="0044630D">
            <w:pPr>
              <w:rPr>
                <w:b w:val="0"/>
              </w:rPr>
            </w:pPr>
          </w:p>
        </w:tc>
        <w:tc>
          <w:tcPr>
            <w:tcW w:w="2337"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r>
      <w:tr w:rsidR="00225486"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225486" w:rsidRPr="005A12F8" w:rsidRDefault="00225486" w:rsidP="0044630D">
            <w:pPr>
              <w:rPr>
                <w:b w:val="0"/>
              </w:rPr>
            </w:pPr>
          </w:p>
        </w:tc>
        <w:tc>
          <w:tcPr>
            <w:tcW w:w="2337"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r>
      <w:tr w:rsidR="00225486" w:rsidTr="0044630D">
        <w:tc>
          <w:tcPr>
            <w:cnfStyle w:val="001000000000" w:firstRow="0" w:lastRow="0" w:firstColumn="1" w:lastColumn="0" w:oddVBand="0" w:evenVBand="0" w:oddHBand="0" w:evenHBand="0" w:firstRowFirstColumn="0" w:firstRowLastColumn="0" w:lastRowFirstColumn="0" w:lastRowLastColumn="0"/>
            <w:tcW w:w="2337" w:type="dxa"/>
          </w:tcPr>
          <w:p w:rsidR="00225486" w:rsidRPr="005A12F8" w:rsidRDefault="00225486" w:rsidP="0044630D">
            <w:pPr>
              <w:rPr>
                <w:b w:val="0"/>
              </w:rPr>
            </w:pPr>
          </w:p>
        </w:tc>
        <w:tc>
          <w:tcPr>
            <w:tcW w:w="2337"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r>
      <w:tr w:rsidR="00225486"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225486" w:rsidRPr="005A12F8" w:rsidRDefault="00225486" w:rsidP="0044630D">
            <w:pPr>
              <w:rPr>
                <w:b w:val="0"/>
              </w:rPr>
            </w:pPr>
          </w:p>
        </w:tc>
        <w:tc>
          <w:tcPr>
            <w:tcW w:w="2337"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c>
          <w:tcPr>
            <w:tcW w:w="2338" w:type="dxa"/>
          </w:tcPr>
          <w:p w:rsidR="00225486" w:rsidRDefault="00225486" w:rsidP="0044630D">
            <w:pPr>
              <w:cnfStyle w:val="000000100000" w:firstRow="0" w:lastRow="0" w:firstColumn="0" w:lastColumn="0" w:oddVBand="0" w:evenVBand="0" w:oddHBand="1" w:evenHBand="0" w:firstRowFirstColumn="0" w:firstRowLastColumn="0" w:lastRowFirstColumn="0" w:lastRowLastColumn="0"/>
            </w:pPr>
          </w:p>
        </w:tc>
      </w:tr>
      <w:tr w:rsidR="00225486" w:rsidTr="0044630D">
        <w:tc>
          <w:tcPr>
            <w:cnfStyle w:val="001000000000" w:firstRow="0" w:lastRow="0" w:firstColumn="1" w:lastColumn="0" w:oddVBand="0" w:evenVBand="0" w:oddHBand="0" w:evenHBand="0" w:firstRowFirstColumn="0" w:firstRowLastColumn="0" w:lastRowFirstColumn="0" w:lastRowLastColumn="0"/>
            <w:tcW w:w="2337" w:type="dxa"/>
          </w:tcPr>
          <w:p w:rsidR="00225486" w:rsidRPr="005A12F8" w:rsidRDefault="00225486" w:rsidP="0044630D">
            <w:pPr>
              <w:rPr>
                <w:b w:val="0"/>
              </w:rPr>
            </w:pPr>
          </w:p>
        </w:tc>
        <w:tc>
          <w:tcPr>
            <w:tcW w:w="2337"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c>
          <w:tcPr>
            <w:tcW w:w="2338" w:type="dxa"/>
          </w:tcPr>
          <w:p w:rsidR="00225486" w:rsidRDefault="00225486" w:rsidP="0044630D">
            <w:pPr>
              <w:cnfStyle w:val="000000000000" w:firstRow="0" w:lastRow="0" w:firstColumn="0" w:lastColumn="0" w:oddVBand="0" w:evenVBand="0" w:oddHBand="0" w:evenHBand="0" w:firstRowFirstColumn="0" w:firstRowLastColumn="0" w:lastRowFirstColumn="0" w:lastRowLastColumn="0"/>
            </w:pPr>
          </w:p>
        </w:tc>
      </w:tr>
    </w:tbl>
    <w:p w:rsidR="00E277FA" w:rsidRPr="00D659E0" w:rsidRDefault="00E277FA" w:rsidP="00D659E0"/>
    <w:p w:rsidR="00BD1751" w:rsidRDefault="00BD1751" w:rsidP="00BD1751"/>
    <w:p w:rsidR="00AE5F0A" w:rsidRDefault="00AE5F0A">
      <w:pPr>
        <w:rPr>
          <w:rFonts w:eastAsiaTheme="majorEastAsia" w:cstheme="minorHAnsi"/>
          <w:b/>
          <w:sz w:val="32"/>
          <w:szCs w:val="26"/>
        </w:rPr>
      </w:pPr>
      <w:bookmarkStart w:id="6" w:name="_Data_Purging_and"/>
      <w:bookmarkEnd w:id="6"/>
      <w:r>
        <w:br w:type="page"/>
      </w:r>
    </w:p>
    <w:p w:rsidR="00BD1751" w:rsidRPr="00D516CB" w:rsidRDefault="00BD1751" w:rsidP="00B71CCD">
      <w:pPr>
        <w:pStyle w:val="Heading2"/>
      </w:pPr>
      <w:bookmarkStart w:id="7" w:name="_Data_Purging_and_1"/>
      <w:bookmarkEnd w:id="7"/>
      <w:r w:rsidRPr="00D516CB">
        <w:lastRenderedPageBreak/>
        <w:t>Data Purging and Records Disposal Plan</w:t>
      </w:r>
      <w:r w:rsidR="00D659E0">
        <w:t>s</w:t>
      </w:r>
    </w:p>
    <w:p w:rsidR="00BD1751" w:rsidRDefault="00D659E0" w:rsidP="00BD1751">
      <w:r w:rsidRPr="00D659E0">
        <w:t>The Data Purging and Records Disposal Plans section is where documentation should be created to describe the processes that are followed to comply with routine purging and disposal activities.</w:t>
      </w:r>
    </w:p>
    <w:p w:rsidR="00E277FA" w:rsidRDefault="00E277FA" w:rsidP="00BD1751"/>
    <w:p w:rsidR="00E277FA" w:rsidRDefault="00E277FA" w:rsidP="00BD1751"/>
    <w:p w:rsidR="00E277FA" w:rsidRDefault="00E277FA" w:rsidP="00BD1751"/>
    <w:p w:rsidR="00D659E0" w:rsidRDefault="00D659E0" w:rsidP="00BD1751"/>
    <w:p w:rsidR="00AE5F0A" w:rsidRDefault="00AE5F0A">
      <w:pPr>
        <w:rPr>
          <w:rFonts w:eastAsiaTheme="majorEastAsia" w:cstheme="minorHAnsi"/>
          <w:b/>
          <w:sz w:val="32"/>
          <w:szCs w:val="26"/>
        </w:rPr>
      </w:pPr>
      <w:bookmarkStart w:id="8" w:name="_Monitoring_and_Revision"/>
      <w:bookmarkEnd w:id="8"/>
      <w:r>
        <w:br w:type="page"/>
      </w:r>
    </w:p>
    <w:p w:rsidR="00BD1751" w:rsidRDefault="00BD1751" w:rsidP="00B71CCD">
      <w:pPr>
        <w:pStyle w:val="Heading2"/>
      </w:pPr>
      <w:bookmarkStart w:id="9" w:name="_Monitoring_and_Revision_1"/>
      <w:bookmarkEnd w:id="9"/>
      <w:r>
        <w:lastRenderedPageBreak/>
        <w:t>Monitoring</w:t>
      </w:r>
      <w:r w:rsidR="00D659E0">
        <w:t xml:space="preserve"> and Revision Plan</w:t>
      </w:r>
    </w:p>
    <w:p w:rsidR="00D659E0" w:rsidRDefault="00DC393A" w:rsidP="00D659E0">
      <w:r>
        <w:t>The Monitoring and Revision Plan section includes a simple list of documents</w:t>
      </w:r>
      <w:r w:rsidR="00D12E4D">
        <w:t>,</w:t>
      </w:r>
      <w:r>
        <w:t xml:space="preserve"> and sections within documents</w:t>
      </w:r>
      <w:r w:rsidR="00D12E4D">
        <w:t>,</w:t>
      </w:r>
      <w:r>
        <w:t xml:space="preserve"> for which the unit has a plan for </w:t>
      </w:r>
      <w:r w:rsidR="00D12E4D">
        <w:t>regularly</w:t>
      </w:r>
      <w:r>
        <w:t xml:space="preserve"> monitoring, reviewing</w:t>
      </w:r>
      <w:r w:rsidR="00D12E4D">
        <w:t>, and</w:t>
      </w:r>
      <w:r>
        <w:t xml:space="preserve"> revising. The </w:t>
      </w:r>
      <w:r w:rsidR="003A1BA3">
        <w:t>table format includes columns for Document/Section, Next Review Date, Who [will undertake the review], and How [they will conduct the review].</w:t>
      </w:r>
    </w:p>
    <w:p w:rsidR="003A1BA3" w:rsidRDefault="003A1BA3" w:rsidP="00D659E0"/>
    <w:p w:rsidR="003A1BA3" w:rsidRDefault="003A1BA3" w:rsidP="00D659E0">
      <w:r>
        <w:t xml:space="preserve">Additional documents </w:t>
      </w:r>
      <w:r w:rsidRPr="00D12E4D">
        <w:rPr>
          <w:b/>
        </w:rPr>
        <w:t>can</w:t>
      </w:r>
      <w:r>
        <w:t xml:space="preserve"> and </w:t>
      </w:r>
      <w:r w:rsidRPr="00D12E4D">
        <w:rPr>
          <w:b/>
        </w:rPr>
        <w:t>should</w:t>
      </w:r>
      <w:r>
        <w:t xml:space="preserve"> be added to the list.</w:t>
      </w:r>
    </w:p>
    <w:p w:rsidR="00E277FA" w:rsidRDefault="00E277FA" w:rsidP="00D659E0"/>
    <w:tbl>
      <w:tblPr>
        <w:tblStyle w:val="GridTable4-Accent1"/>
        <w:tblW w:w="0" w:type="auto"/>
        <w:tblLook w:val="04A0" w:firstRow="1" w:lastRow="0" w:firstColumn="1" w:lastColumn="0" w:noHBand="0" w:noVBand="1"/>
      </w:tblPr>
      <w:tblGrid>
        <w:gridCol w:w="2785"/>
        <w:gridCol w:w="1530"/>
        <w:gridCol w:w="1980"/>
        <w:gridCol w:w="3055"/>
      </w:tblGrid>
      <w:tr w:rsidR="00CC3F35" w:rsidTr="00FA4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CC3F35" w:rsidRDefault="00CC3F35" w:rsidP="00D659E0">
            <w:r>
              <w:t>Document/Section</w:t>
            </w:r>
          </w:p>
        </w:tc>
        <w:tc>
          <w:tcPr>
            <w:tcW w:w="1530" w:type="dxa"/>
          </w:tcPr>
          <w:p w:rsidR="00CC3F35" w:rsidRDefault="00CC3F35" w:rsidP="00D659E0">
            <w:pPr>
              <w:cnfStyle w:val="100000000000" w:firstRow="1" w:lastRow="0" w:firstColumn="0" w:lastColumn="0" w:oddVBand="0" w:evenVBand="0" w:oddHBand="0" w:evenHBand="0" w:firstRowFirstColumn="0" w:firstRowLastColumn="0" w:lastRowFirstColumn="0" w:lastRowLastColumn="0"/>
            </w:pPr>
            <w:r>
              <w:t>Next Review Date</w:t>
            </w:r>
          </w:p>
        </w:tc>
        <w:tc>
          <w:tcPr>
            <w:tcW w:w="1980" w:type="dxa"/>
          </w:tcPr>
          <w:p w:rsidR="00CC3F35" w:rsidRDefault="00CC3F35" w:rsidP="00CC3F35">
            <w:pPr>
              <w:cnfStyle w:val="100000000000" w:firstRow="1" w:lastRow="0" w:firstColumn="0" w:lastColumn="0" w:oddVBand="0" w:evenVBand="0" w:oddHBand="0" w:evenHBand="0" w:firstRowFirstColumn="0" w:firstRowLastColumn="0" w:lastRowFirstColumn="0" w:lastRowLastColumn="0"/>
            </w:pPr>
            <w:r>
              <w:t>Who</w:t>
            </w:r>
          </w:p>
        </w:tc>
        <w:tc>
          <w:tcPr>
            <w:tcW w:w="3055" w:type="dxa"/>
          </w:tcPr>
          <w:p w:rsidR="00CC3F35" w:rsidRDefault="00CC3F35" w:rsidP="00D659E0">
            <w:pPr>
              <w:cnfStyle w:val="100000000000" w:firstRow="1" w:lastRow="0" w:firstColumn="0" w:lastColumn="0" w:oddVBand="0" w:evenVBand="0" w:oddHBand="0" w:evenHBand="0" w:firstRowFirstColumn="0" w:firstRowLastColumn="0" w:lastRowFirstColumn="0" w:lastRowLastColumn="0"/>
            </w:pPr>
            <w:r>
              <w:t>How</w:t>
            </w:r>
          </w:p>
        </w:tc>
      </w:tr>
      <w:tr w:rsidR="00CC3F35"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CC3F35" w:rsidRPr="00CC3F35" w:rsidRDefault="00CC3F35" w:rsidP="00FA4187">
            <w:pPr>
              <w:rPr>
                <w:b w:val="0"/>
              </w:rPr>
            </w:pPr>
            <w:r>
              <w:rPr>
                <w:b w:val="0"/>
              </w:rPr>
              <w:t>RADMan Plan</w:t>
            </w:r>
            <w:r w:rsidR="00FA4187">
              <w:rPr>
                <w:b w:val="0"/>
              </w:rPr>
              <w:t>:</w:t>
            </w:r>
          </w:p>
        </w:tc>
        <w:tc>
          <w:tcPr>
            <w:tcW w:w="153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r>
      <w:tr w:rsidR="00FA4187" w:rsidTr="00FA4187">
        <w:tc>
          <w:tcPr>
            <w:cnfStyle w:val="001000000000" w:firstRow="0" w:lastRow="0" w:firstColumn="1" w:lastColumn="0" w:oddVBand="0" w:evenVBand="0" w:oddHBand="0" w:evenHBand="0" w:firstRowFirstColumn="0" w:firstRowLastColumn="0" w:lastRowFirstColumn="0" w:lastRowLastColumn="0"/>
            <w:tcW w:w="2785" w:type="dxa"/>
          </w:tcPr>
          <w:p w:rsidR="00FA4187" w:rsidRDefault="00FA4187" w:rsidP="00FA4187">
            <w:pPr>
              <w:ind w:left="144"/>
              <w:rPr>
                <w:b w:val="0"/>
              </w:rPr>
            </w:pPr>
            <w:r>
              <w:rPr>
                <w:b w:val="0"/>
              </w:rPr>
              <w:t>Operational Overview</w:t>
            </w:r>
          </w:p>
        </w:tc>
        <w:tc>
          <w:tcPr>
            <w:tcW w:w="153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198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3055"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r>
      <w:tr w:rsidR="00CC3F35"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CC3F35" w:rsidRPr="00CC3F35" w:rsidRDefault="00FA4187" w:rsidP="00FA4187">
            <w:pPr>
              <w:ind w:left="144"/>
              <w:rPr>
                <w:b w:val="0"/>
              </w:rPr>
            </w:pPr>
            <w:r>
              <w:rPr>
                <w:b w:val="0"/>
              </w:rPr>
              <w:t>Records, Documents, and Data Overview</w:t>
            </w:r>
          </w:p>
        </w:tc>
        <w:tc>
          <w:tcPr>
            <w:tcW w:w="153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r>
      <w:tr w:rsidR="00CC3F35" w:rsidTr="00FA4187">
        <w:tc>
          <w:tcPr>
            <w:cnfStyle w:val="001000000000" w:firstRow="0" w:lastRow="0" w:firstColumn="1" w:lastColumn="0" w:oddVBand="0" w:evenVBand="0" w:oddHBand="0" w:evenHBand="0" w:firstRowFirstColumn="0" w:firstRowLastColumn="0" w:lastRowFirstColumn="0" w:lastRowLastColumn="0"/>
            <w:tcW w:w="2785" w:type="dxa"/>
          </w:tcPr>
          <w:p w:rsidR="00CC3F35" w:rsidRPr="00CC3F35" w:rsidRDefault="00FA4187" w:rsidP="00FA4187">
            <w:pPr>
              <w:ind w:left="144"/>
              <w:rPr>
                <w:b w:val="0"/>
              </w:rPr>
            </w:pPr>
            <w:r>
              <w:rPr>
                <w:b w:val="0"/>
              </w:rPr>
              <w:t>IT Systems Overview</w:t>
            </w:r>
          </w:p>
        </w:tc>
        <w:tc>
          <w:tcPr>
            <w:tcW w:w="1530"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c>
          <w:tcPr>
            <w:tcW w:w="1980"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c>
          <w:tcPr>
            <w:tcW w:w="3055"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r>
      <w:tr w:rsidR="00CC3F35"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CC3F35" w:rsidRPr="00CC3F35" w:rsidRDefault="00FA4187" w:rsidP="00FA4187">
            <w:pPr>
              <w:ind w:left="144"/>
              <w:rPr>
                <w:b w:val="0"/>
              </w:rPr>
            </w:pPr>
            <w:r w:rsidRPr="00FA4187">
              <w:rPr>
                <w:b w:val="0"/>
              </w:rPr>
              <w:t>Data Purging and Records Disposal Plans</w:t>
            </w:r>
          </w:p>
        </w:tc>
        <w:tc>
          <w:tcPr>
            <w:tcW w:w="153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r>
      <w:tr w:rsidR="00CC3F35" w:rsidTr="00FA4187">
        <w:tc>
          <w:tcPr>
            <w:cnfStyle w:val="001000000000" w:firstRow="0" w:lastRow="0" w:firstColumn="1" w:lastColumn="0" w:oddVBand="0" w:evenVBand="0" w:oddHBand="0" w:evenHBand="0" w:firstRowFirstColumn="0" w:firstRowLastColumn="0" w:lastRowFirstColumn="0" w:lastRowLastColumn="0"/>
            <w:tcW w:w="2785" w:type="dxa"/>
          </w:tcPr>
          <w:p w:rsidR="00CC3F35" w:rsidRPr="00CC3F35" w:rsidRDefault="00FA4187" w:rsidP="00FA4187">
            <w:pPr>
              <w:ind w:left="144"/>
              <w:rPr>
                <w:b w:val="0"/>
              </w:rPr>
            </w:pPr>
            <w:r>
              <w:rPr>
                <w:b w:val="0"/>
              </w:rPr>
              <w:t>Monitoring and Revision Plan</w:t>
            </w:r>
          </w:p>
        </w:tc>
        <w:tc>
          <w:tcPr>
            <w:tcW w:w="1530"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c>
          <w:tcPr>
            <w:tcW w:w="1980"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c>
          <w:tcPr>
            <w:tcW w:w="3055"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r>
      <w:tr w:rsidR="00CC3F35"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CC3F35" w:rsidRPr="00CC3F35" w:rsidRDefault="00FA4187" w:rsidP="00FA4187">
            <w:pPr>
              <w:ind w:left="144"/>
              <w:rPr>
                <w:b w:val="0"/>
              </w:rPr>
            </w:pPr>
            <w:r>
              <w:rPr>
                <w:b w:val="0"/>
              </w:rPr>
              <w:t>Contact Information</w:t>
            </w:r>
          </w:p>
        </w:tc>
        <w:tc>
          <w:tcPr>
            <w:tcW w:w="153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CC3F35" w:rsidRDefault="00CC3F35" w:rsidP="00D659E0">
            <w:pPr>
              <w:cnfStyle w:val="000000100000" w:firstRow="0" w:lastRow="0" w:firstColumn="0" w:lastColumn="0" w:oddVBand="0" w:evenVBand="0" w:oddHBand="1" w:evenHBand="0" w:firstRowFirstColumn="0" w:firstRowLastColumn="0" w:lastRowFirstColumn="0" w:lastRowLastColumn="0"/>
            </w:pPr>
          </w:p>
        </w:tc>
      </w:tr>
      <w:tr w:rsidR="00CC3F35" w:rsidTr="00FA4187">
        <w:tc>
          <w:tcPr>
            <w:cnfStyle w:val="001000000000" w:firstRow="0" w:lastRow="0" w:firstColumn="1" w:lastColumn="0" w:oddVBand="0" w:evenVBand="0" w:oddHBand="0" w:evenHBand="0" w:firstRowFirstColumn="0" w:firstRowLastColumn="0" w:lastRowFirstColumn="0" w:lastRowLastColumn="0"/>
            <w:tcW w:w="2785" w:type="dxa"/>
          </w:tcPr>
          <w:p w:rsidR="00CC3F35" w:rsidRPr="00CC3F35" w:rsidRDefault="00FA4187" w:rsidP="00FA4187">
            <w:pPr>
              <w:ind w:left="144"/>
              <w:rPr>
                <w:b w:val="0"/>
              </w:rPr>
            </w:pPr>
            <w:r>
              <w:rPr>
                <w:b w:val="0"/>
              </w:rPr>
              <w:t>A</w:t>
            </w:r>
            <w:r w:rsidRPr="00FA4187">
              <w:rPr>
                <w:b w:val="0"/>
              </w:rPr>
              <w:t>ppendix A: Document Scanning Process</w:t>
            </w:r>
          </w:p>
        </w:tc>
        <w:tc>
          <w:tcPr>
            <w:tcW w:w="1530"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c>
          <w:tcPr>
            <w:tcW w:w="1980"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c>
          <w:tcPr>
            <w:tcW w:w="3055" w:type="dxa"/>
          </w:tcPr>
          <w:p w:rsidR="00CC3F35" w:rsidRDefault="00CC3F35" w:rsidP="00D659E0">
            <w:pPr>
              <w:cnfStyle w:val="000000000000" w:firstRow="0" w:lastRow="0" w:firstColumn="0" w:lastColumn="0" w:oddVBand="0" w:evenVBand="0" w:oddHBand="0" w:evenHBand="0" w:firstRowFirstColumn="0" w:firstRowLastColumn="0" w:lastRowFirstColumn="0" w:lastRowLastColumn="0"/>
            </w:pPr>
          </w:p>
        </w:tc>
      </w:tr>
      <w:tr w:rsidR="00FA4187"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FA4187" w:rsidRDefault="00FA4187" w:rsidP="00FA4187">
            <w:pPr>
              <w:ind w:left="144"/>
              <w:rPr>
                <w:b w:val="0"/>
              </w:rPr>
            </w:pPr>
            <w:r w:rsidRPr="00FA4187">
              <w:rPr>
                <w:b w:val="0"/>
              </w:rPr>
              <w:t>Appendix B: Storage</w:t>
            </w:r>
          </w:p>
        </w:tc>
        <w:tc>
          <w:tcPr>
            <w:tcW w:w="153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r>
      <w:tr w:rsidR="00FA4187" w:rsidTr="00FA4187">
        <w:tc>
          <w:tcPr>
            <w:cnfStyle w:val="001000000000" w:firstRow="0" w:lastRow="0" w:firstColumn="1" w:lastColumn="0" w:oddVBand="0" w:evenVBand="0" w:oddHBand="0" w:evenHBand="0" w:firstRowFirstColumn="0" w:firstRowLastColumn="0" w:lastRowFirstColumn="0" w:lastRowLastColumn="0"/>
            <w:tcW w:w="2785" w:type="dxa"/>
          </w:tcPr>
          <w:p w:rsidR="00FA4187" w:rsidRPr="00FA4187" w:rsidRDefault="00FA4187" w:rsidP="00D659E0">
            <w:pPr>
              <w:rPr>
                <w:b w:val="0"/>
              </w:rPr>
            </w:pPr>
            <w:r w:rsidRPr="00FA4187">
              <w:rPr>
                <w:b w:val="0"/>
              </w:rPr>
              <w:t>Records Retention Schedule</w:t>
            </w:r>
          </w:p>
        </w:tc>
        <w:tc>
          <w:tcPr>
            <w:tcW w:w="153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198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3055"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r>
      <w:tr w:rsidR="00FA4187"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FA4187" w:rsidRPr="00FA4187" w:rsidRDefault="00FA4187" w:rsidP="00D659E0">
            <w:pPr>
              <w:rPr>
                <w:b w:val="0"/>
              </w:rPr>
            </w:pPr>
          </w:p>
        </w:tc>
        <w:tc>
          <w:tcPr>
            <w:tcW w:w="153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r>
      <w:tr w:rsidR="00FA4187" w:rsidTr="00FA4187">
        <w:tc>
          <w:tcPr>
            <w:cnfStyle w:val="001000000000" w:firstRow="0" w:lastRow="0" w:firstColumn="1" w:lastColumn="0" w:oddVBand="0" w:evenVBand="0" w:oddHBand="0" w:evenHBand="0" w:firstRowFirstColumn="0" w:firstRowLastColumn="0" w:lastRowFirstColumn="0" w:lastRowLastColumn="0"/>
            <w:tcW w:w="2785" w:type="dxa"/>
          </w:tcPr>
          <w:p w:rsidR="00FA4187" w:rsidRPr="00FA4187" w:rsidRDefault="00FA4187" w:rsidP="00D659E0">
            <w:pPr>
              <w:rPr>
                <w:b w:val="0"/>
              </w:rPr>
            </w:pPr>
          </w:p>
        </w:tc>
        <w:tc>
          <w:tcPr>
            <w:tcW w:w="153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198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3055"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r>
      <w:tr w:rsidR="00FA4187"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FA4187" w:rsidRPr="00FA4187" w:rsidRDefault="00FA4187" w:rsidP="00D659E0">
            <w:pPr>
              <w:rPr>
                <w:b w:val="0"/>
              </w:rPr>
            </w:pPr>
          </w:p>
        </w:tc>
        <w:tc>
          <w:tcPr>
            <w:tcW w:w="153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r>
      <w:tr w:rsidR="00FA4187" w:rsidTr="00FA4187">
        <w:tc>
          <w:tcPr>
            <w:cnfStyle w:val="001000000000" w:firstRow="0" w:lastRow="0" w:firstColumn="1" w:lastColumn="0" w:oddVBand="0" w:evenVBand="0" w:oddHBand="0" w:evenHBand="0" w:firstRowFirstColumn="0" w:firstRowLastColumn="0" w:lastRowFirstColumn="0" w:lastRowLastColumn="0"/>
            <w:tcW w:w="2785" w:type="dxa"/>
          </w:tcPr>
          <w:p w:rsidR="00FA4187" w:rsidRPr="00FA4187" w:rsidRDefault="00FA4187" w:rsidP="00D659E0">
            <w:pPr>
              <w:rPr>
                <w:b w:val="0"/>
              </w:rPr>
            </w:pPr>
          </w:p>
        </w:tc>
        <w:tc>
          <w:tcPr>
            <w:tcW w:w="153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1980"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c>
          <w:tcPr>
            <w:tcW w:w="3055" w:type="dxa"/>
          </w:tcPr>
          <w:p w:rsidR="00FA4187" w:rsidRDefault="00FA4187" w:rsidP="00D659E0">
            <w:pPr>
              <w:cnfStyle w:val="000000000000" w:firstRow="0" w:lastRow="0" w:firstColumn="0" w:lastColumn="0" w:oddVBand="0" w:evenVBand="0" w:oddHBand="0" w:evenHBand="0" w:firstRowFirstColumn="0" w:firstRowLastColumn="0" w:lastRowFirstColumn="0" w:lastRowLastColumn="0"/>
            </w:pPr>
          </w:p>
        </w:tc>
      </w:tr>
      <w:tr w:rsidR="00FA4187" w:rsidTr="00FA4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FA4187" w:rsidRPr="00FA4187" w:rsidRDefault="00FA4187" w:rsidP="00D659E0">
            <w:pPr>
              <w:rPr>
                <w:b w:val="0"/>
              </w:rPr>
            </w:pPr>
          </w:p>
        </w:tc>
        <w:tc>
          <w:tcPr>
            <w:tcW w:w="153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1980"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c>
          <w:tcPr>
            <w:tcW w:w="3055" w:type="dxa"/>
          </w:tcPr>
          <w:p w:rsidR="00FA4187" w:rsidRDefault="00FA4187" w:rsidP="00D659E0">
            <w:pPr>
              <w:cnfStyle w:val="000000100000" w:firstRow="0" w:lastRow="0" w:firstColumn="0" w:lastColumn="0" w:oddVBand="0" w:evenVBand="0" w:oddHBand="1" w:evenHBand="0" w:firstRowFirstColumn="0" w:firstRowLastColumn="0" w:lastRowFirstColumn="0" w:lastRowLastColumn="0"/>
            </w:pPr>
          </w:p>
        </w:tc>
      </w:tr>
    </w:tbl>
    <w:p w:rsidR="00E277FA" w:rsidRDefault="00E277FA" w:rsidP="00D659E0"/>
    <w:p w:rsidR="00E277FA" w:rsidRPr="00D659E0" w:rsidRDefault="00E277FA" w:rsidP="00D659E0"/>
    <w:p w:rsidR="00BD1751" w:rsidRDefault="00BD1751" w:rsidP="00BD1751"/>
    <w:p w:rsidR="00AE5F0A" w:rsidRDefault="00AE5F0A">
      <w:pPr>
        <w:rPr>
          <w:rFonts w:eastAsiaTheme="majorEastAsia" w:cstheme="minorHAnsi"/>
          <w:b/>
          <w:sz w:val="32"/>
          <w:szCs w:val="26"/>
        </w:rPr>
      </w:pPr>
      <w:bookmarkStart w:id="10" w:name="_Contact_Information"/>
      <w:bookmarkEnd w:id="10"/>
      <w:r>
        <w:br w:type="page"/>
      </w:r>
    </w:p>
    <w:p w:rsidR="00BD1751" w:rsidRDefault="00D659E0" w:rsidP="00B71CCD">
      <w:pPr>
        <w:pStyle w:val="Heading2"/>
      </w:pPr>
      <w:bookmarkStart w:id="11" w:name="_Contact_Information_1"/>
      <w:bookmarkEnd w:id="11"/>
      <w:r>
        <w:lastRenderedPageBreak/>
        <w:t>Contact Information</w:t>
      </w:r>
    </w:p>
    <w:p w:rsidR="00D659E0" w:rsidRDefault="00D659E0" w:rsidP="00D659E0">
      <w:r w:rsidRPr="00D659E0">
        <w:t>The Contact Information section should contain information for contacting</w:t>
      </w:r>
      <w:r>
        <w:t>:</w:t>
      </w:r>
    </w:p>
    <w:p w:rsidR="00D659E0" w:rsidRDefault="00D659E0" w:rsidP="00D659E0">
      <w:pPr>
        <w:pStyle w:val="ListParagraph"/>
        <w:numPr>
          <w:ilvl w:val="0"/>
          <w:numId w:val="1"/>
        </w:numPr>
      </w:pPr>
      <w:r>
        <w:t>T</w:t>
      </w:r>
      <w:r w:rsidRPr="00D659E0">
        <w:t xml:space="preserve">he </w:t>
      </w:r>
      <w:r>
        <w:t>responsible individual</w:t>
      </w:r>
      <w:r w:rsidRPr="00D659E0">
        <w:t xml:space="preserve"> </w:t>
      </w:r>
      <w:r>
        <w:t xml:space="preserve">and/or </w:t>
      </w:r>
      <w:r w:rsidRPr="00D659E0">
        <w:t>author</w:t>
      </w:r>
      <w:r>
        <w:t xml:space="preserve"> </w:t>
      </w:r>
      <w:r w:rsidRPr="00D659E0">
        <w:t>of the plan</w:t>
      </w:r>
      <w:r>
        <w:t>.</w:t>
      </w:r>
    </w:p>
    <w:p w:rsidR="00D659E0" w:rsidRDefault="00D659E0" w:rsidP="00D659E0">
      <w:pPr>
        <w:pStyle w:val="ListParagraph"/>
        <w:numPr>
          <w:ilvl w:val="0"/>
          <w:numId w:val="1"/>
        </w:numPr>
      </w:pPr>
      <w:r>
        <w:t>T</w:t>
      </w:r>
      <w:r w:rsidRPr="00D659E0">
        <w:t>he administrators of the IT</w:t>
      </w:r>
      <w:r>
        <w:t>S</w:t>
      </w:r>
      <w:r w:rsidRPr="00D659E0">
        <w:t xml:space="preserve"> systems used </w:t>
      </w:r>
      <w:r>
        <w:t>by</w:t>
      </w:r>
      <w:r w:rsidRPr="00D659E0">
        <w:t xml:space="preserve"> the </w:t>
      </w:r>
      <w:r w:rsidR="003A1BA3">
        <w:t>unit</w:t>
      </w:r>
      <w:r>
        <w:t>.</w:t>
      </w:r>
    </w:p>
    <w:p w:rsidR="00D659E0" w:rsidRDefault="00D659E0" w:rsidP="00D659E0">
      <w:pPr>
        <w:pStyle w:val="ListParagraph"/>
        <w:numPr>
          <w:ilvl w:val="0"/>
          <w:numId w:val="1"/>
        </w:numPr>
      </w:pPr>
      <w:r>
        <w:t>T</w:t>
      </w:r>
      <w:r w:rsidRPr="00D659E0">
        <w:t xml:space="preserve">he </w:t>
      </w:r>
      <w:r>
        <w:t>program director or</w:t>
      </w:r>
      <w:r w:rsidRPr="00D659E0">
        <w:t xml:space="preserve"> manager of the </w:t>
      </w:r>
      <w:r w:rsidR="003A1BA3">
        <w:t>unit</w:t>
      </w:r>
      <w:r w:rsidRPr="00D659E0">
        <w:t>.</w:t>
      </w:r>
    </w:p>
    <w:p w:rsidR="00E277FA" w:rsidRDefault="00E277FA" w:rsidP="00E277FA"/>
    <w:tbl>
      <w:tblPr>
        <w:tblStyle w:val="GridTable4-Accent1"/>
        <w:tblW w:w="0" w:type="auto"/>
        <w:tblLook w:val="04A0" w:firstRow="1" w:lastRow="0" w:firstColumn="1" w:lastColumn="0" w:noHBand="0" w:noVBand="1"/>
      </w:tblPr>
      <w:tblGrid>
        <w:gridCol w:w="4675"/>
        <w:gridCol w:w="4675"/>
      </w:tblGrid>
      <w:tr w:rsidR="00E277FA" w:rsidTr="00446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E277FA" w:rsidRDefault="00E277FA" w:rsidP="0044630D">
            <w:r>
              <w:t>Position</w:t>
            </w:r>
          </w:p>
        </w:tc>
        <w:tc>
          <w:tcPr>
            <w:tcW w:w="4675"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Contact Information</w:t>
            </w: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E277FA" w:rsidRPr="005A12F8" w:rsidRDefault="00E277FA" w:rsidP="0044630D">
            <w:pPr>
              <w:rPr>
                <w:b w:val="0"/>
              </w:rPr>
            </w:pPr>
            <w:r w:rsidRPr="005A12F8">
              <w:rPr>
                <w:b w:val="0"/>
              </w:rPr>
              <w:t xml:space="preserve">The responsible individual and/or author of the </w:t>
            </w:r>
            <w:r>
              <w:rPr>
                <w:b w:val="0"/>
              </w:rPr>
              <w:t xml:space="preserve">RADMan </w:t>
            </w:r>
            <w:r w:rsidRPr="005A12F8">
              <w:rPr>
                <w:b w:val="0"/>
              </w:rPr>
              <w:t>plan</w:t>
            </w:r>
          </w:p>
        </w:tc>
        <w:tc>
          <w:tcPr>
            <w:tcW w:w="4675"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E277FA" w:rsidTr="0044630D">
        <w:tc>
          <w:tcPr>
            <w:cnfStyle w:val="001000000000" w:firstRow="0" w:lastRow="0" w:firstColumn="1" w:lastColumn="0" w:oddVBand="0" w:evenVBand="0" w:oddHBand="0" w:evenHBand="0" w:firstRowFirstColumn="0" w:firstRowLastColumn="0" w:lastRowFirstColumn="0" w:lastRowLastColumn="0"/>
            <w:tcW w:w="4675" w:type="dxa"/>
          </w:tcPr>
          <w:p w:rsidR="00E277FA" w:rsidRPr="005A12F8" w:rsidRDefault="00E277FA" w:rsidP="00E11BC0">
            <w:pPr>
              <w:rPr>
                <w:b w:val="0"/>
              </w:rPr>
            </w:pPr>
            <w:r w:rsidRPr="005A12F8">
              <w:rPr>
                <w:b w:val="0"/>
              </w:rPr>
              <w:t xml:space="preserve">The administrators of the ITS systems used by the </w:t>
            </w:r>
            <w:r w:rsidR="00E11BC0">
              <w:rPr>
                <w:b w:val="0"/>
              </w:rPr>
              <w:t>unit</w:t>
            </w:r>
          </w:p>
        </w:tc>
        <w:tc>
          <w:tcPr>
            <w:tcW w:w="4675" w:type="dxa"/>
          </w:tcPr>
          <w:p w:rsidR="00E277FA" w:rsidRDefault="00E277FA" w:rsidP="0044630D">
            <w:pPr>
              <w:cnfStyle w:val="000000000000" w:firstRow="0" w:lastRow="0" w:firstColumn="0" w:lastColumn="0" w:oddVBand="0" w:evenVBand="0" w:oddHBand="0" w:evenHBand="0" w:firstRowFirstColumn="0" w:firstRowLastColumn="0" w:lastRowFirstColumn="0" w:lastRowLastColumn="0"/>
            </w:pP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E277FA" w:rsidRPr="005A12F8" w:rsidRDefault="00E277FA" w:rsidP="00E11BC0">
            <w:pPr>
              <w:rPr>
                <w:b w:val="0"/>
              </w:rPr>
            </w:pPr>
            <w:r w:rsidRPr="005A12F8">
              <w:rPr>
                <w:b w:val="0"/>
              </w:rPr>
              <w:t xml:space="preserve">The program director or manager of the </w:t>
            </w:r>
            <w:r w:rsidR="00E11BC0">
              <w:rPr>
                <w:b w:val="0"/>
              </w:rPr>
              <w:t>unit</w:t>
            </w:r>
          </w:p>
        </w:tc>
        <w:tc>
          <w:tcPr>
            <w:tcW w:w="4675" w:type="dxa"/>
          </w:tcPr>
          <w:p w:rsidR="00E277FA" w:rsidRDefault="00E277FA" w:rsidP="0044630D">
            <w:pPr>
              <w:cnfStyle w:val="000000100000" w:firstRow="0" w:lastRow="0" w:firstColumn="0" w:lastColumn="0" w:oddVBand="0" w:evenVBand="0" w:oddHBand="1" w:evenHBand="0" w:firstRowFirstColumn="0" w:firstRowLastColumn="0" w:lastRowFirstColumn="0" w:lastRowLastColumn="0"/>
            </w:pPr>
          </w:p>
        </w:tc>
      </w:tr>
      <w:tr w:rsidR="00FB37CC" w:rsidTr="0044630D">
        <w:tc>
          <w:tcPr>
            <w:cnfStyle w:val="001000000000" w:firstRow="0" w:lastRow="0" w:firstColumn="1" w:lastColumn="0" w:oddVBand="0" w:evenVBand="0" w:oddHBand="0" w:evenHBand="0" w:firstRowFirstColumn="0" w:firstRowLastColumn="0" w:lastRowFirstColumn="0" w:lastRowLastColumn="0"/>
            <w:tcW w:w="4675" w:type="dxa"/>
          </w:tcPr>
          <w:p w:rsidR="00FB37CC" w:rsidRPr="00FB37CC" w:rsidRDefault="00FB37CC" w:rsidP="0044630D">
            <w:pPr>
              <w:rPr>
                <w:b w:val="0"/>
              </w:rPr>
            </w:pPr>
            <w:r w:rsidRPr="00FB37CC">
              <w:rPr>
                <w:b w:val="0"/>
              </w:rPr>
              <w:t>Other</w:t>
            </w:r>
          </w:p>
        </w:tc>
        <w:tc>
          <w:tcPr>
            <w:tcW w:w="4675" w:type="dxa"/>
          </w:tcPr>
          <w:p w:rsidR="00FB37CC" w:rsidRDefault="00FB37CC" w:rsidP="0044630D">
            <w:pPr>
              <w:cnfStyle w:val="000000000000" w:firstRow="0" w:lastRow="0" w:firstColumn="0" w:lastColumn="0" w:oddVBand="0" w:evenVBand="0" w:oddHBand="0" w:evenHBand="0" w:firstRowFirstColumn="0" w:firstRowLastColumn="0" w:lastRowFirstColumn="0" w:lastRowLastColumn="0"/>
            </w:pPr>
          </w:p>
        </w:tc>
      </w:tr>
      <w:tr w:rsidR="00FB37CC"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FB37CC" w:rsidRPr="00FB37CC" w:rsidRDefault="00FB37CC" w:rsidP="0044630D">
            <w:pPr>
              <w:rPr>
                <w:b w:val="0"/>
              </w:rPr>
            </w:pPr>
          </w:p>
        </w:tc>
        <w:tc>
          <w:tcPr>
            <w:tcW w:w="4675" w:type="dxa"/>
          </w:tcPr>
          <w:p w:rsidR="00FB37CC" w:rsidRDefault="00FB37CC" w:rsidP="0044630D">
            <w:pPr>
              <w:cnfStyle w:val="000000100000" w:firstRow="0" w:lastRow="0" w:firstColumn="0" w:lastColumn="0" w:oddVBand="0" w:evenVBand="0" w:oddHBand="1" w:evenHBand="0" w:firstRowFirstColumn="0" w:firstRowLastColumn="0" w:lastRowFirstColumn="0" w:lastRowLastColumn="0"/>
            </w:pPr>
          </w:p>
        </w:tc>
      </w:tr>
      <w:tr w:rsidR="00FB37CC" w:rsidTr="0044630D">
        <w:tc>
          <w:tcPr>
            <w:cnfStyle w:val="001000000000" w:firstRow="0" w:lastRow="0" w:firstColumn="1" w:lastColumn="0" w:oddVBand="0" w:evenVBand="0" w:oddHBand="0" w:evenHBand="0" w:firstRowFirstColumn="0" w:firstRowLastColumn="0" w:lastRowFirstColumn="0" w:lastRowLastColumn="0"/>
            <w:tcW w:w="4675" w:type="dxa"/>
          </w:tcPr>
          <w:p w:rsidR="00FB37CC" w:rsidRPr="00FB37CC" w:rsidRDefault="00FB37CC" w:rsidP="0044630D">
            <w:pPr>
              <w:rPr>
                <w:b w:val="0"/>
              </w:rPr>
            </w:pPr>
          </w:p>
        </w:tc>
        <w:tc>
          <w:tcPr>
            <w:tcW w:w="4675" w:type="dxa"/>
          </w:tcPr>
          <w:p w:rsidR="00FB37CC" w:rsidRDefault="00FB37CC" w:rsidP="0044630D">
            <w:pPr>
              <w:cnfStyle w:val="000000000000" w:firstRow="0" w:lastRow="0" w:firstColumn="0" w:lastColumn="0" w:oddVBand="0" w:evenVBand="0" w:oddHBand="0" w:evenHBand="0" w:firstRowFirstColumn="0" w:firstRowLastColumn="0" w:lastRowFirstColumn="0" w:lastRowLastColumn="0"/>
            </w:pPr>
          </w:p>
        </w:tc>
      </w:tr>
    </w:tbl>
    <w:p w:rsidR="00E277FA" w:rsidRPr="00D659E0" w:rsidRDefault="00E277FA" w:rsidP="00E277FA"/>
    <w:p w:rsidR="00BD1751" w:rsidRDefault="00BD1751" w:rsidP="00BD1751"/>
    <w:p w:rsidR="00AE5F0A" w:rsidRDefault="00AE5F0A">
      <w:pPr>
        <w:rPr>
          <w:rFonts w:eastAsiaTheme="majorEastAsia" w:cstheme="minorHAnsi"/>
          <w:b/>
          <w:sz w:val="32"/>
          <w:szCs w:val="26"/>
        </w:rPr>
      </w:pPr>
      <w:bookmarkStart w:id="12" w:name="_Appendix_A:_Document"/>
      <w:bookmarkEnd w:id="12"/>
      <w:r>
        <w:br w:type="page"/>
      </w:r>
    </w:p>
    <w:p w:rsidR="00BD1751" w:rsidRDefault="003C5C60" w:rsidP="00B71CCD">
      <w:pPr>
        <w:pStyle w:val="Heading2"/>
      </w:pPr>
      <w:bookmarkStart w:id="13" w:name="_Appendix_A:_Document_1"/>
      <w:bookmarkEnd w:id="13"/>
      <w:r>
        <w:lastRenderedPageBreak/>
        <w:t xml:space="preserve">Appendix A: </w:t>
      </w:r>
      <w:r w:rsidR="00BD1751">
        <w:t>Document Scanning Process</w:t>
      </w:r>
    </w:p>
    <w:p w:rsidR="00467094" w:rsidRDefault="003C5C60" w:rsidP="00467094">
      <w:r w:rsidRPr="003C5C60">
        <w:t xml:space="preserve">The Document Scanning Process section is </w:t>
      </w:r>
      <w:r w:rsidR="00C15F90">
        <w:t xml:space="preserve">an optional section </w:t>
      </w:r>
      <w:r w:rsidRPr="003C5C60">
        <w:t xml:space="preserve">intended to capture a brief description of scanning processes used by the </w:t>
      </w:r>
      <w:r w:rsidR="00E11BC0">
        <w:t>unit</w:t>
      </w:r>
      <w:r w:rsidRPr="003C5C60">
        <w:t>.</w:t>
      </w:r>
      <w:r w:rsidR="00C15F90">
        <w:t xml:space="preserve"> </w:t>
      </w:r>
      <w:r w:rsidR="00C15F90" w:rsidRPr="00C15F90">
        <w:t>This section consists of 12 questions to be answered which</w:t>
      </w:r>
      <w:r w:rsidR="00C15F90">
        <w:t xml:space="preserve"> can also be found as a separate document, </w:t>
      </w:r>
      <w:hyperlink r:id="rId10" w:history="1">
        <w:r w:rsidR="00C15F90" w:rsidRPr="00C15F90">
          <w:rPr>
            <w:rStyle w:val="Hyperlink"/>
          </w:rPr>
          <w:t>Digital Docum</w:t>
        </w:r>
        <w:r w:rsidR="00C15F90" w:rsidRPr="00C15F90">
          <w:rPr>
            <w:rStyle w:val="Hyperlink"/>
          </w:rPr>
          <w:t>e</w:t>
        </w:r>
        <w:r w:rsidR="00C15F90" w:rsidRPr="00C15F90">
          <w:rPr>
            <w:rStyle w:val="Hyperlink"/>
          </w:rPr>
          <w:t>nt Imaging</w:t>
        </w:r>
      </w:hyperlink>
      <w:r w:rsidR="00C15F90">
        <w:t xml:space="preserve">, on the LCC </w:t>
      </w:r>
      <w:hyperlink r:id="rId11" w:history="1">
        <w:r w:rsidR="00C15F90" w:rsidRPr="00C15F90">
          <w:rPr>
            <w:rStyle w:val="Hyperlink"/>
          </w:rPr>
          <w:t>RI</w:t>
        </w:r>
        <w:r w:rsidR="00C15F90" w:rsidRPr="00C15F90">
          <w:rPr>
            <w:rStyle w:val="Hyperlink"/>
          </w:rPr>
          <w:t>M</w:t>
        </w:r>
        <w:r w:rsidR="00C15F90" w:rsidRPr="00C15F90">
          <w:rPr>
            <w:rStyle w:val="Hyperlink"/>
          </w:rPr>
          <w:t xml:space="preserve"> website</w:t>
        </w:r>
      </w:hyperlink>
      <w:r w:rsidR="00C15F90">
        <w:t>.</w:t>
      </w:r>
    </w:p>
    <w:p w:rsidR="00C15F90" w:rsidRDefault="00C15F90" w:rsidP="00C15F90">
      <w:r w:rsidRPr="00C15F90">
        <w:t xml:space="preserve">The answers to these questions will form a large portion of </w:t>
      </w:r>
      <w:r>
        <w:t>any</w:t>
      </w:r>
      <w:r w:rsidRPr="00C15F90">
        <w:t xml:space="preserve"> scanning project plan </w:t>
      </w:r>
      <w:r>
        <w:t xml:space="preserve">taken on by the </w:t>
      </w:r>
      <w:r w:rsidR="00E11BC0">
        <w:t>unit</w:t>
      </w:r>
      <w:r>
        <w:t xml:space="preserve"> </w:t>
      </w:r>
      <w:r w:rsidRPr="00C15F90">
        <w:t xml:space="preserve">and will help assure that the digitization process is in compliance with the </w:t>
      </w:r>
      <w:hyperlink r:id="rId12" w:history="1">
        <w:r w:rsidRPr="004A4E5E">
          <w:rPr>
            <w:rStyle w:val="Hyperlink"/>
          </w:rPr>
          <w:t>State of Michigan Standards for Captur</w:t>
        </w:r>
        <w:r w:rsidRPr="004A4E5E">
          <w:rPr>
            <w:rStyle w:val="Hyperlink"/>
          </w:rPr>
          <w:t>i</w:t>
        </w:r>
        <w:r w:rsidRPr="004A4E5E">
          <w:rPr>
            <w:rStyle w:val="Hyperlink"/>
          </w:rPr>
          <w:t>n</w:t>
        </w:r>
        <w:r w:rsidRPr="004A4E5E">
          <w:rPr>
            <w:rStyle w:val="Hyperlink"/>
          </w:rPr>
          <w:t>g Digital Images from Paper or Micro</w:t>
        </w:r>
        <w:r w:rsidR="004A4E5E" w:rsidRPr="004A4E5E">
          <w:rPr>
            <w:rStyle w:val="Hyperlink"/>
          </w:rPr>
          <w:t>film</w:t>
        </w:r>
      </w:hyperlink>
      <w:r w:rsidR="004A4E5E">
        <w:t xml:space="preserve"> (effective August 15, 2005 and updated July 24, 2017.)</w:t>
      </w:r>
      <w:bookmarkStart w:id="14" w:name="_GoBack"/>
      <w:bookmarkEnd w:id="14"/>
    </w:p>
    <w:p w:rsidR="00E277FA" w:rsidRDefault="00E277FA" w:rsidP="00C15F90"/>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What hardware will be used to scan the documents?</w:t>
      </w:r>
    </w:p>
    <w:p w:rsidR="00E277FA" w:rsidRPr="0070334A" w:rsidRDefault="00E277FA" w:rsidP="00E277FA">
      <w:pPr>
        <w:spacing w:after="160" w:line="259" w:lineRule="auto"/>
        <w:ind w:left="360"/>
        <w:contextualSpacing/>
        <w:rPr>
          <w:rFonts w:eastAsiaTheme="minorEastAsia"/>
          <w:b/>
          <w:szCs w:val="21"/>
        </w:rPr>
      </w:pPr>
    </w:p>
    <w:p w:rsidR="00E277FA" w:rsidRPr="0070334A" w:rsidRDefault="00E277FA" w:rsidP="00E277FA">
      <w:pPr>
        <w:spacing w:after="160" w:line="259" w:lineRule="auto"/>
        <w:ind w:left="360"/>
        <w:contextualSpacing/>
        <w:rPr>
          <w:rFonts w:eastAsiaTheme="minorEastAsia"/>
          <w:b/>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What software will be used to scan the documents?</w:t>
      </w:r>
    </w:p>
    <w:p w:rsidR="00E277FA" w:rsidRPr="0070334A" w:rsidRDefault="00E277FA" w:rsidP="00E277FA">
      <w:pPr>
        <w:numPr>
          <w:ilvl w:val="0"/>
          <w:numId w:val="4"/>
        </w:numPr>
        <w:spacing w:after="160" w:line="259" w:lineRule="auto"/>
        <w:contextualSpacing/>
        <w:rPr>
          <w:rFonts w:eastAsiaTheme="minorEastAsia"/>
          <w:szCs w:val="21"/>
        </w:rPr>
      </w:pPr>
      <w:r w:rsidRPr="0070334A">
        <w:rPr>
          <w:rFonts w:eastAsiaTheme="minorEastAsia"/>
          <w:szCs w:val="21"/>
        </w:rPr>
        <w:t>Is it software that is included with the hardware?</w:t>
      </w:r>
    </w:p>
    <w:p w:rsidR="00E277FA" w:rsidRPr="0070334A" w:rsidRDefault="00E277FA" w:rsidP="00E277FA">
      <w:pPr>
        <w:numPr>
          <w:ilvl w:val="0"/>
          <w:numId w:val="4"/>
        </w:numPr>
        <w:spacing w:after="160" w:line="259" w:lineRule="auto"/>
        <w:contextualSpacing/>
        <w:rPr>
          <w:rFonts w:eastAsiaTheme="minorEastAsia"/>
          <w:szCs w:val="21"/>
        </w:rPr>
      </w:pPr>
      <w:r w:rsidRPr="0070334A">
        <w:rPr>
          <w:rFonts w:eastAsiaTheme="minorEastAsia"/>
          <w:szCs w:val="21"/>
        </w:rPr>
        <w:t>Is it separate software?</w:t>
      </w:r>
    </w:p>
    <w:p w:rsidR="00E277FA" w:rsidRPr="0070334A" w:rsidRDefault="00E277FA" w:rsidP="00E277FA">
      <w:pPr>
        <w:spacing w:after="160" w:line="259" w:lineRule="auto"/>
        <w:ind w:left="1260"/>
        <w:contextualSpacing/>
        <w:rPr>
          <w:rFonts w:eastAsiaTheme="minorEastAsia"/>
          <w:szCs w:val="21"/>
        </w:rPr>
      </w:pPr>
    </w:p>
    <w:p w:rsidR="00E277FA" w:rsidRPr="0070334A" w:rsidRDefault="00E277FA" w:rsidP="00E277FA">
      <w:pPr>
        <w:spacing w:after="160" w:line="259" w:lineRule="auto"/>
        <w:contextualSpacing/>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Will the files be scanned as one complete document or separated by document type?</w:t>
      </w:r>
    </w:p>
    <w:p w:rsidR="00E11BC0" w:rsidRPr="0070334A" w:rsidRDefault="00E11BC0" w:rsidP="00E277FA">
      <w:pPr>
        <w:spacing w:after="160" w:line="259" w:lineRule="auto"/>
        <w:contextualSpacing/>
        <w:rPr>
          <w:rFonts w:eastAsiaTheme="minorEastAsia"/>
          <w:szCs w:val="21"/>
        </w:rPr>
      </w:pPr>
      <w:r>
        <w:rPr>
          <w:rFonts w:eastAsiaTheme="minorEastAsia"/>
          <w:szCs w:val="21"/>
        </w:rPr>
        <w:br/>
      </w: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 xml:space="preserve">What scanner resolution will be used? </w:t>
      </w:r>
    </w:p>
    <w:p w:rsidR="00E277FA" w:rsidRPr="0070334A" w:rsidRDefault="00E277FA" w:rsidP="00E11BC0">
      <w:pPr>
        <w:spacing w:after="160" w:line="259" w:lineRule="auto"/>
        <w:ind w:left="900"/>
        <w:contextualSpacing/>
        <w:rPr>
          <w:rFonts w:eastAsiaTheme="minorEastAsia"/>
          <w:b/>
          <w:szCs w:val="21"/>
        </w:rPr>
      </w:pPr>
      <w:r w:rsidRPr="0070334A">
        <w:rPr>
          <w:rFonts w:eastAsiaTheme="minorEastAsia"/>
          <w:i/>
          <w:szCs w:val="21"/>
        </w:rPr>
        <w:t>300 dpi is the recommended minimum (200 dpi is an option for standard documents).</w:t>
      </w:r>
    </w:p>
    <w:p w:rsidR="00E277FA" w:rsidRDefault="00E277FA" w:rsidP="00E277FA">
      <w:pPr>
        <w:spacing w:after="160" w:line="259" w:lineRule="auto"/>
        <w:contextualSpacing/>
        <w:rPr>
          <w:rFonts w:eastAsiaTheme="minorEastAsia"/>
          <w:szCs w:val="21"/>
        </w:rPr>
      </w:pPr>
    </w:p>
    <w:p w:rsidR="00E11BC0" w:rsidRPr="0070334A" w:rsidRDefault="00E11BC0" w:rsidP="00E277FA">
      <w:pPr>
        <w:spacing w:after="160" w:line="259" w:lineRule="auto"/>
        <w:contextualSpacing/>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What scanner color settings will be used?</w:t>
      </w:r>
    </w:p>
    <w:p w:rsidR="00E277FA" w:rsidRPr="0070334A" w:rsidRDefault="00E277FA" w:rsidP="00E277FA">
      <w:pPr>
        <w:spacing w:after="160" w:line="259" w:lineRule="auto"/>
        <w:ind w:left="900"/>
        <w:contextualSpacing/>
        <w:rPr>
          <w:rFonts w:eastAsiaTheme="minorEastAsia"/>
          <w:b/>
          <w:szCs w:val="21"/>
        </w:rPr>
      </w:pPr>
      <w:r w:rsidRPr="0070334A">
        <w:rPr>
          <w:rFonts w:eastAsiaTheme="minorEastAsia"/>
          <w:szCs w:val="21"/>
        </w:rPr>
        <w:t>Grayscale?</w:t>
      </w:r>
      <w:r w:rsidRPr="0070334A">
        <w:rPr>
          <w:rFonts w:eastAsiaTheme="minorEastAsia"/>
          <w:szCs w:val="21"/>
        </w:rPr>
        <w:tab/>
      </w:r>
      <w:r w:rsidRPr="0070334A">
        <w:rPr>
          <w:rFonts w:eastAsiaTheme="minorEastAsia"/>
          <w:szCs w:val="21"/>
        </w:rPr>
        <w:tab/>
        <w:t>Color?</w:t>
      </w:r>
    </w:p>
    <w:p w:rsidR="00E277FA" w:rsidRDefault="00E277FA" w:rsidP="00E277FA">
      <w:pPr>
        <w:spacing w:after="160" w:line="259" w:lineRule="auto"/>
        <w:contextualSpacing/>
        <w:rPr>
          <w:rFonts w:eastAsiaTheme="minorEastAsia"/>
          <w:szCs w:val="21"/>
        </w:rPr>
      </w:pPr>
    </w:p>
    <w:p w:rsidR="00E11BC0" w:rsidRPr="0070334A" w:rsidRDefault="00E11BC0" w:rsidP="00E277FA">
      <w:pPr>
        <w:spacing w:after="160" w:line="259" w:lineRule="auto"/>
        <w:contextualSpacing/>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What file format will the image be saved in?</w:t>
      </w:r>
    </w:p>
    <w:p w:rsidR="00E277FA" w:rsidRPr="0070334A" w:rsidRDefault="00E277FA" w:rsidP="00E277FA">
      <w:pPr>
        <w:spacing w:after="160" w:line="259" w:lineRule="auto"/>
        <w:ind w:left="900"/>
        <w:contextualSpacing/>
        <w:rPr>
          <w:rFonts w:eastAsiaTheme="minorEastAsia"/>
          <w:b/>
          <w:szCs w:val="21"/>
        </w:rPr>
      </w:pPr>
      <w:r w:rsidRPr="0070334A">
        <w:rPr>
          <w:rFonts w:eastAsiaTheme="minorEastAsia"/>
          <w:szCs w:val="21"/>
        </w:rPr>
        <w:t>PDF?</w:t>
      </w:r>
      <w:r w:rsidRPr="0070334A">
        <w:rPr>
          <w:rFonts w:eastAsiaTheme="minorEastAsia"/>
          <w:szCs w:val="21"/>
        </w:rPr>
        <w:tab/>
      </w:r>
      <w:r w:rsidRPr="0070334A">
        <w:rPr>
          <w:rFonts w:eastAsiaTheme="minorEastAsia"/>
          <w:szCs w:val="21"/>
        </w:rPr>
        <w:tab/>
        <w:t>TIFF?</w:t>
      </w:r>
      <w:r w:rsidRPr="0070334A">
        <w:rPr>
          <w:rFonts w:eastAsiaTheme="minorEastAsia"/>
          <w:szCs w:val="21"/>
        </w:rPr>
        <w:tab/>
      </w:r>
      <w:r w:rsidRPr="0070334A">
        <w:rPr>
          <w:rFonts w:eastAsiaTheme="minorEastAsia"/>
          <w:szCs w:val="21"/>
        </w:rPr>
        <w:tab/>
        <w:t>JPEG?</w:t>
      </w:r>
      <w:r w:rsidRPr="0070334A">
        <w:rPr>
          <w:rFonts w:eastAsiaTheme="minorEastAsia"/>
          <w:szCs w:val="21"/>
        </w:rPr>
        <w:tab/>
      </w:r>
      <w:r w:rsidRPr="0070334A">
        <w:rPr>
          <w:rFonts w:eastAsiaTheme="minorEastAsia"/>
          <w:szCs w:val="21"/>
        </w:rPr>
        <w:tab/>
        <w:t>PDF/A?</w:t>
      </w:r>
      <w:r w:rsidRPr="0070334A">
        <w:rPr>
          <w:rFonts w:eastAsiaTheme="minorEastAsia"/>
          <w:szCs w:val="21"/>
        </w:rPr>
        <w:tab/>
        <w:t>Other?</w:t>
      </w:r>
    </w:p>
    <w:p w:rsidR="00E277FA" w:rsidRDefault="00E277FA" w:rsidP="00E277FA">
      <w:pPr>
        <w:spacing w:after="160" w:line="259" w:lineRule="auto"/>
        <w:contextualSpacing/>
        <w:rPr>
          <w:rFonts w:eastAsiaTheme="minorEastAsia"/>
          <w:szCs w:val="21"/>
        </w:rPr>
      </w:pPr>
    </w:p>
    <w:p w:rsidR="00E11BC0" w:rsidRPr="0070334A" w:rsidRDefault="00E11BC0" w:rsidP="00E277FA">
      <w:pPr>
        <w:spacing w:after="160" w:line="259" w:lineRule="auto"/>
        <w:contextualSpacing/>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If the scans are being added to BDM (or another document management software), what indexing information is needed?</w:t>
      </w:r>
    </w:p>
    <w:p w:rsidR="00E11BC0" w:rsidRPr="0070334A" w:rsidRDefault="00E11BC0" w:rsidP="00E277FA">
      <w:pPr>
        <w:spacing w:after="160" w:line="259" w:lineRule="auto"/>
        <w:contextualSpacing/>
        <w:rPr>
          <w:rFonts w:eastAsiaTheme="minorEastAsia"/>
          <w:szCs w:val="21"/>
        </w:rPr>
      </w:pPr>
      <w:r>
        <w:rPr>
          <w:rFonts w:eastAsiaTheme="minorEastAsia"/>
          <w:szCs w:val="21"/>
        </w:rPr>
        <w:br/>
      </w: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What will the folder structure be?</w:t>
      </w:r>
    </w:p>
    <w:p w:rsidR="00E277FA" w:rsidRPr="0070334A" w:rsidRDefault="00E277FA" w:rsidP="00E277FA">
      <w:pPr>
        <w:numPr>
          <w:ilvl w:val="1"/>
          <w:numId w:val="3"/>
        </w:numPr>
        <w:spacing w:after="160" w:line="259" w:lineRule="auto"/>
        <w:ind w:left="1260"/>
        <w:contextualSpacing/>
        <w:rPr>
          <w:rFonts w:eastAsiaTheme="minorEastAsia"/>
          <w:b/>
          <w:szCs w:val="21"/>
        </w:rPr>
      </w:pPr>
      <w:r w:rsidRPr="0070334A">
        <w:rPr>
          <w:rFonts w:eastAsiaTheme="minorEastAsia"/>
          <w:szCs w:val="21"/>
        </w:rPr>
        <w:t>What is the file path to the location where the scanned documents will reside?</w:t>
      </w:r>
    </w:p>
    <w:p w:rsidR="00E277FA" w:rsidRPr="0070334A" w:rsidRDefault="00E277FA" w:rsidP="00E277FA">
      <w:pPr>
        <w:numPr>
          <w:ilvl w:val="1"/>
          <w:numId w:val="3"/>
        </w:numPr>
        <w:spacing w:after="160" w:line="259" w:lineRule="auto"/>
        <w:ind w:left="1260"/>
        <w:contextualSpacing/>
        <w:rPr>
          <w:rFonts w:eastAsiaTheme="minorEastAsia"/>
          <w:b/>
          <w:szCs w:val="21"/>
        </w:rPr>
      </w:pPr>
      <w:r w:rsidRPr="0070334A">
        <w:rPr>
          <w:rFonts w:eastAsiaTheme="minorEastAsia"/>
          <w:szCs w:val="21"/>
        </w:rPr>
        <w:t>Who should have access and what type of access should they have?</w:t>
      </w:r>
    </w:p>
    <w:p w:rsidR="00E277FA" w:rsidRPr="0070334A" w:rsidRDefault="00E277FA" w:rsidP="00E277FA">
      <w:pPr>
        <w:spacing w:after="160" w:line="259" w:lineRule="auto"/>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lastRenderedPageBreak/>
        <w:t>What file-naming conventions will be used?</w:t>
      </w:r>
    </w:p>
    <w:p w:rsidR="00E277FA" w:rsidRPr="0070334A" w:rsidRDefault="00E277FA" w:rsidP="00E277FA">
      <w:pPr>
        <w:spacing w:after="160" w:line="259" w:lineRule="auto"/>
        <w:ind w:left="900"/>
        <w:contextualSpacing/>
        <w:rPr>
          <w:rFonts w:eastAsiaTheme="minorEastAsia"/>
          <w:b/>
          <w:szCs w:val="21"/>
        </w:rPr>
      </w:pPr>
      <w:r w:rsidRPr="0070334A">
        <w:rPr>
          <w:rFonts w:eastAsiaTheme="minorEastAsia"/>
          <w:szCs w:val="21"/>
        </w:rPr>
        <w:t xml:space="preserve">[See the </w:t>
      </w:r>
      <w:r w:rsidRPr="0070334A">
        <w:rPr>
          <w:rFonts w:eastAsiaTheme="minorEastAsia"/>
          <w:b/>
          <w:i/>
          <w:szCs w:val="21"/>
        </w:rPr>
        <w:t>LCC File Naming Standards</w:t>
      </w:r>
      <w:r w:rsidRPr="0070334A">
        <w:rPr>
          <w:rFonts w:eastAsiaTheme="minorEastAsia"/>
          <w:szCs w:val="21"/>
        </w:rPr>
        <w:t xml:space="preserve"> document on the RIM website for more details and best practices.]</w:t>
      </w:r>
    </w:p>
    <w:p w:rsidR="00E277FA" w:rsidRDefault="00E277FA" w:rsidP="00E277FA">
      <w:pPr>
        <w:spacing w:after="160" w:line="259" w:lineRule="auto"/>
        <w:contextualSpacing/>
        <w:rPr>
          <w:rFonts w:eastAsiaTheme="minorEastAsia"/>
          <w:szCs w:val="21"/>
        </w:rPr>
      </w:pPr>
    </w:p>
    <w:p w:rsidR="00E11BC0" w:rsidRPr="0070334A" w:rsidRDefault="00E11BC0" w:rsidP="00E277FA">
      <w:pPr>
        <w:spacing w:after="160" w:line="259" w:lineRule="auto"/>
        <w:contextualSpacing/>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 xml:space="preserve">What quality assurance measures will be in place? </w:t>
      </w:r>
    </w:p>
    <w:p w:rsidR="00E277FA" w:rsidRPr="0070334A" w:rsidRDefault="00E277FA" w:rsidP="00E277FA">
      <w:pPr>
        <w:spacing w:after="160" w:line="259" w:lineRule="auto"/>
        <w:ind w:left="900"/>
        <w:contextualSpacing/>
        <w:rPr>
          <w:rFonts w:eastAsiaTheme="minorEastAsia"/>
          <w:szCs w:val="21"/>
        </w:rPr>
      </w:pPr>
      <w:r w:rsidRPr="0070334A">
        <w:rPr>
          <w:rFonts w:eastAsiaTheme="minorEastAsia"/>
          <w:szCs w:val="21"/>
        </w:rPr>
        <w:t>What percentage of documents will be reviewed after they have been scanned?</w:t>
      </w:r>
    </w:p>
    <w:p w:rsidR="00E277FA" w:rsidRPr="0070334A" w:rsidRDefault="00E277FA" w:rsidP="00E277FA">
      <w:pPr>
        <w:spacing w:after="160" w:line="259" w:lineRule="auto"/>
        <w:ind w:left="900" w:firstLine="540"/>
        <w:contextualSpacing/>
        <w:rPr>
          <w:rFonts w:eastAsiaTheme="minorEastAsia"/>
          <w:b/>
          <w:i/>
          <w:szCs w:val="21"/>
        </w:rPr>
      </w:pPr>
      <w:r w:rsidRPr="0070334A">
        <w:rPr>
          <w:rFonts w:eastAsiaTheme="minorEastAsia"/>
          <w:i/>
          <w:szCs w:val="21"/>
        </w:rPr>
        <w:t>30% minimum recommended, 100% for high risk documents.</w:t>
      </w:r>
    </w:p>
    <w:p w:rsidR="00E277FA" w:rsidRDefault="00E277FA" w:rsidP="00E277FA">
      <w:pPr>
        <w:spacing w:after="160" w:line="259" w:lineRule="auto"/>
        <w:contextualSpacing/>
        <w:rPr>
          <w:rFonts w:eastAsiaTheme="minorEastAsia"/>
          <w:szCs w:val="21"/>
        </w:rPr>
      </w:pPr>
    </w:p>
    <w:p w:rsidR="00E11BC0" w:rsidRPr="0070334A" w:rsidRDefault="00E11BC0" w:rsidP="00E277FA">
      <w:pPr>
        <w:spacing w:after="160" w:line="259" w:lineRule="auto"/>
        <w:contextualSpacing/>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How long will the hard copies be retained after they’ve been scanned?</w:t>
      </w:r>
    </w:p>
    <w:p w:rsidR="00E277FA" w:rsidRPr="0070334A" w:rsidRDefault="00E277FA" w:rsidP="00E277FA">
      <w:pPr>
        <w:spacing w:after="160" w:line="259" w:lineRule="auto"/>
        <w:ind w:left="450" w:firstLine="450"/>
        <w:contextualSpacing/>
        <w:rPr>
          <w:rFonts w:eastAsiaTheme="minorEastAsia"/>
          <w:b/>
          <w:szCs w:val="21"/>
        </w:rPr>
      </w:pPr>
      <w:r w:rsidRPr="0070334A">
        <w:rPr>
          <w:rFonts w:eastAsiaTheme="minorEastAsia"/>
          <w:szCs w:val="21"/>
        </w:rPr>
        <w:t>6 months?</w:t>
      </w:r>
      <w:r w:rsidRPr="0070334A">
        <w:rPr>
          <w:rFonts w:eastAsiaTheme="minorEastAsia"/>
          <w:szCs w:val="21"/>
        </w:rPr>
        <w:tab/>
      </w:r>
      <w:r w:rsidRPr="0070334A">
        <w:rPr>
          <w:rFonts w:eastAsiaTheme="minorEastAsia"/>
          <w:szCs w:val="21"/>
        </w:rPr>
        <w:tab/>
        <w:t>1 year?</w:t>
      </w:r>
      <w:r w:rsidRPr="0070334A">
        <w:rPr>
          <w:rFonts w:eastAsiaTheme="minorEastAsia"/>
          <w:szCs w:val="21"/>
        </w:rPr>
        <w:tab/>
      </w:r>
      <w:r w:rsidRPr="0070334A">
        <w:rPr>
          <w:rFonts w:eastAsiaTheme="minorEastAsia"/>
          <w:szCs w:val="21"/>
        </w:rPr>
        <w:tab/>
        <w:t>2 years?</w:t>
      </w:r>
      <w:r w:rsidRPr="0070334A">
        <w:rPr>
          <w:rFonts w:eastAsiaTheme="minorEastAsia"/>
          <w:szCs w:val="21"/>
        </w:rPr>
        <w:tab/>
        <w:t>Other?</w:t>
      </w:r>
    </w:p>
    <w:p w:rsidR="00E277FA" w:rsidRDefault="00E277FA" w:rsidP="00E277FA">
      <w:pPr>
        <w:spacing w:after="160" w:line="259" w:lineRule="auto"/>
        <w:contextualSpacing/>
        <w:rPr>
          <w:rFonts w:eastAsiaTheme="minorEastAsia"/>
          <w:szCs w:val="21"/>
        </w:rPr>
      </w:pPr>
    </w:p>
    <w:p w:rsidR="00E11BC0" w:rsidRPr="0070334A" w:rsidRDefault="00E11BC0" w:rsidP="00E277FA">
      <w:pPr>
        <w:spacing w:after="160" w:line="259" w:lineRule="auto"/>
        <w:contextualSpacing/>
        <w:rPr>
          <w:rFonts w:eastAsiaTheme="minorEastAsia"/>
          <w:szCs w:val="21"/>
        </w:rPr>
      </w:pPr>
    </w:p>
    <w:p w:rsidR="00E277FA" w:rsidRPr="0070334A" w:rsidRDefault="00E277FA" w:rsidP="00E277FA">
      <w:pPr>
        <w:numPr>
          <w:ilvl w:val="0"/>
          <w:numId w:val="3"/>
        </w:numPr>
        <w:spacing w:after="160" w:line="259" w:lineRule="auto"/>
        <w:contextualSpacing/>
        <w:rPr>
          <w:rFonts w:eastAsiaTheme="minorEastAsia"/>
          <w:b/>
          <w:szCs w:val="21"/>
        </w:rPr>
      </w:pPr>
      <w:r w:rsidRPr="0070334A">
        <w:rPr>
          <w:rFonts w:eastAsiaTheme="minorEastAsia"/>
          <w:b/>
          <w:szCs w:val="21"/>
        </w:rPr>
        <w:t>What is the project plan?</w:t>
      </w:r>
    </w:p>
    <w:p w:rsidR="00E277FA" w:rsidRPr="0070334A" w:rsidRDefault="00E277FA" w:rsidP="00E277FA">
      <w:pPr>
        <w:numPr>
          <w:ilvl w:val="1"/>
          <w:numId w:val="3"/>
        </w:numPr>
        <w:spacing w:after="160" w:line="259" w:lineRule="auto"/>
        <w:ind w:left="1260"/>
        <w:contextualSpacing/>
        <w:rPr>
          <w:rFonts w:eastAsiaTheme="minorEastAsia"/>
          <w:b/>
          <w:szCs w:val="21"/>
        </w:rPr>
      </w:pPr>
      <w:r w:rsidRPr="0070334A">
        <w:rPr>
          <w:rFonts w:eastAsiaTheme="minorEastAsia"/>
          <w:szCs w:val="21"/>
        </w:rPr>
        <w:t>Will this be on-going or a one-time project?</w:t>
      </w:r>
    </w:p>
    <w:p w:rsidR="00E277FA" w:rsidRPr="0070334A" w:rsidRDefault="00E277FA" w:rsidP="00E277FA">
      <w:pPr>
        <w:numPr>
          <w:ilvl w:val="1"/>
          <w:numId w:val="3"/>
        </w:numPr>
        <w:spacing w:after="160" w:line="259" w:lineRule="auto"/>
        <w:ind w:left="1260"/>
        <w:contextualSpacing/>
        <w:rPr>
          <w:rFonts w:eastAsiaTheme="minorEastAsia"/>
          <w:b/>
          <w:szCs w:val="21"/>
        </w:rPr>
      </w:pPr>
      <w:r w:rsidRPr="0070334A">
        <w:rPr>
          <w:rFonts w:eastAsiaTheme="minorEastAsia"/>
          <w:szCs w:val="21"/>
        </w:rPr>
        <w:t>Will it start with the new files/documents and work backwards or will it take a different approach?</w:t>
      </w:r>
    </w:p>
    <w:p w:rsidR="00E277FA" w:rsidRPr="0070334A" w:rsidRDefault="00E277FA" w:rsidP="00E277FA">
      <w:pPr>
        <w:numPr>
          <w:ilvl w:val="1"/>
          <w:numId w:val="3"/>
        </w:numPr>
        <w:spacing w:after="160" w:line="259" w:lineRule="auto"/>
        <w:ind w:left="1260"/>
        <w:contextualSpacing/>
        <w:rPr>
          <w:rFonts w:eastAsiaTheme="minorEastAsia"/>
          <w:b/>
          <w:szCs w:val="21"/>
        </w:rPr>
      </w:pPr>
      <w:r w:rsidRPr="0070334A">
        <w:rPr>
          <w:rFonts w:eastAsiaTheme="minorEastAsia"/>
          <w:szCs w:val="21"/>
        </w:rPr>
        <w:t>Will the documents be scanned while active or once determined to be inactive?</w:t>
      </w:r>
    </w:p>
    <w:p w:rsidR="00E277FA" w:rsidRPr="0070334A" w:rsidRDefault="00E277FA" w:rsidP="00E277FA"/>
    <w:p w:rsidR="003C5C60" w:rsidRPr="00467094" w:rsidRDefault="003C5C60" w:rsidP="00467094"/>
    <w:p w:rsidR="00AE5F0A" w:rsidRDefault="00AE5F0A">
      <w:pPr>
        <w:rPr>
          <w:rFonts w:eastAsiaTheme="majorEastAsia" w:cstheme="minorHAnsi"/>
          <w:b/>
          <w:sz w:val="32"/>
          <w:szCs w:val="26"/>
        </w:rPr>
      </w:pPr>
      <w:bookmarkStart w:id="15" w:name="_Appendix_B:_Storage"/>
      <w:bookmarkEnd w:id="15"/>
      <w:r>
        <w:br w:type="page"/>
      </w:r>
    </w:p>
    <w:p w:rsidR="00BD1751" w:rsidRDefault="003C5C60" w:rsidP="00B71CCD">
      <w:pPr>
        <w:pStyle w:val="Heading2"/>
      </w:pPr>
      <w:bookmarkStart w:id="16" w:name="_Appendix_B:_Storage_1"/>
      <w:bookmarkEnd w:id="16"/>
      <w:r>
        <w:lastRenderedPageBreak/>
        <w:t xml:space="preserve">Appendix B: </w:t>
      </w:r>
      <w:r w:rsidR="00BD1751">
        <w:t>Storage</w:t>
      </w:r>
    </w:p>
    <w:p w:rsidR="00DF2813" w:rsidRDefault="00DF2813" w:rsidP="00DF2813">
      <w:r>
        <w:t xml:space="preserve">The Storage section </w:t>
      </w:r>
      <w:r w:rsidRPr="003C5C60">
        <w:t xml:space="preserve">is </w:t>
      </w:r>
      <w:r>
        <w:t xml:space="preserve">an optional section </w:t>
      </w:r>
      <w:r w:rsidRPr="003C5C60">
        <w:t>intended to capture a brief description of</w:t>
      </w:r>
      <w:r>
        <w:t xml:space="preserve"> the </w:t>
      </w:r>
      <w:r w:rsidR="00277D21">
        <w:t>unit</w:t>
      </w:r>
      <w:r>
        <w:t>’s</w:t>
      </w:r>
      <w:r w:rsidR="001B5E77">
        <w:t xml:space="preserve"> standards for storage of records and documents. This section consists of </w:t>
      </w:r>
      <w:r w:rsidR="000E1A3B">
        <w:t>three</w:t>
      </w:r>
      <w:r w:rsidR="001B5E77">
        <w:t xml:space="preserve"> main areas</w:t>
      </w:r>
      <w:r w:rsidR="000E1A3B">
        <w:t>:</w:t>
      </w:r>
      <w:r w:rsidR="001B5E77">
        <w:t xml:space="preserve"> Containers &amp; Organization, Environmental Controls, </w:t>
      </w:r>
      <w:r w:rsidR="000E1A3B">
        <w:t>and Security</w:t>
      </w:r>
      <w:r w:rsidR="00995E9E">
        <w:t>.</w:t>
      </w:r>
      <w:r w:rsidR="000E1A3B">
        <w:t xml:space="preserve"> </w:t>
      </w:r>
      <w:r w:rsidR="00995E9E">
        <w:t>W</w:t>
      </w:r>
      <w:r w:rsidR="00CE5705">
        <w:t xml:space="preserve">hile the areas mostly apply to the storage of paper documents, </w:t>
      </w:r>
      <w:r w:rsidR="00995E9E">
        <w:t>some</w:t>
      </w:r>
      <w:r w:rsidR="00CE5705">
        <w:t xml:space="preserve"> </w:t>
      </w:r>
      <w:r w:rsidR="000E1A3B">
        <w:t xml:space="preserve">can </w:t>
      </w:r>
      <w:r w:rsidR="00CE5705">
        <w:t xml:space="preserve">also be used for </w:t>
      </w:r>
      <w:r w:rsidR="000E1A3B">
        <w:t>electronic materials storage.</w:t>
      </w:r>
    </w:p>
    <w:p w:rsidR="000E1A3B" w:rsidRDefault="000E1A3B" w:rsidP="00DF2813"/>
    <w:p w:rsidR="00DF2813" w:rsidRDefault="00DF2813" w:rsidP="00DF2813">
      <w:r w:rsidRPr="00DF2813">
        <w:t xml:space="preserve">Part of any effective records and information management program is the timely disposition of records that are obsolete or past the period of their active use, but until records can be disposed of it is the responsibility of every LCC employee to help their </w:t>
      </w:r>
      <w:r w:rsidR="00277D21">
        <w:t>unit</w:t>
      </w:r>
      <w:r w:rsidRPr="00DF2813">
        <w:t xml:space="preserve"> properly manage its records. This includes storing them in proper containers, in the proper environment, and with proper security measures in place.</w:t>
      </w:r>
    </w:p>
    <w:p w:rsidR="000E1A3B" w:rsidRDefault="000E1A3B" w:rsidP="00DF2813"/>
    <w:p w:rsidR="000E1A3B" w:rsidRDefault="000E1A3B" w:rsidP="00DF2813">
      <w:r>
        <w:t xml:space="preserve">Refer to the </w:t>
      </w:r>
      <w:hyperlink r:id="rId13" w:history="1">
        <w:r w:rsidRPr="000E1A3B">
          <w:rPr>
            <w:rStyle w:val="Hyperlink"/>
          </w:rPr>
          <w:t>LCC Paper Records Storage Guidelines</w:t>
        </w:r>
      </w:hyperlink>
      <w:r>
        <w:t xml:space="preserve"> document and LCC’s </w:t>
      </w:r>
      <w:hyperlink r:id="rId14" w:history="1">
        <w:r w:rsidRPr="000E1A3B">
          <w:rPr>
            <w:rStyle w:val="Hyperlink"/>
          </w:rPr>
          <w:t>File Storage Guidelines</w:t>
        </w:r>
      </w:hyperlink>
      <w:r>
        <w:t xml:space="preserve"> for information about </w:t>
      </w:r>
      <w:r w:rsidR="000E73F0">
        <w:t xml:space="preserve">LCC’s best practices and guidelines for </w:t>
      </w:r>
      <w:r>
        <w:t>where and how to store records, documents and data at LCC.</w:t>
      </w:r>
    </w:p>
    <w:p w:rsidR="00CE5705" w:rsidRPr="00DF2813" w:rsidRDefault="00CE5705" w:rsidP="00DF2813"/>
    <w:p w:rsidR="00467094" w:rsidRDefault="00467094" w:rsidP="00467094"/>
    <w:p w:rsidR="00467094" w:rsidRDefault="000E1A3B" w:rsidP="000E73F0">
      <w:pPr>
        <w:pStyle w:val="Heading3"/>
      </w:pPr>
      <w:r>
        <w:t>Containers &amp; Organization</w:t>
      </w:r>
    </w:p>
    <w:p w:rsidR="00CE5705" w:rsidRDefault="00CE5705" w:rsidP="00CE5705"/>
    <w:tbl>
      <w:tblPr>
        <w:tblStyle w:val="GridTable4-Accent1"/>
        <w:tblW w:w="0" w:type="auto"/>
        <w:tblLook w:val="04A0" w:firstRow="1" w:lastRow="0" w:firstColumn="1" w:lastColumn="0" w:noHBand="0" w:noVBand="1"/>
        <w:tblDescription w:val="This table includes a list of container and organization categories along with the unit's standards for each."/>
      </w:tblPr>
      <w:tblGrid>
        <w:gridCol w:w="3415"/>
        <w:gridCol w:w="5935"/>
      </w:tblGrid>
      <w:tr w:rsidR="000E73F0" w:rsidTr="00AE3A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Pr>
          <w:p w:rsidR="000E73F0" w:rsidRDefault="000E73F0" w:rsidP="00CE5705">
            <w:r>
              <w:t>Area</w:t>
            </w:r>
          </w:p>
        </w:tc>
        <w:tc>
          <w:tcPr>
            <w:tcW w:w="5935" w:type="dxa"/>
          </w:tcPr>
          <w:p w:rsidR="000E73F0" w:rsidRDefault="008E2954" w:rsidP="00CE5705">
            <w:pPr>
              <w:cnfStyle w:val="100000000000" w:firstRow="1" w:lastRow="0" w:firstColumn="0" w:lastColumn="0" w:oddVBand="0" w:evenVBand="0" w:oddHBand="0" w:evenHBand="0" w:firstRowFirstColumn="0" w:firstRowLastColumn="0" w:lastRowFirstColumn="0" w:lastRowLastColumn="0"/>
            </w:pPr>
            <w:r>
              <w:t>Unit’s</w:t>
            </w:r>
            <w:r w:rsidR="000E73F0">
              <w:t xml:space="preserve"> Standard</w:t>
            </w: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Default="000E73F0" w:rsidP="00CE5705">
            <w:r>
              <w:t>Containers</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AE3AF0">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Type Used</w:t>
            </w:r>
          </w:p>
        </w:tc>
        <w:tc>
          <w:tcPr>
            <w:tcW w:w="5935" w:type="dxa"/>
          </w:tcPr>
          <w:p w:rsidR="000E73F0" w:rsidRDefault="000E73F0" w:rsidP="00CE5705">
            <w:pPr>
              <w:cnfStyle w:val="000000000000" w:firstRow="0" w:lastRow="0" w:firstColumn="0" w:lastColumn="0" w:oddVBand="0" w:evenVBand="0" w:oddHBand="0" w:evenHBand="0" w:firstRowFirstColumn="0" w:firstRowLastColumn="0" w:lastRowFirstColumn="0" w:lastRowLastColumn="0"/>
            </w:pP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Container Arrangement</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AE3AF0">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Other</w:t>
            </w:r>
          </w:p>
        </w:tc>
        <w:tc>
          <w:tcPr>
            <w:tcW w:w="5935" w:type="dxa"/>
          </w:tcPr>
          <w:p w:rsidR="000E73F0" w:rsidRDefault="000E73F0" w:rsidP="00CE5705">
            <w:pPr>
              <w:cnfStyle w:val="000000000000" w:firstRow="0" w:lastRow="0" w:firstColumn="0" w:lastColumn="0" w:oddVBand="0" w:evenVBand="0" w:oddHBand="0" w:evenHBand="0" w:firstRowFirstColumn="0" w:firstRowLastColumn="0" w:lastRowFirstColumn="0" w:lastRowLastColumn="0"/>
            </w:pP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Default="000E73F0" w:rsidP="00CE5705">
            <w:r>
              <w:t>Folders</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AE3AF0">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Type Used</w:t>
            </w:r>
          </w:p>
        </w:tc>
        <w:tc>
          <w:tcPr>
            <w:tcW w:w="5935" w:type="dxa"/>
          </w:tcPr>
          <w:p w:rsidR="000E73F0" w:rsidRDefault="000E73F0" w:rsidP="00CE5705">
            <w:pPr>
              <w:cnfStyle w:val="000000000000" w:firstRow="0" w:lastRow="0" w:firstColumn="0" w:lastColumn="0" w:oddVBand="0" w:evenVBand="0" w:oddHBand="0" w:evenHBand="0" w:firstRowFirstColumn="0" w:firstRowLastColumn="0" w:lastRowFirstColumn="0" w:lastRowLastColumn="0"/>
            </w:pP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Folder Arrangement</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AE3AF0">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Other</w:t>
            </w:r>
          </w:p>
        </w:tc>
        <w:tc>
          <w:tcPr>
            <w:tcW w:w="5935" w:type="dxa"/>
          </w:tcPr>
          <w:p w:rsidR="000E73F0" w:rsidRDefault="000E73F0" w:rsidP="00CE5705">
            <w:pPr>
              <w:cnfStyle w:val="000000000000" w:firstRow="0" w:lastRow="0" w:firstColumn="0" w:lastColumn="0" w:oddVBand="0" w:evenVBand="0" w:oddHBand="0" w:evenHBand="0" w:firstRowFirstColumn="0" w:firstRowLastColumn="0" w:lastRowFirstColumn="0" w:lastRowLastColumn="0"/>
            </w:pP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Default="000E73F0" w:rsidP="00CE5705">
            <w:r>
              <w:t>Arrangement</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AE3AF0">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Content Arrangement</w:t>
            </w:r>
          </w:p>
        </w:tc>
        <w:tc>
          <w:tcPr>
            <w:tcW w:w="5935" w:type="dxa"/>
          </w:tcPr>
          <w:p w:rsidR="000E73F0" w:rsidRDefault="000E73F0" w:rsidP="00CE5705">
            <w:pPr>
              <w:cnfStyle w:val="000000000000" w:firstRow="0" w:lastRow="0" w:firstColumn="0" w:lastColumn="0" w:oddVBand="0" w:evenVBand="0" w:oddHBand="0" w:evenHBand="0" w:firstRowFirstColumn="0" w:firstRowLastColumn="0" w:lastRowFirstColumn="0" w:lastRowLastColumn="0"/>
            </w:pP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Other</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AE3AF0">
        <w:tc>
          <w:tcPr>
            <w:cnfStyle w:val="001000000000" w:firstRow="0" w:lastRow="0" w:firstColumn="1" w:lastColumn="0" w:oddVBand="0" w:evenVBand="0" w:oddHBand="0" w:evenHBand="0" w:firstRowFirstColumn="0" w:firstRowLastColumn="0" w:lastRowFirstColumn="0" w:lastRowLastColumn="0"/>
            <w:tcW w:w="3415" w:type="dxa"/>
          </w:tcPr>
          <w:p w:rsidR="000E73F0" w:rsidRDefault="000E73F0" w:rsidP="00CE5705">
            <w:r>
              <w:t>Labels</w:t>
            </w:r>
          </w:p>
        </w:tc>
        <w:tc>
          <w:tcPr>
            <w:tcW w:w="5935" w:type="dxa"/>
          </w:tcPr>
          <w:p w:rsidR="000E73F0" w:rsidRDefault="000E73F0" w:rsidP="00CE5705">
            <w:pPr>
              <w:cnfStyle w:val="000000000000" w:firstRow="0" w:lastRow="0" w:firstColumn="0" w:lastColumn="0" w:oddVBand="0" w:evenVBand="0" w:oddHBand="0" w:evenHBand="0" w:firstRowFirstColumn="0" w:firstRowLastColumn="0" w:lastRowFirstColumn="0" w:lastRowLastColumn="0"/>
            </w:pP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Folder Label Standard</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AE3AF0">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Box/Drawer Label Standard</w:t>
            </w:r>
          </w:p>
        </w:tc>
        <w:tc>
          <w:tcPr>
            <w:tcW w:w="5935" w:type="dxa"/>
          </w:tcPr>
          <w:p w:rsidR="000E73F0" w:rsidRDefault="000E73F0" w:rsidP="00CE5705">
            <w:pPr>
              <w:cnfStyle w:val="000000000000" w:firstRow="0" w:lastRow="0" w:firstColumn="0" w:lastColumn="0" w:oddVBand="0" w:evenVBand="0" w:oddHBand="0" w:evenHBand="0" w:firstRowFirstColumn="0" w:firstRowLastColumn="0" w:lastRowFirstColumn="0" w:lastRowLastColumn="0"/>
            </w:pPr>
          </w:p>
        </w:tc>
      </w:tr>
      <w:tr w:rsidR="000E73F0"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0E73F0" w:rsidRPr="000E73F0" w:rsidRDefault="000E73F0" w:rsidP="000E73F0">
            <w:pPr>
              <w:ind w:left="144"/>
              <w:rPr>
                <w:b w:val="0"/>
              </w:rPr>
            </w:pPr>
            <w:r w:rsidRPr="000E73F0">
              <w:rPr>
                <w:b w:val="0"/>
              </w:rPr>
              <w:t>Other</w:t>
            </w:r>
          </w:p>
        </w:tc>
        <w:tc>
          <w:tcPr>
            <w:tcW w:w="593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bl>
    <w:p w:rsidR="000E73F0" w:rsidRPr="00CE5705" w:rsidRDefault="000E73F0" w:rsidP="00CE5705"/>
    <w:p w:rsidR="000E1A3B" w:rsidRDefault="000E1A3B" w:rsidP="00467094"/>
    <w:p w:rsidR="000E1A3B" w:rsidRDefault="000E1A3B" w:rsidP="000E73F0">
      <w:pPr>
        <w:pStyle w:val="Heading3"/>
      </w:pPr>
      <w:r>
        <w:t>Environmental Controls</w:t>
      </w:r>
    </w:p>
    <w:p w:rsidR="00CE5705" w:rsidRPr="00CE5705" w:rsidRDefault="00CE5705" w:rsidP="00CE5705"/>
    <w:tbl>
      <w:tblPr>
        <w:tblStyle w:val="GridTable4-Accent1"/>
        <w:tblW w:w="0" w:type="auto"/>
        <w:tblLook w:val="04A0" w:firstRow="1" w:lastRow="0" w:firstColumn="1" w:lastColumn="0" w:noHBand="0" w:noVBand="1"/>
        <w:tblDescription w:val="This table includes a list of environmental controls categories along with the unit's standards for each."/>
      </w:tblPr>
      <w:tblGrid>
        <w:gridCol w:w="3415"/>
        <w:gridCol w:w="5935"/>
      </w:tblGrid>
      <w:tr w:rsidR="001C7F74" w:rsidTr="00AE3A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Area</w:t>
            </w:r>
          </w:p>
        </w:tc>
        <w:tc>
          <w:tcPr>
            <w:tcW w:w="5935" w:type="dxa"/>
          </w:tcPr>
          <w:p w:rsidR="001C7F74" w:rsidRDefault="008E2954" w:rsidP="00AA0920">
            <w:pPr>
              <w:cnfStyle w:val="100000000000" w:firstRow="1" w:lastRow="0" w:firstColumn="0" w:lastColumn="0" w:oddVBand="0" w:evenVBand="0" w:oddHBand="0" w:evenHBand="0" w:firstRowFirstColumn="0" w:firstRowLastColumn="0" w:lastRowFirstColumn="0" w:lastRowLastColumn="0"/>
            </w:pPr>
            <w:r>
              <w:t>Unit’s</w:t>
            </w:r>
            <w:r w:rsidR="001C7F74">
              <w:t xml:space="preserve"> Standard</w:t>
            </w: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Temperature</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E3AF0">
            <w:pPr>
              <w:ind w:left="144"/>
              <w:rPr>
                <w:b w:val="0"/>
              </w:rPr>
            </w:pPr>
            <w:r>
              <w:rPr>
                <w:b w:val="0"/>
              </w:rPr>
              <w:t>Acceptable Range</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lastRenderedPageBreak/>
              <w:t>Plan to Monitor and Mitigate</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Relative Humidity</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AE3AF0" w:rsidTr="00AE3AF0">
        <w:tc>
          <w:tcPr>
            <w:cnfStyle w:val="001000000000" w:firstRow="0" w:lastRow="0" w:firstColumn="1" w:lastColumn="0" w:oddVBand="0" w:evenVBand="0" w:oddHBand="0" w:evenHBand="0" w:firstRowFirstColumn="0" w:firstRowLastColumn="0" w:lastRowFirstColumn="0" w:lastRowLastColumn="0"/>
            <w:tcW w:w="3415" w:type="dxa"/>
          </w:tcPr>
          <w:p w:rsidR="00AE3AF0" w:rsidRDefault="00AE3AF0" w:rsidP="00AA0920">
            <w:pPr>
              <w:ind w:left="144"/>
              <w:rPr>
                <w:b w:val="0"/>
              </w:rPr>
            </w:pPr>
            <w:r>
              <w:rPr>
                <w:b w:val="0"/>
              </w:rPr>
              <w:t>Acceptable Range</w:t>
            </w:r>
          </w:p>
        </w:tc>
        <w:tc>
          <w:tcPr>
            <w:tcW w:w="5935" w:type="dxa"/>
          </w:tcPr>
          <w:p w:rsidR="00AE3AF0" w:rsidRDefault="00AE3AF0"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E3AF0">
            <w:pPr>
              <w:ind w:left="144"/>
              <w:rPr>
                <w:b w:val="0"/>
              </w:rPr>
            </w:pPr>
            <w:r>
              <w:rPr>
                <w:b w:val="0"/>
              </w:rPr>
              <w:t>Plan to Monitor and Mitigate</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E3AF0">
            <w:pPr>
              <w:ind w:left="144"/>
              <w:rPr>
                <w:b w:val="0"/>
              </w:rPr>
            </w:pPr>
            <w:r>
              <w:rPr>
                <w:b w:val="0"/>
              </w:rPr>
              <w:t>Air Circulation Plan</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Water</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t>Protections in Place</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Pests</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E3AF0">
            <w:pPr>
              <w:ind w:left="144"/>
              <w:rPr>
                <w:b w:val="0"/>
              </w:rPr>
            </w:pPr>
            <w:r>
              <w:rPr>
                <w:b w:val="0"/>
              </w:rPr>
              <w:t>Inspection</w:t>
            </w:r>
            <w:r w:rsidR="001C7F74" w:rsidRPr="000E73F0">
              <w:rPr>
                <w:b w:val="0"/>
              </w:rPr>
              <w:t xml:space="preserve"> </w:t>
            </w:r>
            <w:r>
              <w:rPr>
                <w:b w:val="0"/>
              </w:rPr>
              <w:t>Plan</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t>Food Limitations</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bl>
    <w:p w:rsidR="00CE5705" w:rsidRDefault="00CE5705" w:rsidP="00467094"/>
    <w:p w:rsidR="000E1A3B" w:rsidRDefault="000E1A3B" w:rsidP="00467094"/>
    <w:p w:rsidR="000E1A3B" w:rsidRDefault="000E1A3B" w:rsidP="000E73F0">
      <w:pPr>
        <w:pStyle w:val="Heading3"/>
      </w:pPr>
      <w:r>
        <w:t>Security</w:t>
      </w:r>
    </w:p>
    <w:p w:rsidR="00CE5705" w:rsidRPr="00CE5705" w:rsidRDefault="00CE5705" w:rsidP="00CE5705"/>
    <w:tbl>
      <w:tblPr>
        <w:tblStyle w:val="GridTable4-Accent1"/>
        <w:tblW w:w="0" w:type="auto"/>
        <w:tblLook w:val="04A0" w:firstRow="1" w:lastRow="0" w:firstColumn="1" w:lastColumn="0" w:noHBand="0" w:noVBand="1"/>
        <w:tblDescription w:val="This table includes a list of security categories along with the unit's standards for each."/>
      </w:tblPr>
      <w:tblGrid>
        <w:gridCol w:w="3415"/>
        <w:gridCol w:w="5935"/>
      </w:tblGrid>
      <w:tr w:rsidR="001C7F74" w:rsidTr="00AE3A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Area</w:t>
            </w:r>
          </w:p>
        </w:tc>
        <w:tc>
          <w:tcPr>
            <w:tcW w:w="5935" w:type="dxa"/>
          </w:tcPr>
          <w:p w:rsidR="001C7F74" w:rsidRDefault="008E2954" w:rsidP="00AA0920">
            <w:pPr>
              <w:cnfStyle w:val="100000000000" w:firstRow="1" w:lastRow="0" w:firstColumn="0" w:lastColumn="0" w:oddVBand="0" w:evenVBand="0" w:oddHBand="0" w:evenHBand="0" w:firstRowFirstColumn="0" w:firstRowLastColumn="0" w:lastRowFirstColumn="0" w:lastRowLastColumn="0"/>
            </w:pPr>
            <w:r>
              <w:t>Unit’s</w:t>
            </w:r>
            <w:r w:rsidR="001C7F74">
              <w:t xml:space="preserve"> Standard</w:t>
            </w: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Access</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t>Access Restrictions</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Locks</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Type Used</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t>Key Locations</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Visibility</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t>Visitation Plan</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Default="001C7F74" w:rsidP="00AA0920">
            <w:r>
              <w:t>Safety</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t>Lighting</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AE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AE3AF0" w:rsidP="00AA0920">
            <w:pPr>
              <w:ind w:left="144"/>
              <w:rPr>
                <w:b w:val="0"/>
              </w:rPr>
            </w:pPr>
            <w:r>
              <w:rPr>
                <w:b w:val="0"/>
              </w:rPr>
              <w:t>Equipment Precautions</w:t>
            </w:r>
          </w:p>
        </w:tc>
        <w:tc>
          <w:tcPr>
            <w:tcW w:w="593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AE3AF0">
        <w:tc>
          <w:tcPr>
            <w:cnfStyle w:val="001000000000" w:firstRow="0" w:lastRow="0" w:firstColumn="1" w:lastColumn="0" w:oddVBand="0" w:evenVBand="0" w:oddHBand="0" w:evenHBand="0" w:firstRowFirstColumn="0" w:firstRowLastColumn="0" w:lastRowFirstColumn="0" w:lastRowLastColumn="0"/>
            <w:tcW w:w="3415" w:type="dxa"/>
          </w:tcPr>
          <w:p w:rsidR="001C7F74" w:rsidRPr="000E73F0" w:rsidRDefault="001C7F74" w:rsidP="00AA0920">
            <w:pPr>
              <w:ind w:left="144"/>
              <w:rPr>
                <w:b w:val="0"/>
              </w:rPr>
            </w:pPr>
            <w:r w:rsidRPr="000E73F0">
              <w:rPr>
                <w:b w:val="0"/>
              </w:rPr>
              <w:t>Other</w:t>
            </w:r>
          </w:p>
        </w:tc>
        <w:tc>
          <w:tcPr>
            <w:tcW w:w="593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bl>
    <w:p w:rsidR="00CE5705" w:rsidRDefault="00CE5705" w:rsidP="00467094"/>
    <w:p w:rsidR="000E73F0" w:rsidRDefault="000E73F0" w:rsidP="000E73F0">
      <w:pPr>
        <w:pStyle w:val="Heading3"/>
      </w:pPr>
      <w:r>
        <w:t>Other</w:t>
      </w:r>
    </w:p>
    <w:sectPr w:rsidR="000E73F0" w:rsidSect="00155D5B">
      <w:footerReference w:type="default" r:id="rId15"/>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01" w:rsidRDefault="00E02101" w:rsidP="00E02101">
      <w:r>
        <w:separator/>
      </w:r>
    </w:p>
  </w:endnote>
  <w:endnote w:type="continuationSeparator" w:id="0">
    <w:p w:rsidR="00E02101" w:rsidRDefault="00E02101" w:rsidP="00E0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D5B" w:rsidRDefault="00155D5B" w:rsidP="00155D5B">
    <w:pPr>
      <w:pStyle w:val="Footer"/>
      <w:rPr>
        <w:sz w:val="20"/>
      </w:rPr>
    </w:pPr>
    <w:r w:rsidRPr="00155D5B">
      <w:rPr>
        <w:sz w:val="20"/>
      </w:rPr>
      <w:t>Records and Data Management Plan – TEMPLATE</w:t>
    </w:r>
    <w:r>
      <w:rPr>
        <w:sz w:val="20"/>
      </w:rPr>
      <w:tab/>
    </w:r>
    <w:r>
      <w:rPr>
        <w:sz w:val="20"/>
      </w:rPr>
      <w:tab/>
      <w:t>Created:</w:t>
    </w:r>
    <w:r w:rsidR="00FD4B30">
      <w:rPr>
        <w:sz w:val="20"/>
      </w:rPr>
      <w:t xml:space="preserve"> 2023-02-03</w:t>
    </w:r>
  </w:p>
  <w:p w:rsidR="00155D5B" w:rsidRPr="00155D5B" w:rsidRDefault="00155D5B" w:rsidP="00155D5B">
    <w:pPr>
      <w:pStyle w:val="Footer"/>
      <w:rPr>
        <w:sz w:val="20"/>
      </w:rPr>
    </w:pPr>
    <w:r w:rsidRPr="00155D5B">
      <w:rPr>
        <w:sz w:val="20"/>
      </w:rPr>
      <w:t>Version 1.0</w:t>
    </w:r>
    <w:r w:rsidRPr="00155D5B">
      <w:rPr>
        <w:sz w:val="20"/>
      </w:rPr>
      <w:ptab w:relativeTo="margin" w:alignment="center" w:leader="none"/>
    </w:r>
    <w:r w:rsidRPr="00155D5B">
      <w:rPr>
        <w:sz w:val="20"/>
      </w:rPr>
      <w:fldChar w:fldCharType="begin"/>
    </w:r>
    <w:r w:rsidRPr="00155D5B">
      <w:rPr>
        <w:sz w:val="20"/>
      </w:rPr>
      <w:instrText xml:space="preserve"> PAGE   \* MERGEFORMAT </w:instrText>
    </w:r>
    <w:r w:rsidRPr="00155D5B">
      <w:rPr>
        <w:sz w:val="20"/>
      </w:rPr>
      <w:fldChar w:fldCharType="separate"/>
    </w:r>
    <w:r w:rsidR="004A4E5E">
      <w:rPr>
        <w:noProof/>
        <w:sz w:val="20"/>
      </w:rPr>
      <w:t>11</w:t>
    </w:r>
    <w:r w:rsidRPr="00155D5B">
      <w:rPr>
        <w:noProof/>
        <w:sz w:val="20"/>
      </w:rPr>
      <w:fldChar w:fldCharType="end"/>
    </w:r>
    <w:r w:rsidRPr="00155D5B">
      <w:rPr>
        <w:sz w:val="20"/>
      </w:rPr>
      <w:ptab w:relativeTo="margin" w:alignment="right" w:leader="none"/>
    </w:r>
    <w:r w:rsidRPr="00155D5B">
      <w:rPr>
        <w:sz w:val="20"/>
      </w:rPr>
      <w:t xml:space="preserve"> </w:t>
    </w:r>
    <w:r>
      <w:rPr>
        <w:sz w:val="20"/>
      </w:rPr>
      <w:t>Updated:</w:t>
    </w:r>
    <w:r w:rsidR="00D64EA9">
      <w:rPr>
        <w:sz w:val="20"/>
      </w:rPr>
      <w:t xml:space="preserve"> </w:t>
    </w:r>
    <w:r w:rsidR="00FD4B30">
      <w:rPr>
        <w:sz w:val="20"/>
      </w:rPr>
      <w:t>202</w:t>
    </w:r>
    <w:r w:rsidR="00423ADB">
      <w:rPr>
        <w:sz w:val="20"/>
      </w:rPr>
      <w:t>4</w:t>
    </w:r>
    <w:r w:rsidR="00FD4B30">
      <w:rPr>
        <w:sz w:val="20"/>
      </w:rPr>
      <w:t>-0</w:t>
    </w:r>
    <w:r w:rsidR="00423ADB">
      <w:rPr>
        <w:sz w:val="20"/>
      </w:rPr>
      <w:t>5</w:t>
    </w:r>
    <w:r w:rsidR="00FD4B30">
      <w:rPr>
        <w:sz w:val="20"/>
      </w:rPr>
      <w:t>-</w:t>
    </w:r>
    <w:r w:rsidR="00423ADB">
      <w:rPr>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01" w:rsidRDefault="00E02101" w:rsidP="00E02101">
      <w:r>
        <w:separator/>
      </w:r>
    </w:p>
  </w:footnote>
  <w:footnote w:type="continuationSeparator" w:id="0">
    <w:p w:rsidR="00E02101" w:rsidRDefault="00E02101" w:rsidP="00E0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5BE7"/>
    <w:multiLevelType w:val="hybridMultilevel"/>
    <w:tmpl w:val="75ACA9AA"/>
    <w:lvl w:ilvl="0" w:tplc="0409000F">
      <w:start w:val="1"/>
      <w:numFmt w:val="decimal"/>
      <w:lvlText w:val="%1."/>
      <w:lvlJc w:val="left"/>
      <w:pPr>
        <w:ind w:left="360" w:hanging="360"/>
      </w:pPr>
    </w:lvl>
    <w:lvl w:ilvl="1" w:tplc="88A006E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630C5"/>
    <w:multiLevelType w:val="hybridMultilevel"/>
    <w:tmpl w:val="7F9619E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5420D40"/>
    <w:multiLevelType w:val="hybridMultilevel"/>
    <w:tmpl w:val="051E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53303"/>
    <w:multiLevelType w:val="hybridMultilevel"/>
    <w:tmpl w:val="5AC4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1C"/>
    <w:rsid w:val="0002428F"/>
    <w:rsid w:val="000E1A3B"/>
    <w:rsid w:val="000E73F0"/>
    <w:rsid w:val="001032A3"/>
    <w:rsid w:val="00155D5B"/>
    <w:rsid w:val="001747E6"/>
    <w:rsid w:val="001B5E77"/>
    <w:rsid w:val="001C7F74"/>
    <w:rsid w:val="00225486"/>
    <w:rsid w:val="00277D21"/>
    <w:rsid w:val="003A1BA3"/>
    <w:rsid w:val="003C5C60"/>
    <w:rsid w:val="003F4122"/>
    <w:rsid w:val="00423ADB"/>
    <w:rsid w:val="00467094"/>
    <w:rsid w:val="00472C6E"/>
    <w:rsid w:val="004A0E1C"/>
    <w:rsid w:val="004A4E5E"/>
    <w:rsid w:val="005228B0"/>
    <w:rsid w:val="00536BE5"/>
    <w:rsid w:val="0058432A"/>
    <w:rsid w:val="005A12F8"/>
    <w:rsid w:val="0066106A"/>
    <w:rsid w:val="0070334A"/>
    <w:rsid w:val="00773F4B"/>
    <w:rsid w:val="008E2954"/>
    <w:rsid w:val="008E7240"/>
    <w:rsid w:val="008F3062"/>
    <w:rsid w:val="00902DFB"/>
    <w:rsid w:val="00995E9E"/>
    <w:rsid w:val="009A09CD"/>
    <w:rsid w:val="00AE3AF0"/>
    <w:rsid w:val="00AE5F0A"/>
    <w:rsid w:val="00B71CCD"/>
    <w:rsid w:val="00BA32E0"/>
    <w:rsid w:val="00BC54BA"/>
    <w:rsid w:val="00BD1751"/>
    <w:rsid w:val="00C15F90"/>
    <w:rsid w:val="00C57FD6"/>
    <w:rsid w:val="00CC3F35"/>
    <w:rsid w:val="00CE5705"/>
    <w:rsid w:val="00D12E4D"/>
    <w:rsid w:val="00D17C3F"/>
    <w:rsid w:val="00D32BD6"/>
    <w:rsid w:val="00D50A38"/>
    <w:rsid w:val="00D64391"/>
    <w:rsid w:val="00D64EA9"/>
    <w:rsid w:val="00D659E0"/>
    <w:rsid w:val="00DB0041"/>
    <w:rsid w:val="00DC393A"/>
    <w:rsid w:val="00DF2813"/>
    <w:rsid w:val="00E02101"/>
    <w:rsid w:val="00E11BC0"/>
    <w:rsid w:val="00E2076F"/>
    <w:rsid w:val="00E277FA"/>
    <w:rsid w:val="00E77D11"/>
    <w:rsid w:val="00EB18D7"/>
    <w:rsid w:val="00F44DFD"/>
    <w:rsid w:val="00F90BB9"/>
    <w:rsid w:val="00FA4187"/>
    <w:rsid w:val="00FB37CC"/>
    <w:rsid w:val="00FD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14EF"/>
  <w15:chartTrackingRefBased/>
  <w15:docId w15:val="{3FC73B66-58F7-4B67-8972-0FA87CEE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1CCD"/>
    <w:pPr>
      <w:outlineLvl w:val="0"/>
    </w:pPr>
    <w:rPr>
      <w:rFonts w:asciiTheme="majorHAnsi" w:hAnsiTheme="majorHAnsi" w:cstheme="majorHAnsi"/>
      <w:spacing w:val="-10"/>
      <w:kern w:val="28"/>
      <w:sz w:val="56"/>
      <w:szCs w:val="56"/>
    </w:rPr>
  </w:style>
  <w:style w:type="paragraph" w:styleId="Heading2">
    <w:name w:val="heading 2"/>
    <w:basedOn w:val="Normal"/>
    <w:next w:val="Normal"/>
    <w:link w:val="Heading2Char"/>
    <w:uiPriority w:val="9"/>
    <w:unhideWhenUsed/>
    <w:qFormat/>
    <w:rsid w:val="00B71CCD"/>
    <w:pPr>
      <w:keepNext/>
      <w:keepLines/>
      <w:spacing w:before="240"/>
      <w:outlineLvl w:val="1"/>
    </w:pPr>
    <w:rPr>
      <w:rFonts w:eastAsiaTheme="majorEastAsia" w:cstheme="minorHAnsi"/>
      <w:b/>
      <w:sz w:val="32"/>
      <w:szCs w:val="26"/>
    </w:rPr>
  </w:style>
  <w:style w:type="paragraph" w:styleId="Heading3">
    <w:name w:val="heading 3"/>
    <w:basedOn w:val="Normal"/>
    <w:next w:val="Normal"/>
    <w:link w:val="Heading3Char"/>
    <w:uiPriority w:val="9"/>
    <w:unhideWhenUsed/>
    <w:qFormat/>
    <w:rsid w:val="00E277FA"/>
    <w:pPr>
      <w:outlineLvl w:val="2"/>
    </w:pPr>
    <w:rPr>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CD"/>
    <w:rPr>
      <w:rFonts w:asciiTheme="majorHAnsi" w:hAnsiTheme="majorHAnsi" w:cstheme="majorHAnsi"/>
      <w:spacing w:val="-10"/>
      <w:kern w:val="28"/>
      <w:sz w:val="56"/>
      <w:szCs w:val="56"/>
    </w:rPr>
  </w:style>
  <w:style w:type="character" w:styleId="Hyperlink">
    <w:name w:val="Hyperlink"/>
    <w:basedOn w:val="DefaultParagraphFont"/>
    <w:uiPriority w:val="99"/>
    <w:unhideWhenUsed/>
    <w:rsid w:val="00BD1751"/>
    <w:rPr>
      <w:color w:val="0563C1" w:themeColor="hyperlink"/>
      <w:u w:val="single"/>
    </w:rPr>
  </w:style>
  <w:style w:type="paragraph" w:styleId="ListParagraph">
    <w:name w:val="List Paragraph"/>
    <w:basedOn w:val="Normal"/>
    <w:uiPriority w:val="34"/>
    <w:qFormat/>
    <w:rsid w:val="00D659E0"/>
    <w:pPr>
      <w:ind w:left="720"/>
      <w:contextualSpacing/>
    </w:pPr>
  </w:style>
  <w:style w:type="paragraph" w:styleId="BalloonText">
    <w:name w:val="Balloon Text"/>
    <w:basedOn w:val="Normal"/>
    <w:link w:val="BalloonTextChar"/>
    <w:uiPriority w:val="99"/>
    <w:semiHidden/>
    <w:unhideWhenUsed/>
    <w:rsid w:val="00D32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D6"/>
    <w:rPr>
      <w:rFonts w:ascii="Segoe UI" w:hAnsi="Segoe UI" w:cs="Segoe UI"/>
      <w:sz w:val="18"/>
      <w:szCs w:val="18"/>
    </w:rPr>
  </w:style>
  <w:style w:type="character" w:customStyle="1" w:styleId="Heading2Char">
    <w:name w:val="Heading 2 Char"/>
    <w:basedOn w:val="DefaultParagraphFont"/>
    <w:link w:val="Heading2"/>
    <w:uiPriority w:val="9"/>
    <w:rsid w:val="00B71CCD"/>
    <w:rPr>
      <w:rFonts w:eastAsiaTheme="majorEastAsia" w:cstheme="minorHAnsi"/>
      <w:b/>
      <w:sz w:val="32"/>
      <w:szCs w:val="26"/>
    </w:rPr>
  </w:style>
  <w:style w:type="paragraph" w:styleId="Title">
    <w:name w:val="Title"/>
    <w:basedOn w:val="Normal"/>
    <w:next w:val="Normal"/>
    <w:link w:val="TitleChar"/>
    <w:uiPriority w:val="10"/>
    <w:qFormat/>
    <w:rsid w:val="00B71C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C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7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77D1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E02101"/>
    <w:pPr>
      <w:tabs>
        <w:tab w:val="center" w:pos="4680"/>
        <w:tab w:val="right" w:pos="9360"/>
      </w:tabs>
    </w:pPr>
  </w:style>
  <w:style w:type="character" w:customStyle="1" w:styleId="HeaderChar">
    <w:name w:val="Header Char"/>
    <w:basedOn w:val="DefaultParagraphFont"/>
    <w:link w:val="Header"/>
    <w:uiPriority w:val="99"/>
    <w:rsid w:val="00E02101"/>
  </w:style>
  <w:style w:type="paragraph" w:styleId="Footer">
    <w:name w:val="footer"/>
    <w:basedOn w:val="Normal"/>
    <w:link w:val="FooterChar"/>
    <w:uiPriority w:val="99"/>
    <w:unhideWhenUsed/>
    <w:rsid w:val="00E02101"/>
    <w:pPr>
      <w:tabs>
        <w:tab w:val="center" w:pos="4680"/>
        <w:tab w:val="right" w:pos="9360"/>
      </w:tabs>
    </w:pPr>
  </w:style>
  <w:style w:type="character" w:customStyle="1" w:styleId="FooterChar">
    <w:name w:val="Footer Char"/>
    <w:basedOn w:val="DefaultParagraphFont"/>
    <w:link w:val="Footer"/>
    <w:uiPriority w:val="99"/>
    <w:rsid w:val="00E02101"/>
  </w:style>
  <w:style w:type="character" w:customStyle="1" w:styleId="Heading3Char">
    <w:name w:val="Heading 3 Char"/>
    <w:basedOn w:val="DefaultParagraphFont"/>
    <w:link w:val="Heading3"/>
    <w:uiPriority w:val="9"/>
    <w:rsid w:val="00E277FA"/>
    <w:rPr>
      <w:b/>
      <w:color w:val="0070C0"/>
      <w:sz w:val="28"/>
    </w:rPr>
  </w:style>
  <w:style w:type="character" w:styleId="FollowedHyperlink">
    <w:name w:val="FollowedHyperlink"/>
    <w:basedOn w:val="DefaultParagraphFont"/>
    <w:uiPriority w:val="99"/>
    <w:semiHidden/>
    <w:unhideWhenUsed/>
    <w:rsid w:val="00536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about/board-of-trustees/policies.html" TargetMode="External"/><Relationship Id="rId13" Type="http://schemas.openxmlformats.org/officeDocument/2006/relationships/hyperlink" Target="https://www.lcc.edu/its/records-management/policies.html" TargetMode="External"/><Relationship Id="rId3" Type="http://schemas.openxmlformats.org/officeDocument/2006/relationships/settings" Target="settings.xml"/><Relationship Id="rId7" Type="http://schemas.openxmlformats.org/officeDocument/2006/relationships/hyperlink" Target="https://www.lcc.edu/about/board-of-trustees/policies.html" TargetMode="External"/><Relationship Id="rId12" Type="http://schemas.openxmlformats.org/officeDocument/2006/relationships/hyperlink" Target="https://www.michigan.gov/dtmb/-/media/Project/Websites/dtmb/Services/Records-Management/rms_st_digitizing.pdf?rev=6e94675353fc4ac0b3292999c4656869&amp;hash=AD4C96F72CC3450E7EAFECD6F58A0F2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c.edu/its/records-management/polici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cc.edu/its/records-management/policies.html" TargetMode="External"/><Relationship Id="rId4" Type="http://schemas.openxmlformats.org/officeDocument/2006/relationships/webSettings" Target="webSettings.xml"/><Relationship Id="rId9" Type="http://schemas.openxmlformats.org/officeDocument/2006/relationships/hyperlink" Target="https://www.lcc.edu/about/board-of-trustees/policies.html" TargetMode="External"/><Relationship Id="rId14" Type="http://schemas.openxmlformats.org/officeDocument/2006/relationships/hyperlink" Target="https://www.lcc.edu/its/infosecurity/infosecurity-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Knapp</dc:creator>
  <cp:keywords/>
  <dc:description/>
  <cp:lastModifiedBy>Linnea Knapp</cp:lastModifiedBy>
  <cp:revision>4</cp:revision>
  <cp:lastPrinted>2023-02-03T19:13:00Z</cp:lastPrinted>
  <dcterms:created xsi:type="dcterms:W3CDTF">2024-05-10T15:44:00Z</dcterms:created>
  <dcterms:modified xsi:type="dcterms:W3CDTF">2024-05-10T15:54:00Z</dcterms:modified>
</cp:coreProperties>
</file>