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3D" w:rsidRDefault="00AF66B9" w:rsidP="00AF66B9">
      <w:pPr>
        <w:spacing w:after="0"/>
        <w:jc w:val="center"/>
      </w:pPr>
      <w:r w:rsidRPr="00996924">
        <w:rPr>
          <w:rFonts w:cstheme="minorHAnsi"/>
          <w:b/>
          <w:i/>
          <w:noProof/>
        </w:rPr>
        <w:drawing>
          <wp:inline distT="0" distB="0" distL="0" distR="0" wp14:anchorId="58BBB88A" wp14:editId="34A35A21">
            <wp:extent cx="2179674" cy="1053250"/>
            <wp:effectExtent l="0" t="0" r="0" b="0"/>
            <wp:docPr id="2" name="Picture 2" descr="LCC Human Resources Logo with stars." title="LCC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3825" cy="1103577"/>
                    </a:xfrm>
                    <a:prstGeom prst="rect">
                      <a:avLst/>
                    </a:prstGeom>
                    <a:noFill/>
                  </pic:spPr>
                </pic:pic>
              </a:graphicData>
            </a:graphic>
          </wp:inline>
        </w:drawing>
      </w:r>
    </w:p>
    <w:p w:rsidR="00AF66B9" w:rsidRDefault="00AF66B9" w:rsidP="00AF66B9">
      <w:pPr>
        <w:spacing w:after="0"/>
        <w:jc w:val="center"/>
      </w:pPr>
    </w:p>
    <w:p w:rsidR="00AF66B9" w:rsidRPr="00AF66B9" w:rsidRDefault="006159F3" w:rsidP="006159F3">
      <w:pPr>
        <w:pStyle w:val="Title"/>
        <w:spacing w:after="120"/>
        <w:jc w:val="center"/>
        <w:rPr>
          <w:rFonts w:asciiTheme="minorHAnsi" w:hAnsiTheme="minorHAnsi" w:cstheme="minorHAnsi"/>
          <w:b/>
          <w:sz w:val="48"/>
        </w:rPr>
      </w:pPr>
      <w:r>
        <w:rPr>
          <w:rFonts w:asciiTheme="minorHAnsi" w:hAnsiTheme="minorHAnsi" w:cstheme="minorHAnsi"/>
          <w:b/>
          <w:sz w:val="40"/>
        </w:rPr>
        <w:t>REHIRING RETIREES</w:t>
      </w:r>
    </w:p>
    <w:p w:rsidR="006159F3" w:rsidRPr="006159F3" w:rsidRDefault="006159F3" w:rsidP="006159F3">
      <w:pPr>
        <w:spacing w:after="200" w:line="276" w:lineRule="auto"/>
        <w:jc w:val="center"/>
        <w:rPr>
          <w:rFonts w:ascii="Calibri" w:eastAsia="Calibri" w:hAnsi="Calibri" w:cs="Times New Roman"/>
          <w:b/>
          <w:bCs/>
          <w:sz w:val="20"/>
          <w:szCs w:val="20"/>
        </w:rPr>
      </w:pPr>
      <w:r w:rsidRPr="006159F3">
        <w:rPr>
          <w:rFonts w:ascii="Calibri" w:eastAsia="Calibri" w:hAnsi="Calibri" w:cs="Times New Roman"/>
          <w:sz w:val="20"/>
          <w:szCs w:val="20"/>
        </w:rPr>
        <w:t>T</w:t>
      </w:r>
      <w:r w:rsidRPr="006159F3">
        <w:rPr>
          <w:rFonts w:ascii="Calibri" w:eastAsia="Calibri" w:hAnsi="Calibri" w:cs="Times New Roman"/>
          <w:b/>
          <w:sz w:val="20"/>
          <w:szCs w:val="20"/>
        </w:rPr>
        <w:t>his process applies if the retiree is a part of MPSERS.  However, if the retiree is a part of the Optional Retirement, then they can be hired through the regular hiring process</w:t>
      </w:r>
    </w:p>
    <w:p w:rsidR="006159F3" w:rsidRPr="006159F3" w:rsidRDefault="006159F3" w:rsidP="006159F3">
      <w:pPr>
        <w:spacing w:after="200" w:line="276" w:lineRule="auto"/>
        <w:rPr>
          <w:rFonts w:ascii="Calibri" w:eastAsia="Calibri" w:hAnsi="Calibri" w:cs="Times New Roman"/>
        </w:rPr>
      </w:pPr>
      <w:r w:rsidRPr="006159F3">
        <w:rPr>
          <w:rFonts w:ascii="Calibri" w:eastAsia="Calibri" w:hAnsi="Calibri" w:cs="Times New Roman"/>
        </w:rPr>
        <w:t xml:space="preserve">As many long term full-time and part-time employees have either retired or their retirement is pending this year, there may be a void left that must be filled in order to keep sections filled.  To that end, this is the process that must be followed in the event a </w:t>
      </w:r>
      <w:r w:rsidRPr="006159F3">
        <w:rPr>
          <w:rFonts w:ascii="Calibri" w:eastAsia="Calibri" w:hAnsi="Calibri" w:cs="Times New Roman"/>
          <w:b/>
        </w:rPr>
        <w:t>MPSERS</w:t>
      </w:r>
      <w:r w:rsidRPr="006159F3">
        <w:rPr>
          <w:rFonts w:ascii="Calibri" w:eastAsia="Calibri" w:hAnsi="Calibri" w:cs="Times New Roman"/>
        </w:rPr>
        <w:t xml:space="preserve"> retiree is rehired</w:t>
      </w:r>
      <w:r>
        <w:rPr>
          <w:rFonts w:ascii="Calibri" w:eastAsia="Calibri" w:hAnsi="Calibri" w:cs="Times New Roman"/>
        </w:rPr>
        <w:t>.</w:t>
      </w:r>
      <w:bookmarkStart w:id="0" w:name="_GoBack"/>
      <w:bookmarkEnd w:id="0"/>
      <w:r w:rsidRPr="006159F3">
        <w:rPr>
          <w:rFonts w:ascii="Calibri" w:eastAsia="Calibri" w:hAnsi="Calibri" w:cs="Times New Roman"/>
        </w:rPr>
        <w:t xml:space="preserve"> </w:t>
      </w:r>
    </w:p>
    <w:p w:rsidR="006159F3" w:rsidRPr="006159F3" w:rsidRDefault="006159F3" w:rsidP="006159F3">
      <w:pPr>
        <w:numPr>
          <w:ilvl w:val="0"/>
          <w:numId w:val="1"/>
        </w:numPr>
        <w:spacing w:after="200" w:line="276" w:lineRule="auto"/>
        <w:contextualSpacing/>
        <w:rPr>
          <w:rFonts w:ascii="Calibri" w:eastAsia="Calibri" w:hAnsi="Calibri" w:cs="Times New Roman"/>
        </w:rPr>
      </w:pPr>
      <w:r w:rsidRPr="006159F3">
        <w:rPr>
          <w:rFonts w:ascii="Calibri" w:eastAsia="Calibri" w:hAnsi="Calibri" w:cs="Times New Roman"/>
        </w:rPr>
        <w:t>The supervisor completes an HR Termination Form to end the employee’s employment at the college and sends the form to the HR Department for processing as soon as the employee gives notice that they are retiring.</w:t>
      </w:r>
    </w:p>
    <w:p w:rsidR="006159F3" w:rsidRPr="006159F3" w:rsidRDefault="006159F3" w:rsidP="006159F3">
      <w:pPr>
        <w:numPr>
          <w:ilvl w:val="1"/>
          <w:numId w:val="1"/>
        </w:numPr>
        <w:spacing w:after="200" w:line="276" w:lineRule="auto"/>
        <w:contextualSpacing/>
        <w:rPr>
          <w:rFonts w:ascii="Calibri" w:eastAsia="Calibri" w:hAnsi="Calibri" w:cs="Times New Roman"/>
        </w:rPr>
      </w:pPr>
      <w:r w:rsidRPr="006159F3">
        <w:rPr>
          <w:rFonts w:ascii="Calibri" w:eastAsia="Calibri" w:hAnsi="Calibri" w:cs="Times New Roman"/>
        </w:rPr>
        <w:t>The employee cannot work for the college during the first full calendar month of retirement (e.g. retirement date July 1, retiree can work August 1; retirement date September 1, retiree can work October 1.), even as a volunteer.  Last date worked/resignation date must be prior to retirement date. A bona fide termination agreement must be processed severing the employee/employer relationship completely.</w:t>
      </w:r>
    </w:p>
    <w:p w:rsidR="006159F3" w:rsidRPr="006159F3" w:rsidRDefault="006159F3" w:rsidP="006159F3">
      <w:pPr>
        <w:numPr>
          <w:ilvl w:val="1"/>
          <w:numId w:val="1"/>
        </w:numPr>
        <w:spacing w:after="200" w:line="276" w:lineRule="auto"/>
        <w:contextualSpacing/>
        <w:rPr>
          <w:rFonts w:ascii="Calibri" w:eastAsia="Calibri" w:hAnsi="Calibri" w:cs="Times New Roman"/>
        </w:rPr>
      </w:pPr>
      <w:r w:rsidRPr="006159F3">
        <w:rPr>
          <w:rFonts w:ascii="Calibri" w:eastAsia="Calibri" w:hAnsi="Calibri" w:cs="Times New Roman"/>
        </w:rPr>
        <w:t>At the time of retirement, the employee cannot have a promise of reemployment or a contract for future employment in place to work in a Michigan public school reporting unit.  MPSERS retirees must also follow the regulation in which he/she cannot work during the month of retirement prior to discussing any rehire agreements.  All discussions/agreements to rehire a retiree must be made after the employee retires.</w:t>
      </w:r>
    </w:p>
    <w:p w:rsidR="006159F3" w:rsidRPr="006159F3" w:rsidRDefault="006159F3" w:rsidP="006159F3">
      <w:pPr>
        <w:numPr>
          <w:ilvl w:val="1"/>
          <w:numId w:val="1"/>
        </w:numPr>
        <w:spacing w:after="200" w:line="276" w:lineRule="auto"/>
        <w:contextualSpacing/>
        <w:rPr>
          <w:rFonts w:ascii="Calibri" w:eastAsia="Calibri" w:hAnsi="Calibri" w:cs="Times New Roman"/>
        </w:rPr>
      </w:pPr>
      <w:r w:rsidRPr="006159F3">
        <w:rPr>
          <w:rFonts w:ascii="Calibri" w:eastAsia="Calibri" w:hAnsi="Calibri" w:cs="Times New Roman"/>
        </w:rPr>
        <w:t>The college is not obligated to rehire a retired employee.  This decision is made at the discretion of the department executive leadership and must be made based on needs of the college.</w:t>
      </w:r>
    </w:p>
    <w:p w:rsidR="006159F3" w:rsidRPr="006159F3" w:rsidRDefault="006159F3" w:rsidP="006159F3">
      <w:pPr>
        <w:numPr>
          <w:ilvl w:val="1"/>
          <w:numId w:val="1"/>
        </w:numPr>
        <w:spacing w:after="200" w:line="276" w:lineRule="auto"/>
        <w:contextualSpacing/>
        <w:rPr>
          <w:rFonts w:ascii="Calibri" w:eastAsia="Calibri" w:hAnsi="Calibri" w:cs="Times New Roman"/>
        </w:rPr>
      </w:pPr>
      <w:r w:rsidRPr="006159F3">
        <w:rPr>
          <w:rFonts w:ascii="Calibri" w:eastAsia="Calibri" w:hAnsi="Calibri" w:cs="Times New Roman"/>
        </w:rPr>
        <w:t xml:space="preserve">The supervisor completes the Supervisor’s Separation Checklist on or before the employee’s last day at work, collecting all college-owned materials.  The supervisor sends the completed form to HR. </w:t>
      </w:r>
    </w:p>
    <w:p w:rsidR="006159F3" w:rsidRPr="006159F3" w:rsidRDefault="006159F3" w:rsidP="006159F3">
      <w:pPr>
        <w:spacing w:after="200" w:line="276" w:lineRule="auto"/>
        <w:ind w:left="1080"/>
        <w:contextualSpacing/>
        <w:rPr>
          <w:rFonts w:ascii="Calibri" w:eastAsia="Calibri" w:hAnsi="Calibri" w:cs="Times New Roman"/>
        </w:rPr>
      </w:pPr>
    </w:p>
    <w:p w:rsidR="006159F3" w:rsidRPr="006159F3" w:rsidRDefault="006159F3" w:rsidP="006159F3">
      <w:pPr>
        <w:numPr>
          <w:ilvl w:val="0"/>
          <w:numId w:val="1"/>
        </w:numPr>
        <w:spacing w:after="200" w:line="276" w:lineRule="auto"/>
        <w:contextualSpacing/>
        <w:rPr>
          <w:rFonts w:ascii="Calibri" w:eastAsia="Calibri" w:hAnsi="Calibri" w:cs="Times New Roman"/>
        </w:rPr>
      </w:pPr>
      <w:r w:rsidRPr="006159F3">
        <w:rPr>
          <w:rFonts w:ascii="Calibri" w:eastAsia="Calibri" w:hAnsi="Calibri" w:cs="Times New Roman"/>
        </w:rPr>
        <w:t>If a retiree is rehired, they must be hired for an open posting in Cornerstone.</w:t>
      </w:r>
    </w:p>
    <w:p w:rsidR="006159F3" w:rsidRPr="006159F3" w:rsidRDefault="006159F3" w:rsidP="006159F3">
      <w:pPr>
        <w:numPr>
          <w:ilvl w:val="1"/>
          <w:numId w:val="1"/>
        </w:numPr>
        <w:spacing w:after="200" w:line="276" w:lineRule="auto"/>
        <w:contextualSpacing/>
        <w:rPr>
          <w:rFonts w:ascii="Calibri" w:eastAsia="Calibri" w:hAnsi="Calibri" w:cs="Times New Roman"/>
        </w:rPr>
      </w:pPr>
      <w:r w:rsidRPr="006159F3">
        <w:rPr>
          <w:rFonts w:ascii="Calibri" w:eastAsia="Calibri" w:hAnsi="Calibri" w:cs="Times New Roman"/>
        </w:rPr>
        <w:t xml:space="preserve">Retiree must go to the </w:t>
      </w:r>
      <w:hyperlink r:id="rId6" w:history="1">
        <w:r w:rsidRPr="006159F3">
          <w:rPr>
            <w:rFonts w:ascii="Calibri" w:eastAsia="Calibri" w:hAnsi="Calibri" w:cs="Times New Roman"/>
            <w:color w:val="0000FF"/>
            <w:u w:val="single"/>
          </w:rPr>
          <w:t>LCC Employment site</w:t>
        </w:r>
      </w:hyperlink>
      <w:r w:rsidRPr="006159F3">
        <w:rPr>
          <w:rFonts w:ascii="Calibri" w:eastAsia="Calibri" w:hAnsi="Calibri" w:cs="Times New Roman"/>
        </w:rPr>
        <w:t xml:space="preserve"> and apply for the open job posting.</w:t>
      </w:r>
    </w:p>
    <w:p w:rsidR="006159F3" w:rsidRPr="006159F3" w:rsidRDefault="006159F3" w:rsidP="006159F3">
      <w:pPr>
        <w:numPr>
          <w:ilvl w:val="1"/>
          <w:numId w:val="1"/>
        </w:numPr>
        <w:spacing w:after="200" w:line="276" w:lineRule="auto"/>
        <w:contextualSpacing/>
        <w:rPr>
          <w:rFonts w:ascii="Calibri" w:eastAsia="Calibri" w:hAnsi="Calibri" w:cs="Times New Roman"/>
        </w:rPr>
      </w:pPr>
      <w:r w:rsidRPr="006159F3">
        <w:rPr>
          <w:rFonts w:ascii="Calibri" w:eastAsia="Calibri" w:hAnsi="Calibri" w:cs="Times New Roman"/>
        </w:rPr>
        <w:t xml:space="preserve">If there is not an open job posting in Cornerstone, the department must proceed through the normal hiring process to get a position approved and created.  See Request for Position Approval Form – New and Replacement by clicking here:  </w:t>
      </w:r>
      <w:hyperlink r:id="rId7" w:history="1">
        <w:r w:rsidRPr="006159F3">
          <w:rPr>
            <w:rFonts w:ascii="Calibri" w:eastAsia="Calibri" w:hAnsi="Calibri" w:cs="Times New Roman"/>
            <w:color w:val="0000FF"/>
            <w:u w:val="single"/>
          </w:rPr>
          <w:t>Employment Forms</w:t>
        </w:r>
      </w:hyperlink>
      <w:r w:rsidRPr="006159F3">
        <w:rPr>
          <w:rFonts w:ascii="Calibri" w:eastAsia="Calibri" w:hAnsi="Calibri" w:cs="Times New Roman"/>
        </w:rPr>
        <w:t xml:space="preserve"> </w:t>
      </w:r>
    </w:p>
    <w:p w:rsidR="006159F3" w:rsidRPr="006159F3" w:rsidRDefault="006159F3" w:rsidP="006159F3">
      <w:pPr>
        <w:numPr>
          <w:ilvl w:val="1"/>
          <w:numId w:val="1"/>
        </w:numPr>
        <w:spacing w:after="200" w:line="276" w:lineRule="auto"/>
        <w:contextualSpacing/>
        <w:rPr>
          <w:rFonts w:ascii="Calibri" w:eastAsia="Calibri" w:hAnsi="Calibri" w:cs="Times New Roman"/>
        </w:rPr>
      </w:pPr>
      <w:r w:rsidRPr="006159F3">
        <w:rPr>
          <w:rFonts w:ascii="Calibri" w:eastAsia="Calibri" w:hAnsi="Calibri" w:cs="Times New Roman"/>
        </w:rPr>
        <w:t>The department must follow the normal hiring process to fill the opening.</w:t>
      </w:r>
    </w:p>
    <w:p w:rsidR="006159F3" w:rsidRPr="006159F3" w:rsidRDefault="006159F3" w:rsidP="006159F3">
      <w:pPr>
        <w:numPr>
          <w:ilvl w:val="1"/>
          <w:numId w:val="1"/>
        </w:numPr>
        <w:spacing w:after="200" w:line="276" w:lineRule="auto"/>
        <w:contextualSpacing/>
        <w:rPr>
          <w:rFonts w:ascii="Calibri" w:eastAsia="Calibri" w:hAnsi="Calibri" w:cs="Times New Roman"/>
        </w:rPr>
      </w:pPr>
      <w:r w:rsidRPr="006159F3">
        <w:rPr>
          <w:rFonts w:ascii="Calibri" w:eastAsia="Calibri" w:hAnsi="Calibri" w:cs="Times New Roman"/>
        </w:rPr>
        <w:lastRenderedPageBreak/>
        <w:t>Upon rehiring a</w:t>
      </w:r>
      <w:r w:rsidRPr="006159F3">
        <w:rPr>
          <w:rFonts w:ascii="Calibri" w:eastAsia="Calibri" w:hAnsi="Calibri" w:cs="Times New Roman"/>
          <w:color w:val="FF0000"/>
        </w:rPr>
        <w:t xml:space="preserve"> </w:t>
      </w:r>
      <w:r w:rsidRPr="006159F3">
        <w:rPr>
          <w:rFonts w:ascii="Calibri" w:eastAsia="Calibri" w:hAnsi="Calibri" w:cs="Times New Roman"/>
        </w:rPr>
        <w:t>retiree, the department completes an HR Action Form and sends it to HR for processing.</w:t>
      </w:r>
    </w:p>
    <w:p w:rsidR="006159F3" w:rsidRPr="006159F3" w:rsidRDefault="006159F3" w:rsidP="006159F3">
      <w:pPr>
        <w:spacing w:after="200" w:line="276" w:lineRule="auto"/>
        <w:ind w:left="1080"/>
        <w:contextualSpacing/>
        <w:rPr>
          <w:rFonts w:ascii="Calibri" w:eastAsia="Calibri" w:hAnsi="Calibri" w:cs="Times New Roman"/>
        </w:rPr>
      </w:pPr>
    </w:p>
    <w:p w:rsidR="006159F3" w:rsidRPr="006159F3" w:rsidRDefault="006159F3" w:rsidP="006159F3">
      <w:pPr>
        <w:numPr>
          <w:ilvl w:val="0"/>
          <w:numId w:val="1"/>
        </w:numPr>
        <w:spacing w:after="200" w:line="276" w:lineRule="auto"/>
        <w:contextualSpacing/>
        <w:rPr>
          <w:rFonts w:ascii="Calibri" w:eastAsia="Calibri" w:hAnsi="Calibri" w:cs="Times New Roman"/>
        </w:rPr>
      </w:pPr>
      <w:r w:rsidRPr="006159F3">
        <w:rPr>
          <w:rFonts w:ascii="Calibri" w:eastAsia="Calibri" w:hAnsi="Calibri" w:cs="Times New Roman"/>
        </w:rPr>
        <w:t>If retiree is rehired, they cannot earn more than one-third</w:t>
      </w:r>
      <w:r w:rsidRPr="006159F3">
        <w:rPr>
          <w:rFonts w:ascii="Calibri" w:eastAsia="Calibri" w:hAnsi="Calibri" w:cs="Times New Roman"/>
          <w:color w:val="FF0000"/>
        </w:rPr>
        <w:t xml:space="preserve"> </w:t>
      </w:r>
      <w:r w:rsidRPr="006159F3">
        <w:rPr>
          <w:rFonts w:ascii="Calibri" w:eastAsia="Calibri" w:hAnsi="Calibri" w:cs="Times New Roman"/>
        </w:rPr>
        <w:t>of their final average compensation for each calendar year.  In the first year of retirement, the earnings limitation is prorated.</w:t>
      </w:r>
    </w:p>
    <w:p w:rsidR="006159F3" w:rsidRPr="006159F3" w:rsidRDefault="006159F3" w:rsidP="006159F3">
      <w:pPr>
        <w:numPr>
          <w:ilvl w:val="1"/>
          <w:numId w:val="1"/>
        </w:numPr>
        <w:spacing w:after="200" w:line="276" w:lineRule="auto"/>
        <w:contextualSpacing/>
        <w:rPr>
          <w:rFonts w:ascii="Calibri" w:eastAsia="Calibri" w:hAnsi="Calibri" w:cs="Times New Roman"/>
        </w:rPr>
      </w:pPr>
      <w:r w:rsidRPr="006159F3">
        <w:rPr>
          <w:rFonts w:ascii="Calibri" w:eastAsia="Calibri" w:hAnsi="Calibri" w:cs="Times New Roman"/>
        </w:rPr>
        <w:t xml:space="preserve">It is the retiree’s responsibility to work with Office of Retirement Services (ORS) to determine the maximum dollar amount they may earn in order not to adversely impact their retirement benefits.  Earning limitations can also be found on your </w:t>
      </w:r>
      <w:hyperlink r:id="rId8" w:history="1">
        <w:r w:rsidRPr="006159F3">
          <w:rPr>
            <w:rFonts w:ascii="Calibri" w:eastAsia="Calibri" w:hAnsi="Calibri" w:cs="Times New Roman"/>
            <w:u w:val="single"/>
          </w:rPr>
          <w:t>miAccount.</w:t>
        </w:r>
      </w:hyperlink>
    </w:p>
    <w:p w:rsidR="006159F3" w:rsidRDefault="006159F3" w:rsidP="006159F3">
      <w:pPr>
        <w:numPr>
          <w:ilvl w:val="1"/>
          <w:numId w:val="1"/>
        </w:numPr>
        <w:spacing w:after="200" w:line="276" w:lineRule="auto"/>
        <w:contextualSpacing/>
        <w:rPr>
          <w:rFonts w:ascii="Calibri" w:eastAsia="Calibri" w:hAnsi="Calibri" w:cs="Times New Roman"/>
        </w:rPr>
      </w:pPr>
      <w:r w:rsidRPr="006159F3">
        <w:rPr>
          <w:rFonts w:ascii="Calibri" w:eastAsia="Calibri" w:hAnsi="Calibri" w:cs="Times New Roman"/>
        </w:rPr>
        <w:t>Employees can monitor their year-to-date earnings by going to Employee Dashboard/Earnings/Earnings by Date Range or employees can log in to their personal ORS retirement account to locate his/her income that has been reported on a bi-weekly basis:  </w:t>
      </w:r>
      <w:hyperlink r:id="rId9" w:history="1">
        <w:r w:rsidRPr="006159F3">
          <w:rPr>
            <w:rFonts w:ascii="Calibri" w:eastAsia="Calibri" w:hAnsi="Calibri" w:cs="Times New Roman"/>
            <w:u w:val="single"/>
          </w:rPr>
          <w:t>miAccount.</w:t>
        </w:r>
      </w:hyperlink>
    </w:p>
    <w:p w:rsidR="00AF66B9" w:rsidRPr="006159F3" w:rsidRDefault="006159F3" w:rsidP="00AF66B9">
      <w:pPr>
        <w:numPr>
          <w:ilvl w:val="1"/>
          <w:numId w:val="1"/>
        </w:numPr>
        <w:spacing w:after="200" w:line="276" w:lineRule="auto"/>
        <w:contextualSpacing/>
        <w:rPr>
          <w:rFonts w:ascii="Calibri" w:eastAsia="Calibri" w:hAnsi="Calibri" w:cs="Times New Roman"/>
        </w:rPr>
      </w:pPr>
      <w:r>
        <w:rPr>
          <w:rFonts w:ascii="Calibri" w:eastAsia="Calibri" w:hAnsi="Calibri" w:cs="Times New Roman"/>
        </w:rPr>
        <w:t xml:space="preserve">If you plan on working after you retire, please go to </w:t>
      </w:r>
      <w:hyperlink r:id="rId10" w:history="1">
        <w:r w:rsidRPr="006159F3">
          <w:rPr>
            <w:rFonts w:ascii="Calibri" w:eastAsia="Calibri" w:hAnsi="Calibri" w:cs="Times New Roman"/>
            <w:u w:val="single"/>
          </w:rPr>
          <w:t>ORS Public School Employees/Working After Retirement</w:t>
        </w:r>
      </w:hyperlink>
      <w:r w:rsidRPr="006159F3">
        <w:rPr>
          <w:rFonts w:ascii="Calibri" w:eastAsia="Calibri" w:hAnsi="Calibri" w:cs="Times New Roman"/>
        </w:rPr>
        <w:t xml:space="preserve"> to learn more about employment and earnings restrictions</w:t>
      </w:r>
      <w:r>
        <w:rPr>
          <w:rFonts w:ascii="Calibri" w:eastAsia="Calibri" w:hAnsi="Calibri" w:cs="Times New Roman"/>
        </w:rPr>
        <w:t>.</w:t>
      </w:r>
    </w:p>
    <w:sectPr w:rsidR="00AF66B9" w:rsidRPr="006159F3" w:rsidSect="00AF66B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A9A"/>
    <w:multiLevelType w:val="hybridMultilevel"/>
    <w:tmpl w:val="6BFCF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B9"/>
    <w:rsid w:val="001678F3"/>
    <w:rsid w:val="006159F3"/>
    <w:rsid w:val="008F3B6B"/>
    <w:rsid w:val="00A43CF5"/>
    <w:rsid w:val="00AF66B9"/>
    <w:rsid w:val="00D54869"/>
    <w:rsid w:val="00DF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2AB2"/>
  <w15:chartTrackingRefBased/>
  <w15:docId w15:val="{340D23E9-7060-49E1-8B27-9B33A1A4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6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66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66B9"/>
    <w:rPr>
      <w:rFonts w:eastAsiaTheme="minorEastAsia"/>
      <w:color w:val="5A5A5A" w:themeColor="text1" w:themeTint="A5"/>
      <w:spacing w:val="15"/>
    </w:rPr>
  </w:style>
  <w:style w:type="paragraph" w:styleId="ListParagraph">
    <w:name w:val="List Paragraph"/>
    <w:basedOn w:val="Normal"/>
    <w:uiPriority w:val="34"/>
    <w:qFormat/>
    <w:rsid w:val="006159F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prd.state.mi.us/wss/security/login.do?method=showLogin&amp;retirementSystemId=1030" TargetMode="External"/><Relationship Id="rId3" Type="http://schemas.openxmlformats.org/officeDocument/2006/relationships/settings" Target="settings.xml"/><Relationship Id="rId7" Type="http://schemas.openxmlformats.org/officeDocument/2006/relationships/hyperlink" Target="https://internal.lcc.edu/hr/employee_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cc.edu/about/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michigan.gov/orsschools/0,4653,7-206-36502_36516---,00.html" TargetMode="External"/><Relationship Id="rId4" Type="http://schemas.openxmlformats.org/officeDocument/2006/relationships/webSettings" Target="webSettings.xml"/><Relationship Id="rId9" Type="http://schemas.openxmlformats.org/officeDocument/2006/relationships/hyperlink" Target="https://ssprd.state.mi.us/wss/security/login.do?method=showLogin&amp;retirementSystemId=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Cogswell</dc:creator>
  <cp:keywords/>
  <dc:description/>
  <cp:lastModifiedBy>Nikki Cogswell</cp:lastModifiedBy>
  <cp:revision>3</cp:revision>
  <dcterms:created xsi:type="dcterms:W3CDTF">2019-10-02T13:04:00Z</dcterms:created>
  <dcterms:modified xsi:type="dcterms:W3CDTF">2019-10-02T13:05:00Z</dcterms:modified>
</cp:coreProperties>
</file>