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A6968" w14:textId="58DEF75C" w:rsidR="003F044E" w:rsidRPr="00A942C2" w:rsidRDefault="0043494D" w:rsidP="00A942C2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12169"/>
        <w:spacing w:after="120" w:line="240" w:lineRule="auto"/>
        <w:ind w:right="-86"/>
        <w:rPr>
          <w:rFonts w:ascii="Calibri Light" w:eastAsia="Calibri Light" w:hAnsi="Calibri Light" w:cs="Calibri Light"/>
          <w:color w:val="FFFFFF" w:themeColor="background1"/>
          <w:sz w:val="44"/>
          <w:szCs w:val="36"/>
        </w:rPr>
      </w:pPr>
      <w:r w:rsidRPr="00A942C2">
        <w:rPr>
          <w:rFonts w:ascii="Calibri Light" w:eastAsia="Calibri Light" w:hAnsi="Calibri Light" w:cs="Calibri Light"/>
          <w:b/>
          <w:bCs/>
          <w:color w:val="FFFFFF" w:themeColor="background1"/>
          <w:sz w:val="44"/>
          <w:szCs w:val="36"/>
        </w:rPr>
        <w:t>Onboarding Matters</w:t>
      </w:r>
    </w:p>
    <w:p w14:paraId="37BAB2DB" w14:textId="72773F37" w:rsidR="004208CF" w:rsidRDefault="004208CF" w:rsidP="00CD3800">
      <w:pPr>
        <w:spacing w:before="120" w:after="120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Ready, Set…</w:t>
      </w:r>
      <w:r w:rsidR="00CE083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="00CE0835">
        <w:rPr>
          <w:rFonts w:ascii="Calibri" w:eastAsia="Calibri" w:hAnsi="Calibri" w:cs="Calibri"/>
          <w:b/>
          <w:bCs/>
          <w:noProof/>
          <w:color w:val="000000" w:themeColor="text1"/>
          <w:sz w:val="32"/>
          <w:szCs w:val="32"/>
          <w:lang w:eastAsia="en-US"/>
        </w:rPr>
        <w:drawing>
          <wp:inline distT="0" distB="0" distL="0" distR="0" wp14:anchorId="63C10515" wp14:editId="2D568190">
            <wp:extent cx="419100" cy="419100"/>
            <wp:effectExtent l="0" t="0" r="0" b="0"/>
            <wp:docPr id="6" name="Graphic 6" descr="Gauge with solid fill" title="Speed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aug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dgm="http://schemas.openxmlformats.org/drawingml/2006/diagram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41386" w14:textId="148505A3" w:rsidR="004208CF" w:rsidRPr="00E74759" w:rsidRDefault="008E078A" w:rsidP="00CD3800">
      <w:pPr>
        <w:spacing w:before="120" w:after="120"/>
        <w:rPr>
          <w:rFonts w:ascii="Calibri" w:eastAsia="Calibri" w:hAnsi="Calibri" w:cs="Calibri"/>
          <w:color w:val="000000" w:themeColor="text1"/>
        </w:rPr>
      </w:pPr>
      <w:r w:rsidRPr="5BEE40FE">
        <w:rPr>
          <w:rFonts w:ascii="Calibri" w:eastAsia="Calibri" w:hAnsi="Calibri" w:cs="Calibri"/>
          <w:color w:val="000000" w:themeColor="text1"/>
        </w:rPr>
        <w:t>“</w:t>
      </w:r>
      <w:proofErr w:type="spellStart"/>
      <w:r w:rsidRPr="5BEE40FE">
        <w:rPr>
          <w:rFonts w:ascii="Calibri" w:eastAsia="Calibri" w:hAnsi="Calibri" w:cs="Calibri"/>
          <w:color w:val="000000" w:themeColor="text1"/>
        </w:rPr>
        <w:t>Preboarding</w:t>
      </w:r>
      <w:proofErr w:type="spellEnd"/>
      <w:r w:rsidR="00066A1B" w:rsidRPr="5BEE40FE">
        <w:rPr>
          <w:rFonts w:ascii="Calibri" w:eastAsia="Calibri" w:hAnsi="Calibri" w:cs="Calibri"/>
          <w:color w:val="000000" w:themeColor="text1"/>
        </w:rPr>
        <w:t xml:space="preserve">” refers to everything you do prior to the start date of the new employee to prepare for their arrival. </w:t>
      </w:r>
      <w:r w:rsidR="00393476" w:rsidRPr="5BEE40FE">
        <w:rPr>
          <w:rFonts w:ascii="Calibri" w:eastAsia="Calibri" w:hAnsi="Calibri" w:cs="Calibri"/>
          <w:color w:val="000000" w:themeColor="text1"/>
        </w:rPr>
        <w:t>Begin</w:t>
      </w:r>
      <w:r w:rsidR="00812B7A" w:rsidRPr="5BEE40FE">
        <w:rPr>
          <w:rFonts w:ascii="Calibri" w:eastAsia="Calibri" w:hAnsi="Calibri" w:cs="Calibri"/>
          <w:color w:val="000000" w:themeColor="text1"/>
        </w:rPr>
        <w:t xml:space="preserve">ning at least one week before their </w:t>
      </w:r>
      <w:r w:rsidR="5F929BA1" w:rsidRPr="5BEE40FE">
        <w:rPr>
          <w:rFonts w:ascii="Calibri" w:eastAsia="Calibri" w:hAnsi="Calibri" w:cs="Calibri"/>
          <w:color w:val="000000" w:themeColor="text1"/>
        </w:rPr>
        <w:t xml:space="preserve">start date </w:t>
      </w:r>
      <w:r w:rsidR="0077195B" w:rsidRPr="5BEE40FE">
        <w:rPr>
          <w:rFonts w:ascii="Calibri" w:eastAsia="Calibri" w:hAnsi="Calibri" w:cs="Calibri"/>
          <w:color w:val="000000" w:themeColor="text1"/>
        </w:rPr>
        <w:t xml:space="preserve">and using a checklist will allow you </w:t>
      </w:r>
      <w:r w:rsidR="008F3F55" w:rsidRPr="5BEE40FE">
        <w:rPr>
          <w:rFonts w:ascii="Calibri" w:eastAsia="Calibri" w:hAnsi="Calibri" w:cs="Calibri"/>
          <w:color w:val="000000" w:themeColor="text1"/>
        </w:rPr>
        <w:t xml:space="preserve">to focus on the new employee </w:t>
      </w:r>
      <w:r w:rsidR="00D2306A" w:rsidRPr="5BEE40FE">
        <w:rPr>
          <w:rFonts w:ascii="Calibri" w:eastAsia="Calibri" w:hAnsi="Calibri" w:cs="Calibri"/>
          <w:color w:val="000000" w:themeColor="text1"/>
        </w:rPr>
        <w:t xml:space="preserve">when they arrive </w:t>
      </w:r>
      <w:r w:rsidR="008F3F55" w:rsidRPr="5BEE40FE">
        <w:rPr>
          <w:rFonts w:ascii="Calibri" w:eastAsia="Calibri" w:hAnsi="Calibri" w:cs="Calibri"/>
          <w:color w:val="000000" w:themeColor="text1"/>
        </w:rPr>
        <w:t xml:space="preserve">rather than </w:t>
      </w:r>
      <w:r w:rsidR="79B6B5E0" w:rsidRPr="5BEE40FE">
        <w:rPr>
          <w:rFonts w:ascii="Calibri" w:eastAsia="Calibri" w:hAnsi="Calibri" w:cs="Calibri"/>
          <w:color w:val="000000" w:themeColor="text1"/>
        </w:rPr>
        <w:t xml:space="preserve">fumbling </w:t>
      </w:r>
      <w:r w:rsidR="00DF65D0" w:rsidRPr="5BEE40FE">
        <w:rPr>
          <w:rFonts w:ascii="Calibri" w:eastAsia="Calibri" w:hAnsi="Calibri" w:cs="Calibri"/>
          <w:color w:val="000000" w:themeColor="text1"/>
        </w:rPr>
        <w:t xml:space="preserve">through setup tasks. </w:t>
      </w:r>
      <w:r w:rsidR="00D36C0E" w:rsidRPr="5BEE40FE">
        <w:rPr>
          <w:rFonts w:ascii="Calibri" w:eastAsia="Calibri" w:hAnsi="Calibri" w:cs="Calibri"/>
          <w:color w:val="000000" w:themeColor="text1"/>
        </w:rPr>
        <w:t xml:space="preserve">Reach out to the employee before their start date to go </w:t>
      </w:r>
      <w:proofErr w:type="gramStart"/>
      <w:r w:rsidR="00D36C0E" w:rsidRPr="5BEE40FE">
        <w:rPr>
          <w:rFonts w:ascii="Calibri" w:eastAsia="Calibri" w:hAnsi="Calibri" w:cs="Calibri"/>
          <w:color w:val="000000" w:themeColor="text1"/>
        </w:rPr>
        <w:t>over</w:t>
      </w:r>
      <w:r w:rsidR="002A29D3" w:rsidRPr="5BEE40FE">
        <w:rPr>
          <w:rFonts w:ascii="Calibri" w:eastAsia="Calibri" w:hAnsi="Calibri" w:cs="Calibri"/>
          <w:color w:val="000000" w:themeColor="text1"/>
        </w:rPr>
        <w:t xml:space="preserve"> what to expect on their first day, including dress code</w:t>
      </w:r>
      <w:r w:rsidR="002A11EC" w:rsidRPr="5BEE40FE">
        <w:rPr>
          <w:rFonts w:ascii="Calibri" w:eastAsia="Calibri" w:hAnsi="Calibri" w:cs="Calibri"/>
          <w:color w:val="000000" w:themeColor="text1"/>
        </w:rPr>
        <w:t>, parking, where and when to report, and the day’s schedule</w:t>
      </w:r>
      <w:proofErr w:type="gramEnd"/>
      <w:r w:rsidR="002A11EC" w:rsidRPr="5BEE40FE">
        <w:rPr>
          <w:rFonts w:ascii="Calibri" w:eastAsia="Calibri" w:hAnsi="Calibri" w:cs="Calibri"/>
          <w:color w:val="000000" w:themeColor="text1"/>
        </w:rPr>
        <w:t xml:space="preserve">. </w:t>
      </w:r>
      <w:r w:rsidR="004D167F" w:rsidRPr="5BEE40FE">
        <w:rPr>
          <w:rFonts w:ascii="Calibri" w:eastAsia="Calibri" w:hAnsi="Calibri" w:cs="Calibri"/>
          <w:color w:val="000000" w:themeColor="text1"/>
        </w:rPr>
        <w:t xml:space="preserve">The goal of </w:t>
      </w:r>
      <w:proofErr w:type="spellStart"/>
      <w:r w:rsidR="004D167F" w:rsidRPr="5BEE40FE">
        <w:rPr>
          <w:rFonts w:ascii="Calibri" w:eastAsia="Calibri" w:hAnsi="Calibri" w:cs="Calibri"/>
          <w:color w:val="000000" w:themeColor="text1"/>
        </w:rPr>
        <w:t>preboarding</w:t>
      </w:r>
      <w:proofErr w:type="spellEnd"/>
      <w:r w:rsidR="004D167F" w:rsidRPr="5BEE40FE">
        <w:rPr>
          <w:rFonts w:ascii="Calibri" w:eastAsia="Calibri" w:hAnsi="Calibri" w:cs="Calibri"/>
          <w:color w:val="000000" w:themeColor="text1"/>
        </w:rPr>
        <w:t xml:space="preserve"> is to mitigate</w:t>
      </w:r>
      <w:r w:rsidR="00E15D9D" w:rsidRPr="5BEE40FE">
        <w:rPr>
          <w:rFonts w:ascii="Calibri" w:eastAsia="Calibri" w:hAnsi="Calibri" w:cs="Calibri"/>
          <w:color w:val="000000" w:themeColor="text1"/>
        </w:rPr>
        <w:t xml:space="preserve"> the new employee’s uncertainty as their start date approaches, and to make sure the first day and first week </w:t>
      </w:r>
      <w:r w:rsidR="00601B98" w:rsidRPr="5BEE40FE">
        <w:rPr>
          <w:rFonts w:ascii="Calibri" w:eastAsia="Calibri" w:hAnsi="Calibri" w:cs="Calibri"/>
          <w:color w:val="000000" w:themeColor="text1"/>
        </w:rPr>
        <w:t>run as smoothly as possible.</w:t>
      </w:r>
    </w:p>
    <w:p w14:paraId="5549632A" w14:textId="6E825B39" w:rsidR="009358AF" w:rsidRPr="00F41321" w:rsidRDefault="00836030" w:rsidP="00CD3800">
      <w:pPr>
        <w:spacing w:before="120" w:after="120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The Art of Welcome</w:t>
      </w:r>
      <w:r w:rsidR="00CE083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="00CE0835">
        <w:rPr>
          <w:rFonts w:ascii="Calibri" w:eastAsia="Calibri" w:hAnsi="Calibri" w:cs="Calibri"/>
          <w:b/>
          <w:bCs/>
          <w:noProof/>
          <w:color w:val="000000" w:themeColor="text1"/>
          <w:sz w:val="32"/>
          <w:szCs w:val="32"/>
          <w:lang w:eastAsia="en-US"/>
        </w:rPr>
        <w:drawing>
          <wp:inline distT="0" distB="0" distL="0" distR="0" wp14:anchorId="19F29C4F" wp14:editId="0126E3F9">
            <wp:extent cx="396240" cy="396240"/>
            <wp:effectExtent l="0" t="0" r="3810" b="3810"/>
            <wp:docPr id="7" name="Graphic 7" descr="House with solid fill" title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Hous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dgm="http://schemas.openxmlformats.org/drawingml/2006/diagram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635849" w14:textId="3D785695" w:rsidR="009358AF" w:rsidRPr="00CA7D22" w:rsidRDefault="00F84336" w:rsidP="00E3397B">
      <w:pPr>
        <w:spacing w:before="120" w:after="120"/>
        <w:ind w:firstLine="720"/>
        <w:rPr>
          <w:rFonts w:ascii="Calibri" w:eastAsia="Calibri" w:hAnsi="Calibri" w:cs="Calibri"/>
          <w:color w:val="000000" w:themeColor="text1"/>
        </w:rPr>
      </w:pPr>
      <w:r w:rsidRPr="5BEE40FE">
        <w:rPr>
          <w:rFonts w:ascii="Calibri" w:eastAsia="Calibri" w:hAnsi="Calibri" w:cs="Calibri"/>
          <w:color w:val="000000" w:themeColor="text1"/>
        </w:rPr>
        <w:t>During their first week</w:t>
      </w:r>
      <w:r w:rsidR="00191428" w:rsidRPr="5BEE40FE">
        <w:rPr>
          <w:rFonts w:ascii="Calibri" w:eastAsia="Calibri" w:hAnsi="Calibri" w:cs="Calibri"/>
          <w:color w:val="000000" w:themeColor="text1"/>
        </w:rPr>
        <w:t>, think of the new employee as</w:t>
      </w:r>
      <w:r w:rsidR="0070318F" w:rsidRPr="5BEE40FE">
        <w:rPr>
          <w:rFonts w:ascii="Calibri" w:eastAsia="Calibri" w:hAnsi="Calibri" w:cs="Calibri"/>
          <w:color w:val="000000" w:themeColor="text1"/>
        </w:rPr>
        <w:t xml:space="preserve"> a guest </w:t>
      </w:r>
      <w:r w:rsidR="001A309F" w:rsidRPr="5BEE40FE">
        <w:rPr>
          <w:rFonts w:ascii="Calibri" w:eastAsia="Calibri" w:hAnsi="Calibri" w:cs="Calibri"/>
          <w:color w:val="000000" w:themeColor="text1"/>
        </w:rPr>
        <w:t>in</w:t>
      </w:r>
      <w:r w:rsidR="0070318F" w:rsidRPr="5BEE40FE">
        <w:rPr>
          <w:rFonts w:ascii="Calibri" w:eastAsia="Calibri" w:hAnsi="Calibri" w:cs="Calibri"/>
          <w:color w:val="000000" w:themeColor="text1"/>
        </w:rPr>
        <w:t xml:space="preserve"> your home</w:t>
      </w:r>
      <w:r w:rsidR="009C5B9A" w:rsidRPr="5BEE40FE">
        <w:rPr>
          <w:rFonts w:ascii="Calibri" w:eastAsia="Calibri" w:hAnsi="Calibri" w:cs="Calibri"/>
          <w:color w:val="000000" w:themeColor="text1"/>
        </w:rPr>
        <w:t>.</w:t>
      </w:r>
      <w:r w:rsidR="00AE4CAB" w:rsidRPr="5BEE40FE">
        <w:rPr>
          <w:rFonts w:ascii="Calibri" w:eastAsia="Calibri" w:hAnsi="Calibri" w:cs="Calibri"/>
          <w:color w:val="000000" w:themeColor="text1"/>
        </w:rPr>
        <w:t xml:space="preserve"> </w:t>
      </w:r>
      <w:r w:rsidR="00CE673B" w:rsidRPr="5BEE40FE">
        <w:rPr>
          <w:rFonts w:ascii="Calibri" w:eastAsia="Calibri" w:hAnsi="Calibri" w:cs="Calibri"/>
          <w:color w:val="000000" w:themeColor="text1"/>
        </w:rPr>
        <w:t xml:space="preserve">Dedicate </w:t>
      </w:r>
      <w:r w:rsidRPr="5BEE40FE">
        <w:rPr>
          <w:rFonts w:ascii="Calibri" w:eastAsia="Calibri" w:hAnsi="Calibri" w:cs="Calibri"/>
          <w:color w:val="000000" w:themeColor="text1"/>
        </w:rPr>
        <w:t xml:space="preserve">time and energy </w:t>
      </w:r>
      <w:r w:rsidR="00CE673B" w:rsidRPr="5BEE40FE">
        <w:rPr>
          <w:rFonts w:ascii="Calibri" w:eastAsia="Calibri" w:hAnsi="Calibri" w:cs="Calibri"/>
          <w:color w:val="000000" w:themeColor="text1"/>
        </w:rPr>
        <w:t>to making them feel welcome</w:t>
      </w:r>
      <w:r w:rsidRPr="5BEE40FE">
        <w:rPr>
          <w:rFonts w:ascii="Calibri" w:eastAsia="Calibri" w:hAnsi="Calibri" w:cs="Calibri"/>
          <w:color w:val="000000" w:themeColor="text1"/>
        </w:rPr>
        <w:t xml:space="preserve"> and comfortable</w:t>
      </w:r>
      <w:r w:rsidR="00A4081A" w:rsidRPr="5BEE40FE">
        <w:rPr>
          <w:rFonts w:ascii="Calibri" w:eastAsia="Calibri" w:hAnsi="Calibri" w:cs="Calibri"/>
          <w:color w:val="000000" w:themeColor="text1"/>
        </w:rPr>
        <w:t xml:space="preserve">. </w:t>
      </w:r>
      <w:r w:rsidR="007256A3" w:rsidRPr="5BEE40FE">
        <w:rPr>
          <w:rFonts w:ascii="Calibri" w:eastAsia="Calibri" w:hAnsi="Calibri" w:cs="Calibri"/>
          <w:color w:val="000000" w:themeColor="text1"/>
        </w:rPr>
        <w:t>As hosts, w</w:t>
      </w:r>
      <w:r w:rsidR="00BB379E" w:rsidRPr="5BEE40FE">
        <w:rPr>
          <w:rFonts w:ascii="Calibri" w:eastAsia="Calibri" w:hAnsi="Calibri" w:cs="Calibri"/>
          <w:color w:val="000000" w:themeColor="text1"/>
        </w:rPr>
        <w:t xml:space="preserve">e invite </w:t>
      </w:r>
      <w:r w:rsidR="55808D8C" w:rsidRPr="5BEE40FE">
        <w:rPr>
          <w:rFonts w:ascii="Calibri" w:eastAsia="Calibri" w:hAnsi="Calibri" w:cs="Calibri"/>
          <w:color w:val="000000" w:themeColor="text1"/>
        </w:rPr>
        <w:t xml:space="preserve">a </w:t>
      </w:r>
      <w:r w:rsidR="00BB379E" w:rsidRPr="5BEE40FE">
        <w:rPr>
          <w:rFonts w:ascii="Calibri" w:eastAsia="Calibri" w:hAnsi="Calibri" w:cs="Calibri"/>
          <w:color w:val="000000" w:themeColor="text1"/>
        </w:rPr>
        <w:t xml:space="preserve">guest to come in, show them </w:t>
      </w:r>
      <w:r w:rsidR="007E385A" w:rsidRPr="5BEE40FE">
        <w:rPr>
          <w:rFonts w:ascii="Calibri" w:eastAsia="Calibri" w:hAnsi="Calibri" w:cs="Calibri"/>
          <w:color w:val="000000" w:themeColor="text1"/>
        </w:rPr>
        <w:t xml:space="preserve">where to hang their </w:t>
      </w:r>
      <w:r w:rsidR="1D7EB7B3" w:rsidRPr="5BEE40FE">
        <w:rPr>
          <w:rFonts w:ascii="Calibri" w:eastAsia="Calibri" w:hAnsi="Calibri" w:cs="Calibri"/>
          <w:color w:val="000000" w:themeColor="text1"/>
        </w:rPr>
        <w:t>coat</w:t>
      </w:r>
      <w:r w:rsidR="003D0E78" w:rsidRPr="5BEE40FE">
        <w:rPr>
          <w:rFonts w:ascii="Calibri" w:eastAsia="Calibri" w:hAnsi="Calibri" w:cs="Calibri"/>
          <w:color w:val="000000" w:themeColor="text1"/>
        </w:rPr>
        <w:t xml:space="preserve"> and</w:t>
      </w:r>
      <w:r w:rsidR="007E385A" w:rsidRPr="5BEE40FE">
        <w:rPr>
          <w:rFonts w:ascii="Calibri" w:eastAsia="Calibri" w:hAnsi="Calibri" w:cs="Calibri"/>
          <w:color w:val="000000" w:themeColor="text1"/>
        </w:rPr>
        <w:t xml:space="preserve"> </w:t>
      </w:r>
      <w:r w:rsidR="00DF010C" w:rsidRPr="5BEE40FE">
        <w:rPr>
          <w:rFonts w:ascii="Calibri" w:eastAsia="Calibri" w:hAnsi="Calibri" w:cs="Calibri"/>
          <w:color w:val="000000" w:themeColor="text1"/>
        </w:rPr>
        <w:t xml:space="preserve">where the kitchen and </w:t>
      </w:r>
      <w:r w:rsidR="002F7BD5" w:rsidRPr="5BEE40FE">
        <w:rPr>
          <w:rFonts w:ascii="Calibri" w:eastAsia="Calibri" w:hAnsi="Calibri" w:cs="Calibri"/>
          <w:color w:val="000000" w:themeColor="text1"/>
        </w:rPr>
        <w:t>rest</w:t>
      </w:r>
      <w:r w:rsidR="00DF010C" w:rsidRPr="5BEE40FE">
        <w:rPr>
          <w:rFonts w:ascii="Calibri" w:eastAsia="Calibri" w:hAnsi="Calibri" w:cs="Calibri"/>
          <w:color w:val="000000" w:themeColor="text1"/>
        </w:rPr>
        <w:t>room</w:t>
      </w:r>
      <w:r w:rsidR="4FC8E847" w:rsidRPr="5BEE40FE">
        <w:rPr>
          <w:rFonts w:ascii="Calibri" w:eastAsia="Calibri" w:hAnsi="Calibri" w:cs="Calibri"/>
          <w:color w:val="000000" w:themeColor="text1"/>
        </w:rPr>
        <w:t>s</w:t>
      </w:r>
      <w:r w:rsidR="00DF010C" w:rsidRPr="5BEE40FE">
        <w:rPr>
          <w:rFonts w:ascii="Calibri" w:eastAsia="Calibri" w:hAnsi="Calibri" w:cs="Calibri"/>
          <w:color w:val="000000" w:themeColor="text1"/>
        </w:rPr>
        <w:t xml:space="preserve"> are</w:t>
      </w:r>
      <w:r w:rsidR="003D0E78" w:rsidRPr="5BEE40FE">
        <w:rPr>
          <w:rFonts w:ascii="Calibri" w:eastAsia="Calibri" w:hAnsi="Calibri" w:cs="Calibri"/>
          <w:color w:val="000000" w:themeColor="text1"/>
        </w:rPr>
        <w:t>.</w:t>
      </w:r>
      <w:r w:rsidR="00BB379E" w:rsidRPr="5BEE40FE">
        <w:rPr>
          <w:rFonts w:ascii="Calibri" w:eastAsia="Calibri" w:hAnsi="Calibri" w:cs="Calibri"/>
          <w:color w:val="000000" w:themeColor="text1"/>
        </w:rPr>
        <w:t xml:space="preserve"> </w:t>
      </w:r>
      <w:r w:rsidR="003D0E78" w:rsidRPr="5BEE40FE">
        <w:rPr>
          <w:rFonts w:ascii="Calibri" w:eastAsia="Calibri" w:hAnsi="Calibri" w:cs="Calibri"/>
          <w:color w:val="000000" w:themeColor="text1"/>
        </w:rPr>
        <w:t>W</w:t>
      </w:r>
      <w:r w:rsidR="00BB379E" w:rsidRPr="5BEE40FE">
        <w:rPr>
          <w:rFonts w:ascii="Calibri" w:eastAsia="Calibri" w:hAnsi="Calibri" w:cs="Calibri"/>
          <w:color w:val="000000" w:themeColor="text1"/>
        </w:rPr>
        <w:t xml:space="preserve">e introduce them to </w:t>
      </w:r>
      <w:r w:rsidR="007E385A" w:rsidRPr="5BEE40FE">
        <w:rPr>
          <w:rFonts w:ascii="Calibri" w:eastAsia="Calibri" w:hAnsi="Calibri" w:cs="Calibri"/>
          <w:color w:val="000000" w:themeColor="text1"/>
        </w:rPr>
        <w:t>others, offer them something to drink</w:t>
      </w:r>
      <w:r w:rsidR="003D0E78" w:rsidRPr="5BEE40FE">
        <w:rPr>
          <w:rFonts w:ascii="Calibri" w:eastAsia="Calibri" w:hAnsi="Calibri" w:cs="Calibri"/>
          <w:color w:val="000000" w:themeColor="text1"/>
        </w:rPr>
        <w:t xml:space="preserve"> or</w:t>
      </w:r>
      <w:r w:rsidR="007E385A" w:rsidRPr="5BEE40FE">
        <w:rPr>
          <w:rFonts w:ascii="Calibri" w:eastAsia="Calibri" w:hAnsi="Calibri" w:cs="Calibri"/>
          <w:color w:val="000000" w:themeColor="text1"/>
        </w:rPr>
        <w:t xml:space="preserve"> eat</w:t>
      </w:r>
      <w:r w:rsidR="004438BC" w:rsidRPr="5BEE40FE">
        <w:rPr>
          <w:rFonts w:ascii="Calibri" w:eastAsia="Calibri" w:hAnsi="Calibri" w:cs="Calibri"/>
          <w:color w:val="000000" w:themeColor="text1"/>
        </w:rPr>
        <w:t xml:space="preserve">, </w:t>
      </w:r>
      <w:r w:rsidR="003D0E78" w:rsidRPr="5BEE40FE">
        <w:rPr>
          <w:rFonts w:ascii="Calibri" w:eastAsia="Calibri" w:hAnsi="Calibri" w:cs="Calibri"/>
          <w:color w:val="000000" w:themeColor="text1"/>
        </w:rPr>
        <w:t>and</w:t>
      </w:r>
      <w:r w:rsidR="004438BC" w:rsidRPr="5BEE40FE">
        <w:rPr>
          <w:rFonts w:ascii="Calibri" w:eastAsia="Calibri" w:hAnsi="Calibri" w:cs="Calibri"/>
          <w:color w:val="000000" w:themeColor="text1"/>
        </w:rPr>
        <w:t xml:space="preserve"> tell them about the </w:t>
      </w:r>
      <w:r w:rsidR="007D02FD" w:rsidRPr="5BEE40FE">
        <w:rPr>
          <w:rFonts w:ascii="Calibri" w:eastAsia="Calibri" w:hAnsi="Calibri" w:cs="Calibri"/>
          <w:color w:val="000000" w:themeColor="text1"/>
        </w:rPr>
        <w:t xml:space="preserve">activities we have planned to assure them that </w:t>
      </w:r>
      <w:proofErr w:type="gramStart"/>
      <w:r w:rsidR="007D02FD" w:rsidRPr="5BEE40FE">
        <w:rPr>
          <w:rFonts w:ascii="Calibri" w:eastAsia="Calibri" w:hAnsi="Calibri" w:cs="Calibri"/>
          <w:color w:val="000000" w:themeColor="text1"/>
        </w:rPr>
        <w:t>they’re</w:t>
      </w:r>
      <w:proofErr w:type="gramEnd"/>
      <w:r w:rsidR="007D02FD" w:rsidRPr="5BEE40FE">
        <w:rPr>
          <w:rFonts w:ascii="Calibri" w:eastAsia="Calibri" w:hAnsi="Calibri" w:cs="Calibri"/>
          <w:color w:val="000000" w:themeColor="text1"/>
        </w:rPr>
        <w:t xml:space="preserve"> going to have a nice time</w:t>
      </w:r>
      <w:r w:rsidR="00D21E07" w:rsidRPr="5BEE40FE">
        <w:rPr>
          <w:rFonts w:ascii="Calibri" w:eastAsia="Calibri" w:hAnsi="Calibri" w:cs="Calibri"/>
          <w:color w:val="000000" w:themeColor="text1"/>
        </w:rPr>
        <w:t xml:space="preserve">. We anticipate and empathize with their disorientation in a new place with new people, and we reassure them that </w:t>
      </w:r>
      <w:r w:rsidR="003F5B8E" w:rsidRPr="5BEE40FE">
        <w:rPr>
          <w:rFonts w:ascii="Calibri" w:eastAsia="Calibri" w:hAnsi="Calibri" w:cs="Calibri"/>
          <w:color w:val="000000" w:themeColor="text1"/>
        </w:rPr>
        <w:t xml:space="preserve">we are glad </w:t>
      </w:r>
      <w:proofErr w:type="gramStart"/>
      <w:r w:rsidR="003F5B8E" w:rsidRPr="5BEE40FE">
        <w:rPr>
          <w:rFonts w:ascii="Calibri" w:eastAsia="Calibri" w:hAnsi="Calibri" w:cs="Calibri"/>
          <w:color w:val="000000" w:themeColor="text1"/>
        </w:rPr>
        <w:t>they’re</w:t>
      </w:r>
      <w:proofErr w:type="gramEnd"/>
      <w:r w:rsidR="003F5B8E" w:rsidRPr="5BEE40FE">
        <w:rPr>
          <w:rFonts w:ascii="Calibri" w:eastAsia="Calibri" w:hAnsi="Calibri" w:cs="Calibri"/>
          <w:color w:val="000000" w:themeColor="text1"/>
        </w:rPr>
        <w:t xml:space="preserve"> here </w:t>
      </w:r>
      <w:r w:rsidR="0065341A" w:rsidRPr="5BEE40FE">
        <w:rPr>
          <w:rFonts w:ascii="Calibri" w:eastAsia="Calibri" w:hAnsi="Calibri" w:cs="Calibri"/>
          <w:color w:val="000000" w:themeColor="text1"/>
        </w:rPr>
        <w:t xml:space="preserve">by helping </w:t>
      </w:r>
      <w:r w:rsidR="003F5B8E" w:rsidRPr="5BEE40FE">
        <w:rPr>
          <w:rFonts w:ascii="Calibri" w:eastAsia="Calibri" w:hAnsi="Calibri" w:cs="Calibri"/>
          <w:color w:val="000000" w:themeColor="text1"/>
        </w:rPr>
        <w:t xml:space="preserve">them feel at ease. </w:t>
      </w:r>
      <w:r w:rsidR="5977F123" w:rsidRPr="5BEE40FE">
        <w:rPr>
          <w:rFonts w:ascii="Calibri" w:eastAsia="Calibri" w:hAnsi="Calibri" w:cs="Calibri"/>
          <w:color w:val="000000" w:themeColor="text1"/>
        </w:rPr>
        <w:t xml:space="preserve">Your onboarding should be a lot like this. </w:t>
      </w:r>
      <w:r w:rsidR="00884654" w:rsidRPr="5BEE40FE">
        <w:rPr>
          <w:rFonts w:ascii="Calibri" w:eastAsia="Calibri" w:hAnsi="Calibri" w:cs="Calibri"/>
          <w:color w:val="000000" w:themeColor="text1"/>
        </w:rPr>
        <w:t xml:space="preserve">Arrange to </w:t>
      </w:r>
      <w:proofErr w:type="gramStart"/>
      <w:r w:rsidR="00884654" w:rsidRPr="5BEE40FE">
        <w:rPr>
          <w:rFonts w:ascii="Calibri" w:eastAsia="Calibri" w:hAnsi="Calibri" w:cs="Calibri"/>
          <w:color w:val="000000" w:themeColor="text1"/>
        </w:rPr>
        <w:t>have</w:t>
      </w:r>
      <w:proofErr w:type="gramEnd"/>
      <w:r w:rsidR="00884654" w:rsidRPr="5BEE40FE">
        <w:rPr>
          <w:rFonts w:ascii="Calibri" w:eastAsia="Calibri" w:hAnsi="Calibri" w:cs="Calibri"/>
          <w:color w:val="000000" w:themeColor="text1"/>
        </w:rPr>
        <w:t xml:space="preserve"> lunch </w:t>
      </w:r>
      <w:r w:rsidR="00DF6137" w:rsidRPr="5BEE40FE">
        <w:rPr>
          <w:rFonts w:ascii="Calibri" w:eastAsia="Calibri" w:hAnsi="Calibri" w:cs="Calibri"/>
          <w:color w:val="000000" w:themeColor="text1"/>
        </w:rPr>
        <w:t xml:space="preserve">with your new team member during this first week. </w:t>
      </w:r>
      <w:r w:rsidR="000318C7" w:rsidRPr="5BEE40FE">
        <w:rPr>
          <w:rFonts w:ascii="Calibri" w:eastAsia="Calibri" w:hAnsi="Calibri" w:cs="Calibri"/>
          <w:color w:val="000000" w:themeColor="text1"/>
        </w:rPr>
        <w:t xml:space="preserve">Have a welcome card or poster signed by everyone in the department waiting at their </w:t>
      </w:r>
      <w:r w:rsidR="00D118AA" w:rsidRPr="5BEE40FE">
        <w:rPr>
          <w:rFonts w:ascii="Calibri" w:eastAsia="Calibri" w:hAnsi="Calibri" w:cs="Calibri"/>
          <w:color w:val="000000" w:themeColor="text1"/>
        </w:rPr>
        <w:t>workspace, along with a small gift (</w:t>
      </w:r>
      <w:r w:rsidR="0094324D" w:rsidRPr="5BEE40FE">
        <w:rPr>
          <w:rFonts w:ascii="Calibri" w:eastAsia="Calibri" w:hAnsi="Calibri" w:cs="Calibri"/>
          <w:color w:val="000000" w:themeColor="text1"/>
        </w:rPr>
        <w:t>candy, plant, LCC branded item).</w:t>
      </w:r>
      <w:r w:rsidR="64ADC19D" w:rsidRPr="5BEE40FE">
        <w:rPr>
          <w:rFonts w:ascii="Calibri" w:eastAsia="Calibri" w:hAnsi="Calibri" w:cs="Calibri"/>
          <w:color w:val="000000" w:themeColor="text1"/>
        </w:rPr>
        <w:t xml:space="preserve"> </w:t>
      </w:r>
      <w:r w:rsidR="0065590D" w:rsidRPr="5BEE40FE">
        <w:rPr>
          <w:rFonts w:ascii="Calibri" w:eastAsia="Calibri" w:hAnsi="Calibri" w:cs="Calibri"/>
          <w:color w:val="000000" w:themeColor="text1"/>
        </w:rPr>
        <w:t>Th</w:t>
      </w:r>
      <w:r w:rsidR="00065219" w:rsidRPr="5BEE40FE">
        <w:rPr>
          <w:rFonts w:ascii="Calibri" w:eastAsia="Calibri" w:hAnsi="Calibri" w:cs="Calibri"/>
          <w:color w:val="000000" w:themeColor="text1"/>
        </w:rPr>
        <w:t>e</w:t>
      </w:r>
      <w:r w:rsidR="0065590D" w:rsidRPr="5BEE40FE">
        <w:rPr>
          <w:rFonts w:ascii="Calibri" w:eastAsia="Calibri" w:hAnsi="Calibri" w:cs="Calibri"/>
          <w:color w:val="000000" w:themeColor="text1"/>
        </w:rPr>
        <w:t xml:space="preserve"> first </w:t>
      </w:r>
      <w:r w:rsidR="00D35510" w:rsidRPr="5BEE40FE">
        <w:rPr>
          <w:rFonts w:ascii="Calibri" w:eastAsia="Calibri" w:hAnsi="Calibri" w:cs="Calibri"/>
          <w:color w:val="000000" w:themeColor="text1"/>
        </w:rPr>
        <w:t xml:space="preserve">week, and especially the first </w:t>
      </w:r>
      <w:r w:rsidR="0065590D" w:rsidRPr="5BEE40FE">
        <w:rPr>
          <w:rFonts w:ascii="Calibri" w:eastAsia="Calibri" w:hAnsi="Calibri" w:cs="Calibri"/>
          <w:color w:val="000000" w:themeColor="text1"/>
        </w:rPr>
        <w:t>day</w:t>
      </w:r>
      <w:r w:rsidR="00D35510" w:rsidRPr="5BEE40FE">
        <w:rPr>
          <w:rFonts w:ascii="Calibri" w:eastAsia="Calibri" w:hAnsi="Calibri" w:cs="Calibri"/>
          <w:color w:val="000000" w:themeColor="text1"/>
        </w:rPr>
        <w:t>,</w:t>
      </w:r>
      <w:r w:rsidR="0065590D" w:rsidRPr="5BEE40FE">
        <w:rPr>
          <w:rFonts w:ascii="Calibri" w:eastAsia="Calibri" w:hAnsi="Calibri" w:cs="Calibri"/>
          <w:color w:val="000000" w:themeColor="text1"/>
        </w:rPr>
        <w:t xml:space="preserve"> is</w:t>
      </w:r>
      <w:r w:rsidR="00065219" w:rsidRPr="5BEE40FE">
        <w:rPr>
          <w:rFonts w:ascii="Calibri" w:eastAsia="Calibri" w:hAnsi="Calibri" w:cs="Calibri"/>
          <w:color w:val="000000" w:themeColor="text1"/>
        </w:rPr>
        <w:t xml:space="preserve"> all</w:t>
      </w:r>
      <w:r w:rsidR="0065590D" w:rsidRPr="5BEE40FE">
        <w:rPr>
          <w:rFonts w:ascii="Calibri" w:eastAsia="Calibri" w:hAnsi="Calibri" w:cs="Calibri"/>
          <w:color w:val="000000" w:themeColor="text1"/>
        </w:rPr>
        <w:t xml:space="preserve"> about the art of welcome. </w:t>
      </w:r>
    </w:p>
    <w:p w14:paraId="54195947" w14:textId="79567C56" w:rsidR="006C6D6F" w:rsidRPr="00A071CD" w:rsidRDefault="001F7DFC" w:rsidP="000F15CE">
      <w:pPr>
        <w:spacing w:before="120" w:after="120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proofErr w:type="gramStart"/>
      <w:r w:rsidRPr="00A071C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It’s</w:t>
      </w:r>
      <w:proofErr w:type="gramEnd"/>
      <w:r w:rsidRPr="00A071C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a </w:t>
      </w:r>
      <w:r w:rsidR="0076690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M</w:t>
      </w:r>
      <w:r w:rsidRPr="00A071C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arathon, not a </w:t>
      </w:r>
      <w:r w:rsidR="0076690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S</w:t>
      </w:r>
      <w:r w:rsidRPr="00A071C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print</w:t>
      </w:r>
      <w:r w:rsidR="00CE083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="00CE0835">
        <w:rPr>
          <w:rFonts w:ascii="Calibri" w:eastAsia="Calibri" w:hAnsi="Calibri" w:cs="Calibri"/>
          <w:b/>
          <w:bCs/>
          <w:noProof/>
          <w:color w:val="000000" w:themeColor="text1"/>
          <w:sz w:val="32"/>
          <w:szCs w:val="32"/>
          <w:lang w:eastAsia="en-US"/>
        </w:rPr>
        <w:drawing>
          <wp:inline distT="0" distB="0" distL="0" distR="0" wp14:anchorId="05ECF2E5" wp14:editId="470F8BC0">
            <wp:extent cx="464820" cy="464820"/>
            <wp:effectExtent l="0" t="0" r="0" b="0"/>
            <wp:docPr id="8" name="Graphic 8" descr="Turtle with solid fill" title="Tur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Turtl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dgm="http://schemas.openxmlformats.org/drawingml/2006/diagram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9755" w14:textId="59A686E7" w:rsidR="006C2E3D" w:rsidRDefault="00A85D5C" w:rsidP="45E6D068">
      <w:pPr>
        <w:spacing w:before="120" w:after="120"/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Onboarding </w:t>
      </w:r>
      <w:r w:rsidR="00552CD3">
        <w:rPr>
          <w:rFonts w:ascii="Calibri" w:eastAsia="Calibri" w:hAnsi="Calibri" w:cs="Calibri"/>
          <w:color w:val="000000" w:themeColor="text1"/>
        </w:rPr>
        <w:t xml:space="preserve">is not just orientation. It </w:t>
      </w:r>
      <w:r w:rsidR="00995C91">
        <w:rPr>
          <w:rFonts w:ascii="Calibri" w:eastAsia="Calibri" w:hAnsi="Calibri" w:cs="Calibri"/>
          <w:color w:val="000000" w:themeColor="text1"/>
        </w:rPr>
        <w:t xml:space="preserve">is not just about the first day, </w:t>
      </w:r>
      <w:r w:rsidR="00185037">
        <w:rPr>
          <w:rFonts w:ascii="Calibri" w:eastAsia="Calibri" w:hAnsi="Calibri" w:cs="Calibri"/>
          <w:color w:val="000000" w:themeColor="text1"/>
        </w:rPr>
        <w:t xml:space="preserve">the </w:t>
      </w:r>
      <w:r w:rsidR="00995C91">
        <w:rPr>
          <w:rFonts w:ascii="Calibri" w:eastAsia="Calibri" w:hAnsi="Calibri" w:cs="Calibri"/>
          <w:color w:val="000000" w:themeColor="text1"/>
        </w:rPr>
        <w:t xml:space="preserve">first week, or even the first few months. </w:t>
      </w:r>
      <w:r w:rsidR="00B7218E">
        <w:rPr>
          <w:rFonts w:ascii="Calibri" w:eastAsia="Calibri" w:hAnsi="Calibri" w:cs="Calibri"/>
          <w:color w:val="000000" w:themeColor="text1"/>
        </w:rPr>
        <w:t>Onboarding is</w:t>
      </w:r>
      <w:r w:rsidR="008C7CA4">
        <w:rPr>
          <w:rFonts w:ascii="Calibri" w:eastAsia="Calibri" w:hAnsi="Calibri" w:cs="Calibri"/>
          <w:color w:val="000000" w:themeColor="text1"/>
        </w:rPr>
        <w:t xml:space="preserve"> an integral part of </w:t>
      </w:r>
      <w:r w:rsidR="00D964EF">
        <w:rPr>
          <w:rFonts w:ascii="Calibri" w:eastAsia="Calibri" w:hAnsi="Calibri" w:cs="Calibri"/>
          <w:color w:val="000000" w:themeColor="text1"/>
        </w:rPr>
        <w:t>developing</w:t>
      </w:r>
      <w:r w:rsidR="00680109">
        <w:rPr>
          <w:rFonts w:ascii="Calibri" w:eastAsia="Calibri" w:hAnsi="Calibri" w:cs="Calibri"/>
          <w:color w:val="000000" w:themeColor="text1"/>
        </w:rPr>
        <w:t xml:space="preserve"> </w:t>
      </w:r>
      <w:r w:rsidR="41006EA9">
        <w:rPr>
          <w:rFonts w:ascii="Calibri" w:eastAsia="Calibri" w:hAnsi="Calibri" w:cs="Calibri"/>
          <w:color w:val="000000" w:themeColor="text1"/>
        </w:rPr>
        <w:t>and</w:t>
      </w:r>
      <w:r w:rsidR="00680109">
        <w:rPr>
          <w:rFonts w:ascii="Calibri" w:eastAsia="Calibri" w:hAnsi="Calibri" w:cs="Calibri"/>
          <w:color w:val="000000" w:themeColor="text1"/>
        </w:rPr>
        <w:t xml:space="preserve"> maintaining </w:t>
      </w:r>
      <w:r w:rsidR="008C7CA4">
        <w:rPr>
          <w:rFonts w:ascii="Calibri" w:eastAsia="Calibri" w:hAnsi="Calibri" w:cs="Calibri"/>
          <w:color w:val="000000" w:themeColor="text1"/>
        </w:rPr>
        <w:t xml:space="preserve">your team </w:t>
      </w:r>
      <w:r w:rsidR="007734EB">
        <w:rPr>
          <w:rFonts w:ascii="Calibri" w:eastAsia="Calibri" w:hAnsi="Calibri" w:cs="Calibri"/>
          <w:color w:val="000000" w:themeColor="text1"/>
        </w:rPr>
        <w:t xml:space="preserve">culture, retention, and </w:t>
      </w:r>
      <w:r w:rsidR="45135E62">
        <w:rPr>
          <w:rFonts w:ascii="Calibri" w:eastAsia="Calibri" w:hAnsi="Calibri" w:cs="Calibri"/>
          <w:color w:val="000000" w:themeColor="text1"/>
        </w:rPr>
        <w:t>efficacy. It</w:t>
      </w:r>
      <w:r w:rsidR="00B7218E">
        <w:rPr>
          <w:rFonts w:ascii="Calibri" w:eastAsia="Calibri" w:hAnsi="Calibri" w:cs="Calibri"/>
          <w:color w:val="000000" w:themeColor="text1"/>
        </w:rPr>
        <w:t xml:space="preserve"> </w:t>
      </w:r>
      <w:r w:rsidR="00E64F15">
        <w:rPr>
          <w:rFonts w:ascii="Calibri" w:eastAsia="Calibri" w:hAnsi="Calibri" w:cs="Calibri"/>
          <w:color w:val="000000" w:themeColor="text1"/>
        </w:rPr>
        <w:t xml:space="preserve">should extend well into the first year of employment (6 months, minimum) and </w:t>
      </w:r>
      <w:r w:rsidR="0054447C">
        <w:rPr>
          <w:rFonts w:ascii="Calibri" w:eastAsia="Calibri" w:hAnsi="Calibri" w:cs="Calibri"/>
          <w:color w:val="000000" w:themeColor="text1"/>
        </w:rPr>
        <w:t>even beyond. Do</w:t>
      </w:r>
      <w:r w:rsidR="008B5D85">
        <w:rPr>
          <w:rFonts w:ascii="Calibri" w:eastAsia="Calibri" w:hAnsi="Calibri" w:cs="Calibri"/>
          <w:color w:val="000000" w:themeColor="text1"/>
        </w:rPr>
        <w:t>l</w:t>
      </w:r>
      <w:r w:rsidR="0054447C">
        <w:rPr>
          <w:rFonts w:ascii="Calibri" w:eastAsia="Calibri" w:hAnsi="Calibri" w:cs="Calibri"/>
          <w:color w:val="000000" w:themeColor="text1"/>
        </w:rPr>
        <w:t xml:space="preserve">ing out information and responsibilities </w:t>
      </w:r>
      <w:r w:rsidR="00B43205">
        <w:rPr>
          <w:rFonts w:ascii="Calibri" w:eastAsia="Calibri" w:hAnsi="Calibri" w:cs="Calibri"/>
          <w:color w:val="000000" w:themeColor="text1"/>
        </w:rPr>
        <w:t>in a logical</w:t>
      </w:r>
      <w:r w:rsidR="00680109">
        <w:rPr>
          <w:rFonts w:ascii="Calibri" w:eastAsia="Calibri" w:hAnsi="Calibri" w:cs="Calibri"/>
          <w:color w:val="000000" w:themeColor="text1"/>
        </w:rPr>
        <w:t>, extended</w:t>
      </w:r>
      <w:r w:rsidR="00B43205">
        <w:rPr>
          <w:rFonts w:ascii="Calibri" w:eastAsia="Calibri" w:hAnsi="Calibri" w:cs="Calibri"/>
          <w:color w:val="000000" w:themeColor="text1"/>
        </w:rPr>
        <w:t xml:space="preserve"> sequence </w:t>
      </w:r>
      <w:r w:rsidR="0054447C">
        <w:rPr>
          <w:rFonts w:ascii="Calibri" w:eastAsia="Calibri" w:hAnsi="Calibri" w:cs="Calibri"/>
          <w:color w:val="000000" w:themeColor="text1"/>
        </w:rPr>
        <w:t xml:space="preserve">will prevent the employee from experiencing </w:t>
      </w:r>
      <w:r w:rsidR="00BD34D4">
        <w:rPr>
          <w:rFonts w:ascii="Calibri" w:eastAsia="Calibri" w:hAnsi="Calibri" w:cs="Calibri"/>
          <w:color w:val="000000" w:themeColor="text1"/>
        </w:rPr>
        <w:t>cognitive overload</w:t>
      </w:r>
      <w:r w:rsidR="006F107A">
        <w:rPr>
          <w:rFonts w:ascii="Calibri" w:eastAsia="Calibri" w:hAnsi="Calibri" w:cs="Calibri"/>
          <w:color w:val="000000" w:themeColor="text1"/>
        </w:rPr>
        <w:t>, which</w:t>
      </w:r>
      <w:r w:rsidR="00562C24">
        <w:rPr>
          <w:rFonts w:ascii="Calibri" w:eastAsia="Calibri" w:hAnsi="Calibri" w:cs="Calibri"/>
          <w:color w:val="000000" w:themeColor="text1"/>
        </w:rPr>
        <w:t xml:space="preserve"> can </w:t>
      </w:r>
      <w:r w:rsidR="687E51C4">
        <w:rPr>
          <w:rFonts w:ascii="Calibri" w:eastAsia="Calibri" w:hAnsi="Calibri" w:cs="Calibri"/>
          <w:color w:val="000000" w:themeColor="text1"/>
        </w:rPr>
        <w:t>slow</w:t>
      </w:r>
      <w:r w:rsidR="00562C24" w:rsidRPr="5BEE40FE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00562C24">
        <w:rPr>
          <w:rFonts w:ascii="Calibri" w:eastAsia="Calibri" w:hAnsi="Calibri" w:cs="Calibri"/>
          <w:color w:val="000000" w:themeColor="text1"/>
        </w:rPr>
        <w:t xml:space="preserve">the employee’s learning and acclimation process, or even </w:t>
      </w:r>
      <w:r w:rsidR="005F7ABF">
        <w:rPr>
          <w:rFonts w:ascii="Calibri" w:eastAsia="Calibri" w:hAnsi="Calibri" w:cs="Calibri"/>
          <w:color w:val="000000" w:themeColor="text1"/>
        </w:rPr>
        <w:t xml:space="preserve">cause them </w:t>
      </w:r>
      <w:proofErr w:type="gramStart"/>
      <w:r w:rsidR="005F7ABF">
        <w:rPr>
          <w:rFonts w:ascii="Calibri" w:eastAsia="Calibri" w:hAnsi="Calibri" w:cs="Calibri"/>
          <w:color w:val="000000" w:themeColor="text1"/>
        </w:rPr>
        <w:t xml:space="preserve">to </w:t>
      </w:r>
      <w:r w:rsidR="225DB077" w:rsidRPr="45E6D068">
        <w:rPr>
          <w:rFonts w:ascii="Calibri" w:eastAsia="Calibri" w:hAnsi="Calibri" w:cs="Calibri"/>
          <w:color w:val="000000" w:themeColor="text1"/>
        </w:rPr>
        <w:t xml:space="preserve">inaccurately </w:t>
      </w:r>
      <w:r w:rsidR="00896E8A">
        <w:rPr>
          <w:rFonts w:ascii="Calibri" w:eastAsia="Calibri" w:hAnsi="Calibri" w:cs="Calibri"/>
          <w:color w:val="000000" w:themeColor="text1"/>
        </w:rPr>
        <w:t>believe</w:t>
      </w:r>
      <w:proofErr w:type="gramEnd"/>
      <w:r w:rsidR="005F7ABF">
        <w:rPr>
          <w:rFonts w:ascii="Calibri" w:eastAsia="Calibri" w:hAnsi="Calibri" w:cs="Calibri"/>
          <w:color w:val="000000" w:themeColor="text1"/>
        </w:rPr>
        <w:t xml:space="preserve"> they are not a good fit for the job. </w:t>
      </w:r>
      <w:proofErr w:type="gramStart"/>
      <w:r w:rsidR="00896E8A">
        <w:rPr>
          <w:rFonts w:ascii="Calibri" w:eastAsia="Calibri" w:hAnsi="Calibri" w:cs="Calibri"/>
          <w:color w:val="000000" w:themeColor="text1"/>
        </w:rPr>
        <w:t>90%</w:t>
      </w:r>
      <w:proofErr w:type="gramEnd"/>
      <w:r w:rsidR="00896E8A">
        <w:rPr>
          <w:rFonts w:ascii="Calibri" w:eastAsia="Calibri" w:hAnsi="Calibri" w:cs="Calibri"/>
          <w:color w:val="000000" w:themeColor="text1"/>
        </w:rPr>
        <w:t xml:space="preserve"> of employees </w:t>
      </w:r>
      <w:r w:rsidR="00CE0F8F">
        <w:rPr>
          <w:rFonts w:ascii="Calibri" w:eastAsia="Calibri" w:hAnsi="Calibri" w:cs="Calibri"/>
          <w:color w:val="000000" w:themeColor="text1"/>
        </w:rPr>
        <w:t>decide whether to stay or go within the first 6 months</w:t>
      </w:r>
      <w:r w:rsidR="00971576">
        <w:rPr>
          <w:rFonts w:ascii="Calibri" w:eastAsia="Calibri" w:hAnsi="Calibri" w:cs="Calibri"/>
          <w:color w:val="000000" w:themeColor="text1"/>
        </w:rPr>
        <w:t xml:space="preserve">, so having a thoughtful and extended onboarding period can help you avoid </w:t>
      </w:r>
      <w:r w:rsidR="000408D4">
        <w:rPr>
          <w:rFonts w:ascii="Calibri" w:eastAsia="Calibri" w:hAnsi="Calibri" w:cs="Calibri"/>
          <w:color w:val="000000" w:themeColor="text1"/>
        </w:rPr>
        <w:lastRenderedPageBreak/>
        <w:t xml:space="preserve">having a position with a revolving door. </w:t>
      </w:r>
      <w:r w:rsidR="004E75A7">
        <w:rPr>
          <w:rFonts w:ascii="Calibri" w:eastAsia="Calibri" w:hAnsi="Calibri" w:cs="Calibri"/>
          <w:color w:val="000000" w:themeColor="text1"/>
        </w:rPr>
        <w:t>Think of onboarding a</w:t>
      </w:r>
      <w:r w:rsidR="00C37169">
        <w:rPr>
          <w:rFonts w:ascii="Calibri" w:eastAsia="Calibri" w:hAnsi="Calibri" w:cs="Calibri"/>
          <w:color w:val="000000" w:themeColor="text1"/>
        </w:rPr>
        <w:t xml:space="preserve">s </w:t>
      </w:r>
      <w:r w:rsidR="00890349">
        <w:rPr>
          <w:rFonts w:ascii="Calibri" w:eastAsia="Calibri" w:hAnsi="Calibri" w:cs="Calibri"/>
          <w:color w:val="000000" w:themeColor="text1"/>
        </w:rPr>
        <w:t xml:space="preserve">passing a baton along </w:t>
      </w:r>
      <w:r w:rsidR="00C37169">
        <w:rPr>
          <w:rFonts w:ascii="Calibri" w:eastAsia="Calibri" w:hAnsi="Calibri" w:cs="Calibri"/>
          <w:color w:val="000000" w:themeColor="text1"/>
        </w:rPr>
        <w:t>three phases</w:t>
      </w:r>
      <w:r w:rsidR="00537FDC">
        <w:rPr>
          <w:rFonts w:ascii="Calibri" w:eastAsia="Calibri" w:hAnsi="Calibri" w:cs="Calibri"/>
          <w:color w:val="000000" w:themeColor="text1"/>
        </w:rPr>
        <w:t>: Initial (</w:t>
      </w:r>
      <w:r w:rsidR="00152407">
        <w:rPr>
          <w:rFonts w:ascii="Calibri" w:eastAsia="Calibri" w:hAnsi="Calibri" w:cs="Calibri"/>
          <w:color w:val="000000" w:themeColor="text1"/>
        </w:rPr>
        <w:t xml:space="preserve">led by </w:t>
      </w:r>
      <w:r w:rsidR="00537FDC">
        <w:rPr>
          <w:rFonts w:ascii="Calibri" w:eastAsia="Calibri" w:hAnsi="Calibri" w:cs="Calibri"/>
          <w:color w:val="000000" w:themeColor="text1"/>
        </w:rPr>
        <w:t>Human R</w:t>
      </w:r>
      <w:r w:rsidR="00890349">
        <w:rPr>
          <w:rFonts w:ascii="Calibri" w:eastAsia="Calibri" w:hAnsi="Calibri" w:cs="Calibri"/>
          <w:color w:val="000000" w:themeColor="text1"/>
        </w:rPr>
        <w:t>esources</w:t>
      </w:r>
      <w:r w:rsidR="00152407">
        <w:rPr>
          <w:rFonts w:ascii="Calibri" w:eastAsia="Calibri" w:hAnsi="Calibri" w:cs="Calibri"/>
          <w:color w:val="000000" w:themeColor="text1"/>
        </w:rPr>
        <w:t xml:space="preserve"> and</w:t>
      </w:r>
      <w:r w:rsidR="00890349">
        <w:rPr>
          <w:rFonts w:ascii="Calibri" w:eastAsia="Calibri" w:hAnsi="Calibri" w:cs="Calibri"/>
          <w:color w:val="000000" w:themeColor="text1"/>
        </w:rPr>
        <w:t xml:space="preserve"> hiring manager</w:t>
      </w:r>
      <w:r w:rsidR="00591BE0">
        <w:rPr>
          <w:rFonts w:ascii="Calibri" w:eastAsia="Calibri" w:hAnsi="Calibri" w:cs="Calibri"/>
          <w:color w:val="000000" w:themeColor="text1"/>
        </w:rPr>
        <w:t>), Development (</w:t>
      </w:r>
      <w:r w:rsidR="00152407">
        <w:rPr>
          <w:rFonts w:ascii="Calibri" w:eastAsia="Calibri" w:hAnsi="Calibri" w:cs="Calibri"/>
          <w:color w:val="000000" w:themeColor="text1"/>
        </w:rPr>
        <w:t>led by s</w:t>
      </w:r>
      <w:r w:rsidR="00591BE0">
        <w:rPr>
          <w:rFonts w:ascii="Calibri" w:eastAsia="Calibri" w:hAnsi="Calibri" w:cs="Calibri"/>
          <w:color w:val="000000" w:themeColor="text1"/>
        </w:rPr>
        <w:t>upervisor and supported by HR</w:t>
      </w:r>
      <w:r w:rsidR="00152407">
        <w:rPr>
          <w:rFonts w:ascii="Calibri" w:eastAsia="Calibri" w:hAnsi="Calibri" w:cs="Calibri"/>
          <w:color w:val="000000" w:themeColor="text1"/>
        </w:rPr>
        <w:t xml:space="preserve"> trainer), </w:t>
      </w:r>
      <w:r w:rsidR="00BF3C66">
        <w:rPr>
          <w:rFonts w:ascii="Calibri" w:eastAsia="Calibri" w:hAnsi="Calibri" w:cs="Calibri"/>
          <w:color w:val="000000" w:themeColor="text1"/>
        </w:rPr>
        <w:t xml:space="preserve">and Refinement (led by employee and supported by supervisor). </w:t>
      </w:r>
      <w:r w:rsidR="00AE0A83">
        <w:rPr>
          <w:rFonts w:ascii="Calibri" w:eastAsia="Calibri" w:hAnsi="Calibri" w:cs="Calibri"/>
          <w:noProof/>
          <w:color w:val="000000" w:themeColor="text1"/>
          <w:lang w:eastAsia="en-US"/>
        </w:rPr>
        <w:drawing>
          <wp:inline distT="0" distB="0" distL="0" distR="0" wp14:anchorId="5F58BC73" wp14:editId="5056B17B">
            <wp:extent cx="5943600" cy="2107608"/>
            <wp:effectExtent l="0" t="0" r="0" b="0"/>
            <wp:docPr id="1" name="Diagram 1" descr="Initial onboarding, development, refinement" title="Onboarding diagram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152407">
        <w:rPr>
          <w:rFonts w:ascii="Calibri" w:eastAsia="Calibri" w:hAnsi="Calibri" w:cs="Calibri"/>
          <w:color w:val="000000" w:themeColor="text1"/>
        </w:rPr>
        <w:t xml:space="preserve"> </w:t>
      </w:r>
    </w:p>
    <w:p w14:paraId="3182BF21" w14:textId="2B8B0F4E" w:rsidR="005E0CA6" w:rsidRDefault="005E0CA6" w:rsidP="00A942C2">
      <w:pPr>
        <w:spacing w:before="120" w:after="120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Many Hands Make Light Work</w:t>
      </w:r>
      <w:r w:rsidR="005161AB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="00C87FB7">
        <w:rPr>
          <w:rFonts w:ascii="Calibri" w:eastAsia="Calibri" w:hAnsi="Calibri" w:cs="Calibri"/>
          <w:noProof/>
          <w:color w:val="000000" w:themeColor="text1"/>
          <w:lang w:eastAsia="en-US"/>
        </w:rPr>
        <w:drawing>
          <wp:inline distT="0" distB="0" distL="0" distR="0" wp14:anchorId="10D6E92C" wp14:editId="401698E5">
            <wp:extent cx="381000" cy="381000"/>
            <wp:effectExtent l="0" t="0" r="0" b="0"/>
            <wp:docPr id="9" name="Graphic 9" descr="Scales of justice with solid fill" title="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Scales of justice with solid fill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dgm="http://schemas.openxmlformats.org/drawingml/2006/diagram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753C0" w14:textId="5234E69F" w:rsidR="005022DA" w:rsidRPr="00A81DA9" w:rsidRDefault="005E0CA6" w:rsidP="00A81DA9">
      <w:pPr>
        <w:spacing w:before="120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  <w:t xml:space="preserve">You may be thinking, </w:t>
      </w:r>
      <w:r w:rsidRPr="11282D5C">
        <w:rPr>
          <w:rFonts w:ascii="Calibri" w:eastAsia="Calibri" w:hAnsi="Calibri" w:cs="Calibri"/>
          <w:i/>
          <w:iCs/>
          <w:color w:val="000000" w:themeColor="text1"/>
        </w:rPr>
        <w:t>who has time for all this? Certainly not me!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>
        <w:rPr>
          <w:rFonts w:ascii="Calibri" w:eastAsia="Calibri" w:hAnsi="Calibri" w:cs="Calibri"/>
          <w:color w:val="000000" w:themeColor="text1"/>
        </w:rPr>
        <w:t>That’s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why onboarding should be a shared responsibility among members throughout your department or division. Even a robust and well-intended onboarding strategy will eventually fall by the wayside if the workload falls solely on the shoulders of the new employee’s supervisor and/or a go-to support </w:t>
      </w:r>
      <w:r w:rsidR="5230F3E6">
        <w:rPr>
          <w:rFonts w:ascii="Calibri" w:eastAsia="Calibri" w:hAnsi="Calibri" w:cs="Calibri"/>
          <w:color w:val="000000" w:themeColor="text1"/>
        </w:rPr>
        <w:t>staff member</w:t>
      </w:r>
      <w:r>
        <w:rPr>
          <w:rFonts w:ascii="Calibri" w:eastAsia="Calibri" w:hAnsi="Calibri" w:cs="Calibri"/>
          <w:color w:val="000000" w:themeColor="text1"/>
        </w:rPr>
        <w:t xml:space="preserve">. Not only that, </w:t>
      </w:r>
      <w:proofErr w:type="gramStart"/>
      <w:r>
        <w:rPr>
          <w:rFonts w:ascii="Calibri" w:eastAsia="Calibri" w:hAnsi="Calibri" w:cs="Calibri"/>
          <w:color w:val="000000" w:themeColor="text1"/>
        </w:rPr>
        <w:t>but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these key members of your team will be perpetually burned out. Onboarding a new employee is an important part of strengthening your team’s culture, and it requires an all-hands-on-deck approach to stay afloat.</w:t>
      </w:r>
      <w:r w:rsidR="006D3E8C">
        <w:rPr>
          <w:rFonts w:ascii="Calibri" w:eastAsia="Calibri" w:hAnsi="Calibri" w:cs="Calibri"/>
          <w:color w:val="000000" w:themeColor="text1"/>
        </w:rPr>
        <w:t xml:space="preserve"> </w:t>
      </w:r>
      <w:r w:rsidR="00801037">
        <w:rPr>
          <w:rFonts w:ascii="Calibri" w:eastAsia="Calibri" w:hAnsi="Calibri" w:cs="Calibri"/>
          <w:color w:val="000000" w:themeColor="text1"/>
        </w:rPr>
        <w:t>Another benefit of sharing the onboarding workload</w:t>
      </w:r>
      <w:r w:rsidR="00E07FB2">
        <w:rPr>
          <w:rFonts w:ascii="Calibri" w:eastAsia="Calibri" w:hAnsi="Calibri" w:cs="Calibri"/>
          <w:color w:val="000000" w:themeColor="text1"/>
        </w:rPr>
        <w:t xml:space="preserve">? It grows the new </w:t>
      </w:r>
      <w:r w:rsidR="00C843E8">
        <w:rPr>
          <w:rFonts w:ascii="Calibri" w:eastAsia="Calibri" w:hAnsi="Calibri" w:cs="Calibri"/>
          <w:color w:val="000000" w:themeColor="text1"/>
        </w:rPr>
        <w:t>employees’</w:t>
      </w:r>
      <w:r w:rsidR="00E07FB2">
        <w:rPr>
          <w:rFonts w:ascii="Calibri" w:eastAsia="Calibri" w:hAnsi="Calibri" w:cs="Calibri"/>
          <w:color w:val="000000" w:themeColor="text1"/>
        </w:rPr>
        <w:t xml:space="preserve"> network faster, giving them more resources for information and collaboration</w:t>
      </w:r>
      <w:r w:rsidR="00C843E8">
        <w:rPr>
          <w:rFonts w:ascii="Calibri" w:eastAsia="Calibri" w:hAnsi="Calibri" w:cs="Calibri"/>
          <w:color w:val="000000" w:themeColor="text1"/>
        </w:rPr>
        <w:t xml:space="preserve"> as they move into their role and responsibilities.</w:t>
      </w:r>
      <w:r w:rsidR="00AE500A">
        <w:rPr>
          <w:rFonts w:ascii="Calibri" w:eastAsia="Calibri" w:hAnsi="Calibri" w:cs="Calibri"/>
          <w:color w:val="000000" w:themeColor="text1"/>
        </w:rPr>
        <w:t xml:space="preserve"> </w:t>
      </w:r>
    </w:p>
    <w:p w14:paraId="03579EE9" w14:textId="6F73D44C" w:rsidR="005022DA" w:rsidRDefault="004C37CC" w:rsidP="162AF8A0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A Stitch in Time </w:t>
      </w:r>
      <w:r w:rsidR="002E0AC2">
        <w:rPr>
          <w:noProof/>
          <w:lang w:eastAsia="en-US"/>
        </w:rPr>
        <w:drawing>
          <wp:inline distT="0" distB="0" distL="0" distR="0" wp14:anchorId="578EE024" wp14:editId="144E0FB6">
            <wp:extent cx="403860" cy="403860"/>
            <wp:effectExtent l="0" t="0" r="0" b="0"/>
            <wp:docPr id="11" name="Picture 11" descr="Hand, handicraft, needle, sewing, stitch icon - Download on Iconfinder" title="Sewing nee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, handicraft, needle, sewing, stitch icon -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12AD" w14:textId="5F225967" w:rsidR="00C7683A" w:rsidRDefault="00373C8A" w:rsidP="1E008635">
      <w:pPr>
        <w:ind w:firstLine="720"/>
        <w:rPr>
          <w:rFonts w:ascii="Calibri" w:eastAsia="Calibri" w:hAnsi="Calibri" w:cs="Calibri"/>
          <w:color w:val="000000" w:themeColor="text1"/>
        </w:rPr>
      </w:pPr>
      <w:r w:rsidRPr="5BEE40FE">
        <w:rPr>
          <w:rFonts w:ascii="Calibri" w:eastAsia="Calibri" w:hAnsi="Calibri" w:cs="Calibri"/>
          <w:color w:val="000000" w:themeColor="text1"/>
        </w:rPr>
        <w:t xml:space="preserve">The initial investment of time and resources for onboarding </w:t>
      </w:r>
      <w:r w:rsidR="00663D11" w:rsidRPr="5BEE40FE">
        <w:rPr>
          <w:rFonts w:ascii="Calibri" w:eastAsia="Calibri" w:hAnsi="Calibri" w:cs="Calibri"/>
          <w:color w:val="000000" w:themeColor="text1"/>
        </w:rPr>
        <w:t>pays</w:t>
      </w:r>
      <w:r w:rsidRPr="5BEE40FE">
        <w:rPr>
          <w:rFonts w:ascii="Calibri" w:eastAsia="Calibri" w:hAnsi="Calibri" w:cs="Calibri"/>
          <w:color w:val="000000" w:themeColor="text1"/>
        </w:rPr>
        <w:t xml:space="preserve"> off in the </w:t>
      </w:r>
      <w:r w:rsidR="277B54FA" w:rsidRPr="5BEE40FE">
        <w:rPr>
          <w:rFonts w:ascii="Calibri" w:eastAsia="Calibri" w:hAnsi="Calibri" w:cs="Calibri"/>
          <w:color w:val="000000" w:themeColor="text1"/>
        </w:rPr>
        <w:t>long run</w:t>
      </w:r>
      <w:r w:rsidR="004E7DA0" w:rsidRPr="5BEE40FE">
        <w:rPr>
          <w:rFonts w:ascii="Calibri" w:eastAsia="Calibri" w:hAnsi="Calibri" w:cs="Calibri"/>
          <w:color w:val="000000" w:themeColor="text1"/>
        </w:rPr>
        <w:t xml:space="preserve"> for the new </w:t>
      </w:r>
      <w:r w:rsidR="4783D2CB" w:rsidRPr="5BEE40FE">
        <w:rPr>
          <w:rFonts w:ascii="Calibri" w:eastAsia="Calibri" w:hAnsi="Calibri" w:cs="Calibri"/>
          <w:color w:val="000000" w:themeColor="text1"/>
        </w:rPr>
        <w:t>employees</w:t>
      </w:r>
      <w:r w:rsidR="004E7DA0" w:rsidRPr="5BEE40FE">
        <w:rPr>
          <w:rFonts w:ascii="Calibri" w:eastAsia="Calibri" w:hAnsi="Calibri" w:cs="Calibri"/>
          <w:color w:val="000000" w:themeColor="text1"/>
        </w:rPr>
        <w:t xml:space="preserve"> themselves, their managers, </w:t>
      </w:r>
      <w:r w:rsidR="00663D11" w:rsidRPr="5BEE40FE">
        <w:rPr>
          <w:rFonts w:ascii="Calibri" w:eastAsia="Calibri" w:hAnsi="Calibri" w:cs="Calibri"/>
          <w:color w:val="000000" w:themeColor="text1"/>
        </w:rPr>
        <w:t xml:space="preserve">members of </w:t>
      </w:r>
      <w:r w:rsidR="004E7DA0" w:rsidRPr="5BEE40FE">
        <w:rPr>
          <w:rFonts w:ascii="Calibri" w:eastAsia="Calibri" w:hAnsi="Calibri" w:cs="Calibri"/>
          <w:color w:val="000000" w:themeColor="text1"/>
        </w:rPr>
        <w:t xml:space="preserve">their department or division, </w:t>
      </w:r>
      <w:r w:rsidR="00B20C31" w:rsidRPr="5BEE40FE">
        <w:rPr>
          <w:rFonts w:ascii="Calibri" w:eastAsia="Calibri" w:hAnsi="Calibri" w:cs="Calibri"/>
          <w:color w:val="000000" w:themeColor="text1"/>
        </w:rPr>
        <w:t xml:space="preserve">their students (if applicable), </w:t>
      </w:r>
      <w:r w:rsidR="004E7DA0" w:rsidRPr="5BEE40FE">
        <w:rPr>
          <w:rFonts w:ascii="Calibri" w:eastAsia="Calibri" w:hAnsi="Calibri" w:cs="Calibri"/>
          <w:color w:val="000000" w:themeColor="text1"/>
        </w:rPr>
        <w:t xml:space="preserve">and the </w:t>
      </w:r>
      <w:r w:rsidR="0F5A3305" w:rsidRPr="5BEE40FE">
        <w:rPr>
          <w:rFonts w:ascii="Calibri" w:eastAsia="Calibri" w:hAnsi="Calibri" w:cs="Calibri"/>
          <w:color w:val="000000" w:themeColor="text1"/>
        </w:rPr>
        <w:t>college</w:t>
      </w:r>
      <w:r w:rsidR="004E7DA0" w:rsidRPr="5BEE40FE">
        <w:rPr>
          <w:rFonts w:ascii="Calibri" w:eastAsia="Calibri" w:hAnsi="Calibri" w:cs="Calibri"/>
          <w:color w:val="000000" w:themeColor="text1"/>
        </w:rPr>
        <w:t xml:space="preserve">. </w:t>
      </w:r>
      <w:r w:rsidR="001D53D2" w:rsidRPr="5BEE40FE">
        <w:rPr>
          <w:rFonts w:ascii="Calibri" w:eastAsia="Calibri" w:hAnsi="Calibri" w:cs="Calibri"/>
          <w:color w:val="000000" w:themeColor="text1"/>
        </w:rPr>
        <w:t xml:space="preserve">This beginning phase of the employee life cycle is the </w:t>
      </w:r>
      <w:r w:rsidR="004F241C" w:rsidRPr="5BEE40FE">
        <w:rPr>
          <w:rFonts w:ascii="Calibri" w:eastAsia="Calibri" w:hAnsi="Calibri" w:cs="Calibri"/>
          <w:color w:val="000000" w:themeColor="text1"/>
        </w:rPr>
        <w:t>best time to</w:t>
      </w:r>
      <w:r w:rsidR="009760AA" w:rsidRPr="5BEE40FE">
        <w:rPr>
          <w:rFonts w:ascii="Calibri" w:eastAsia="Calibri" w:hAnsi="Calibri" w:cs="Calibri"/>
          <w:color w:val="000000" w:themeColor="text1"/>
        </w:rPr>
        <w:t xml:space="preserve"> instill a sense of belonging, </w:t>
      </w:r>
      <w:r w:rsidR="00B73957" w:rsidRPr="5BEE40FE">
        <w:rPr>
          <w:rFonts w:ascii="Calibri" w:eastAsia="Calibri" w:hAnsi="Calibri" w:cs="Calibri"/>
          <w:color w:val="000000" w:themeColor="text1"/>
        </w:rPr>
        <w:t>value, and mission in a</w:t>
      </w:r>
      <w:r w:rsidR="00EB5077" w:rsidRPr="5BEE40FE">
        <w:rPr>
          <w:rFonts w:ascii="Calibri" w:eastAsia="Calibri" w:hAnsi="Calibri" w:cs="Calibri"/>
          <w:color w:val="000000" w:themeColor="text1"/>
        </w:rPr>
        <w:t>n</w:t>
      </w:r>
      <w:r w:rsidR="00B73957" w:rsidRPr="5BEE40FE">
        <w:rPr>
          <w:rFonts w:ascii="Calibri" w:eastAsia="Calibri" w:hAnsi="Calibri" w:cs="Calibri"/>
          <w:color w:val="000000" w:themeColor="text1"/>
        </w:rPr>
        <w:t xml:space="preserve"> employee.</w:t>
      </w:r>
      <w:r w:rsidR="004F241C" w:rsidRPr="5BEE40FE">
        <w:rPr>
          <w:rFonts w:ascii="Calibri" w:eastAsia="Calibri" w:hAnsi="Calibri" w:cs="Calibri"/>
          <w:color w:val="000000" w:themeColor="text1"/>
        </w:rPr>
        <w:t xml:space="preserve"> </w:t>
      </w:r>
      <w:r w:rsidR="00E010CE" w:rsidRPr="5BEE40FE">
        <w:rPr>
          <w:rFonts w:ascii="Calibri" w:eastAsia="Calibri" w:hAnsi="Calibri" w:cs="Calibri"/>
          <w:color w:val="000000" w:themeColor="text1"/>
        </w:rPr>
        <w:t>It is also a great</w:t>
      </w:r>
      <w:r w:rsidR="005A0857" w:rsidRPr="5BEE40FE">
        <w:rPr>
          <w:rFonts w:ascii="Calibri" w:eastAsia="Calibri" w:hAnsi="Calibri" w:cs="Calibri"/>
          <w:color w:val="000000" w:themeColor="text1"/>
        </w:rPr>
        <w:t xml:space="preserve"> boon to LCC’s </w:t>
      </w:r>
      <w:r w:rsidR="00402FF8" w:rsidRPr="5BEE40FE">
        <w:rPr>
          <w:rFonts w:ascii="Calibri" w:eastAsia="Calibri" w:hAnsi="Calibri" w:cs="Calibri"/>
          <w:color w:val="000000" w:themeColor="text1"/>
        </w:rPr>
        <w:t xml:space="preserve">recruitment </w:t>
      </w:r>
      <w:r w:rsidR="00263FB7" w:rsidRPr="5BEE40FE">
        <w:rPr>
          <w:rFonts w:ascii="Calibri" w:eastAsia="Calibri" w:hAnsi="Calibri" w:cs="Calibri"/>
          <w:color w:val="000000" w:themeColor="text1"/>
        </w:rPr>
        <w:t>efforts, as the first year</w:t>
      </w:r>
      <w:r w:rsidR="00FB1BB6" w:rsidRPr="5BEE40FE">
        <w:rPr>
          <w:rFonts w:ascii="Calibri" w:eastAsia="Calibri" w:hAnsi="Calibri" w:cs="Calibri"/>
          <w:color w:val="000000" w:themeColor="text1"/>
        </w:rPr>
        <w:t xml:space="preserve"> is when </w:t>
      </w:r>
      <w:proofErr w:type="gramStart"/>
      <w:r w:rsidR="00FB1BB6" w:rsidRPr="5BEE40FE">
        <w:rPr>
          <w:rFonts w:ascii="Calibri" w:eastAsia="Calibri" w:hAnsi="Calibri" w:cs="Calibri"/>
          <w:color w:val="000000" w:themeColor="text1"/>
        </w:rPr>
        <w:t xml:space="preserve">an employee will often be asked </w:t>
      </w:r>
      <w:r w:rsidR="00146FD0" w:rsidRPr="5BEE40FE">
        <w:rPr>
          <w:rFonts w:ascii="Calibri" w:eastAsia="Calibri" w:hAnsi="Calibri" w:cs="Calibri"/>
          <w:color w:val="000000" w:themeColor="text1"/>
        </w:rPr>
        <w:t xml:space="preserve">about their new job </w:t>
      </w:r>
      <w:r w:rsidR="00FB1BB6" w:rsidRPr="5BEE40FE">
        <w:rPr>
          <w:rFonts w:ascii="Calibri" w:eastAsia="Calibri" w:hAnsi="Calibri" w:cs="Calibri"/>
          <w:color w:val="000000" w:themeColor="text1"/>
        </w:rPr>
        <w:t>by friends, family, and members of the community</w:t>
      </w:r>
      <w:proofErr w:type="gramEnd"/>
      <w:r w:rsidR="00146FD0" w:rsidRPr="5BEE40FE">
        <w:rPr>
          <w:rFonts w:ascii="Calibri" w:eastAsia="Calibri" w:hAnsi="Calibri" w:cs="Calibri"/>
          <w:color w:val="000000" w:themeColor="text1"/>
        </w:rPr>
        <w:t xml:space="preserve">. </w:t>
      </w:r>
      <w:r w:rsidR="00756233" w:rsidRPr="5BEE40FE">
        <w:rPr>
          <w:rFonts w:ascii="Calibri" w:eastAsia="Calibri" w:hAnsi="Calibri" w:cs="Calibri"/>
          <w:color w:val="000000" w:themeColor="text1"/>
        </w:rPr>
        <w:t xml:space="preserve">Onboarding that is welcoming, thoughtful, robust, and </w:t>
      </w:r>
      <w:r w:rsidR="00CD27B8" w:rsidRPr="5BEE40FE">
        <w:rPr>
          <w:rFonts w:ascii="Calibri" w:eastAsia="Calibri" w:hAnsi="Calibri" w:cs="Calibri"/>
          <w:color w:val="000000" w:themeColor="text1"/>
        </w:rPr>
        <w:t>fosters a broad network of connections across the college</w:t>
      </w:r>
      <w:r w:rsidR="00EE6CE6" w:rsidRPr="5BEE40FE">
        <w:rPr>
          <w:rFonts w:ascii="Calibri" w:eastAsia="Calibri" w:hAnsi="Calibri" w:cs="Calibri"/>
          <w:color w:val="000000" w:themeColor="text1"/>
        </w:rPr>
        <w:t xml:space="preserve"> will have a positive ripple effect. As the saying goes, “You only get one chance to make a</w:t>
      </w:r>
      <w:r w:rsidR="001233A5" w:rsidRPr="5BEE40FE">
        <w:rPr>
          <w:rFonts w:ascii="Calibri" w:eastAsia="Calibri" w:hAnsi="Calibri" w:cs="Calibri"/>
          <w:color w:val="000000" w:themeColor="text1"/>
        </w:rPr>
        <w:t xml:space="preserve"> first impression</w:t>
      </w:r>
      <w:r w:rsidR="00A31A4A" w:rsidRPr="5BEE40FE">
        <w:rPr>
          <w:rFonts w:ascii="Calibri" w:eastAsia="Calibri" w:hAnsi="Calibri" w:cs="Calibri"/>
          <w:color w:val="000000" w:themeColor="text1"/>
        </w:rPr>
        <w:t xml:space="preserve">,” and we want to ensure that LCC is truly the place </w:t>
      </w:r>
      <w:r w:rsidR="00A31A4A" w:rsidRPr="5BEE40FE">
        <w:rPr>
          <w:rFonts w:ascii="Calibri" w:eastAsia="Calibri" w:hAnsi="Calibri" w:cs="Calibri"/>
          <w:i/>
          <w:iCs/>
          <w:color w:val="000000" w:themeColor="text1"/>
        </w:rPr>
        <w:t>Where Success Begins</w:t>
      </w:r>
      <w:r w:rsidR="00A31A4A" w:rsidRPr="5BEE40FE">
        <w:rPr>
          <w:rFonts w:ascii="Calibri" w:eastAsia="Calibri" w:hAnsi="Calibri" w:cs="Calibri"/>
          <w:color w:val="000000" w:themeColor="text1"/>
        </w:rPr>
        <w:t>.</w:t>
      </w:r>
    </w:p>
    <w:sectPr w:rsidR="00C7683A" w:rsidSect="00A94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5189"/>
    <w:multiLevelType w:val="hybridMultilevel"/>
    <w:tmpl w:val="05140B96"/>
    <w:lvl w:ilvl="0" w:tplc="B49C3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4F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C8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0F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C7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6F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80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CF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A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3EFBD"/>
    <w:multiLevelType w:val="hybridMultilevel"/>
    <w:tmpl w:val="97A2921A"/>
    <w:lvl w:ilvl="0" w:tplc="5C7A2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A3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01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AD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D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4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8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C6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0B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87CC"/>
    <w:multiLevelType w:val="hybridMultilevel"/>
    <w:tmpl w:val="20F23144"/>
    <w:lvl w:ilvl="0" w:tplc="87122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E4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0E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6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F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87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4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A3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4B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353F9"/>
    <w:multiLevelType w:val="hybridMultilevel"/>
    <w:tmpl w:val="D996EB3A"/>
    <w:lvl w:ilvl="0" w:tplc="A8346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6C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2F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A9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F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47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C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0F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64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1067"/>
    <w:multiLevelType w:val="hybridMultilevel"/>
    <w:tmpl w:val="A50EAB7E"/>
    <w:lvl w:ilvl="0" w:tplc="6CF6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A8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CF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69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E2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C0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8C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66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BE177"/>
    <w:multiLevelType w:val="hybridMultilevel"/>
    <w:tmpl w:val="FE6860EA"/>
    <w:lvl w:ilvl="0" w:tplc="73503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44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F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6D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4D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A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C7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AA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88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63416"/>
    <w:multiLevelType w:val="hybridMultilevel"/>
    <w:tmpl w:val="A0DA7212"/>
    <w:lvl w:ilvl="0" w:tplc="8EB2D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4A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8F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A7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09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03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AE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A9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81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6513E"/>
    <w:multiLevelType w:val="hybridMultilevel"/>
    <w:tmpl w:val="D6529502"/>
    <w:lvl w:ilvl="0" w:tplc="DF1CC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8D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A1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20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CD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2A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AC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09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A4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5C276"/>
    <w:multiLevelType w:val="hybridMultilevel"/>
    <w:tmpl w:val="2924D05C"/>
    <w:lvl w:ilvl="0" w:tplc="067CF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43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46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2E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A9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AD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EE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27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CE662"/>
    <w:multiLevelType w:val="hybridMultilevel"/>
    <w:tmpl w:val="8EB0927C"/>
    <w:lvl w:ilvl="0" w:tplc="3E3A9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2F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AD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41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AA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EB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45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0D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6D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0015B"/>
    <w:multiLevelType w:val="hybridMultilevel"/>
    <w:tmpl w:val="537A047E"/>
    <w:lvl w:ilvl="0" w:tplc="AAE6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20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CA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66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42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A8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60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82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46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8F103"/>
    <w:rsid w:val="000318C7"/>
    <w:rsid w:val="000408D4"/>
    <w:rsid w:val="00053B49"/>
    <w:rsid w:val="00056BFF"/>
    <w:rsid w:val="00065219"/>
    <w:rsid w:val="00066A1B"/>
    <w:rsid w:val="00077A4C"/>
    <w:rsid w:val="000C5188"/>
    <w:rsid w:val="000D755F"/>
    <w:rsid w:val="000F15CE"/>
    <w:rsid w:val="000F1E1F"/>
    <w:rsid w:val="000F22CD"/>
    <w:rsid w:val="001233A5"/>
    <w:rsid w:val="001311CA"/>
    <w:rsid w:val="0013149D"/>
    <w:rsid w:val="00135B97"/>
    <w:rsid w:val="00146FD0"/>
    <w:rsid w:val="00152407"/>
    <w:rsid w:val="001676D2"/>
    <w:rsid w:val="00177216"/>
    <w:rsid w:val="00180BB2"/>
    <w:rsid w:val="00185037"/>
    <w:rsid w:val="00191428"/>
    <w:rsid w:val="00194BCD"/>
    <w:rsid w:val="001A309F"/>
    <w:rsid w:val="001D53D2"/>
    <w:rsid w:val="001F7DFC"/>
    <w:rsid w:val="002010F2"/>
    <w:rsid w:val="002053A6"/>
    <w:rsid w:val="00230D83"/>
    <w:rsid w:val="0026355D"/>
    <w:rsid w:val="00263FB7"/>
    <w:rsid w:val="00284903"/>
    <w:rsid w:val="002A11EC"/>
    <w:rsid w:val="002A29D3"/>
    <w:rsid w:val="002C7C88"/>
    <w:rsid w:val="002D6CE3"/>
    <w:rsid w:val="002E0AC2"/>
    <w:rsid w:val="002F7BD5"/>
    <w:rsid w:val="003068D1"/>
    <w:rsid w:val="003078D1"/>
    <w:rsid w:val="00312474"/>
    <w:rsid w:val="00364C7C"/>
    <w:rsid w:val="00370054"/>
    <w:rsid w:val="00373C8A"/>
    <w:rsid w:val="00393423"/>
    <w:rsid w:val="00393476"/>
    <w:rsid w:val="003A13B5"/>
    <w:rsid w:val="003A40A6"/>
    <w:rsid w:val="003A675C"/>
    <w:rsid w:val="003A782E"/>
    <w:rsid w:val="003C36B3"/>
    <w:rsid w:val="003D0E78"/>
    <w:rsid w:val="003F044E"/>
    <w:rsid w:val="003F5B8E"/>
    <w:rsid w:val="00402FF8"/>
    <w:rsid w:val="004040E6"/>
    <w:rsid w:val="004208CF"/>
    <w:rsid w:val="00426805"/>
    <w:rsid w:val="0043494D"/>
    <w:rsid w:val="00441B9B"/>
    <w:rsid w:val="004438BC"/>
    <w:rsid w:val="00447A4F"/>
    <w:rsid w:val="004C0D85"/>
    <w:rsid w:val="004C2938"/>
    <w:rsid w:val="004C37CC"/>
    <w:rsid w:val="004D167F"/>
    <w:rsid w:val="004D2C81"/>
    <w:rsid w:val="004D353D"/>
    <w:rsid w:val="004E75A7"/>
    <w:rsid w:val="004E7DA0"/>
    <w:rsid w:val="004F241C"/>
    <w:rsid w:val="005022DA"/>
    <w:rsid w:val="005161AB"/>
    <w:rsid w:val="00537FDC"/>
    <w:rsid w:val="0054447C"/>
    <w:rsid w:val="00552CD3"/>
    <w:rsid w:val="00556070"/>
    <w:rsid w:val="00562C24"/>
    <w:rsid w:val="0056330C"/>
    <w:rsid w:val="00580B6F"/>
    <w:rsid w:val="00591BE0"/>
    <w:rsid w:val="005A0857"/>
    <w:rsid w:val="005A0F27"/>
    <w:rsid w:val="005A1B9E"/>
    <w:rsid w:val="005D4D9B"/>
    <w:rsid w:val="005E0CA6"/>
    <w:rsid w:val="005F7ABF"/>
    <w:rsid w:val="00601B98"/>
    <w:rsid w:val="006410B0"/>
    <w:rsid w:val="0065341A"/>
    <w:rsid w:val="0065590D"/>
    <w:rsid w:val="00663D11"/>
    <w:rsid w:val="00665E76"/>
    <w:rsid w:val="00674F8B"/>
    <w:rsid w:val="00680109"/>
    <w:rsid w:val="00682A87"/>
    <w:rsid w:val="00683973"/>
    <w:rsid w:val="006A6881"/>
    <w:rsid w:val="006C2E3D"/>
    <w:rsid w:val="006C6D6F"/>
    <w:rsid w:val="006D3E8C"/>
    <w:rsid w:val="006F107A"/>
    <w:rsid w:val="006F2E20"/>
    <w:rsid w:val="006F4C91"/>
    <w:rsid w:val="0070318F"/>
    <w:rsid w:val="00707801"/>
    <w:rsid w:val="007256A3"/>
    <w:rsid w:val="00742441"/>
    <w:rsid w:val="00756233"/>
    <w:rsid w:val="00756F0E"/>
    <w:rsid w:val="0076690C"/>
    <w:rsid w:val="0077195B"/>
    <w:rsid w:val="007734EB"/>
    <w:rsid w:val="007A0841"/>
    <w:rsid w:val="007A5DB5"/>
    <w:rsid w:val="007D02FD"/>
    <w:rsid w:val="007E385A"/>
    <w:rsid w:val="00801037"/>
    <w:rsid w:val="0080210E"/>
    <w:rsid w:val="008026F0"/>
    <w:rsid w:val="00812B7A"/>
    <w:rsid w:val="00836030"/>
    <w:rsid w:val="0084331D"/>
    <w:rsid w:val="008459C9"/>
    <w:rsid w:val="00847130"/>
    <w:rsid w:val="0085227F"/>
    <w:rsid w:val="00854187"/>
    <w:rsid w:val="0086125F"/>
    <w:rsid w:val="00867296"/>
    <w:rsid w:val="00884654"/>
    <w:rsid w:val="00890349"/>
    <w:rsid w:val="00896827"/>
    <w:rsid w:val="00896E8A"/>
    <w:rsid w:val="008A5DCB"/>
    <w:rsid w:val="008B09DE"/>
    <w:rsid w:val="008B5D85"/>
    <w:rsid w:val="008C1EF7"/>
    <w:rsid w:val="008C21BF"/>
    <w:rsid w:val="008C7CA4"/>
    <w:rsid w:val="008E078A"/>
    <w:rsid w:val="008F3F55"/>
    <w:rsid w:val="009245A5"/>
    <w:rsid w:val="009358AF"/>
    <w:rsid w:val="0094324D"/>
    <w:rsid w:val="00951181"/>
    <w:rsid w:val="00954D11"/>
    <w:rsid w:val="00962AAD"/>
    <w:rsid w:val="00966481"/>
    <w:rsid w:val="00971576"/>
    <w:rsid w:val="009760AA"/>
    <w:rsid w:val="009839FE"/>
    <w:rsid w:val="00993210"/>
    <w:rsid w:val="00995C91"/>
    <w:rsid w:val="009B704C"/>
    <w:rsid w:val="009C1CEF"/>
    <w:rsid w:val="009C5B9A"/>
    <w:rsid w:val="00A071CD"/>
    <w:rsid w:val="00A22348"/>
    <w:rsid w:val="00A31A4A"/>
    <w:rsid w:val="00A4081A"/>
    <w:rsid w:val="00A81DA9"/>
    <w:rsid w:val="00A85D5C"/>
    <w:rsid w:val="00A8687C"/>
    <w:rsid w:val="00A942C2"/>
    <w:rsid w:val="00AB0853"/>
    <w:rsid w:val="00AB2F3C"/>
    <w:rsid w:val="00AD3D1E"/>
    <w:rsid w:val="00AE0A83"/>
    <w:rsid w:val="00AE4CAB"/>
    <w:rsid w:val="00AE500A"/>
    <w:rsid w:val="00AF55C0"/>
    <w:rsid w:val="00AF7121"/>
    <w:rsid w:val="00B062CB"/>
    <w:rsid w:val="00B20C31"/>
    <w:rsid w:val="00B416A4"/>
    <w:rsid w:val="00B43205"/>
    <w:rsid w:val="00B7218E"/>
    <w:rsid w:val="00B73957"/>
    <w:rsid w:val="00B80040"/>
    <w:rsid w:val="00B83A90"/>
    <w:rsid w:val="00B87501"/>
    <w:rsid w:val="00BA1C2F"/>
    <w:rsid w:val="00BA3749"/>
    <w:rsid w:val="00BB379E"/>
    <w:rsid w:val="00BB77AD"/>
    <w:rsid w:val="00BC45C8"/>
    <w:rsid w:val="00BC663A"/>
    <w:rsid w:val="00BD1623"/>
    <w:rsid w:val="00BD34D4"/>
    <w:rsid w:val="00BF3C66"/>
    <w:rsid w:val="00C031D5"/>
    <w:rsid w:val="00C12E42"/>
    <w:rsid w:val="00C362E5"/>
    <w:rsid w:val="00C37169"/>
    <w:rsid w:val="00C66548"/>
    <w:rsid w:val="00C7089A"/>
    <w:rsid w:val="00C7683A"/>
    <w:rsid w:val="00C843E8"/>
    <w:rsid w:val="00C87FB7"/>
    <w:rsid w:val="00CA7D22"/>
    <w:rsid w:val="00CD27B8"/>
    <w:rsid w:val="00CD3800"/>
    <w:rsid w:val="00CE0835"/>
    <w:rsid w:val="00CE0F8F"/>
    <w:rsid w:val="00CE673B"/>
    <w:rsid w:val="00D04F79"/>
    <w:rsid w:val="00D10573"/>
    <w:rsid w:val="00D118AA"/>
    <w:rsid w:val="00D21E07"/>
    <w:rsid w:val="00D2306A"/>
    <w:rsid w:val="00D35510"/>
    <w:rsid w:val="00D36C0E"/>
    <w:rsid w:val="00D43320"/>
    <w:rsid w:val="00D44F54"/>
    <w:rsid w:val="00D5339C"/>
    <w:rsid w:val="00D62345"/>
    <w:rsid w:val="00D72808"/>
    <w:rsid w:val="00D7589F"/>
    <w:rsid w:val="00D964EF"/>
    <w:rsid w:val="00DB350E"/>
    <w:rsid w:val="00DB53C8"/>
    <w:rsid w:val="00DB6A61"/>
    <w:rsid w:val="00DC574F"/>
    <w:rsid w:val="00DE107B"/>
    <w:rsid w:val="00DF010C"/>
    <w:rsid w:val="00DF5B8C"/>
    <w:rsid w:val="00DF6137"/>
    <w:rsid w:val="00DF65D0"/>
    <w:rsid w:val="00E010CE"/>
    <w:rsid w:val="00E0198A"/>
    <w:rsid w:val="00E07FB2"/>
    <w:rsid w:val="00E15D9D"/>
    <w:rsid w:val="00E3397B"/>
    <w:rsid w:val="00E44C63"/>
    <w:rsid w:val="00E45304"/>
    <w:rsid w:val="00E57C35"/>
    <w:rsid w:val="00E64F15"/>
    <w:rsid w:val="00E74759"/>
    <w:rsid w:val="00E90F88"/>
    <w:rsid w:val="00E96FC8"/>
    <w:rsid w:val="00EB5077"/>
    <w:rsid w:val="00EC6563"/>
    <w:rsid w:val="00ED3CF4"/>
    <w:rsid w:val="00EE6CE6"/>
    <w:rsid w:val="00F03226"/>
    <w:rsid w:val="00F41321"/>
    <w:rsid w:val="00F507B4"/>
    <w:rsid w:val="00F827D9"/>
    <w:rsid w:val="00F832DA"/>
    <w:rsid w:val="00F84336"/>
    <w:rsid w:val="00FB1BB6"/>
    <w:rsid w:val="00FD17AF"/>
    <w:rsid w:val="016E8E9B"/>
    <w:rsid w:val="02195963"/>
    <w:rsid w:val="07339275"/>
    <w:rsid w:val="07501E6E"/>
    <w:rsid w:val="07EEA122"/>
    <w:rsid w:val="085B2D2B"/>
    <w:rsid w:val="08A7AD0A"/>
    <w:rsid w:val="08D5F18C"/>
    <w:rsid w:val="0A07287A"/>
    <w:rsid w:val="0A9581FF"/>
    <w:rsid w:val="0BC92EF5"/>
    <w:rsid w:val="0F5A3305"/>
    <w:rsid w:val="0FBB454F"/>
    <w:rsid w:val="106DBEDE"/>
    <w:rsid w:val="10F1F100"/>
    <w:rsid w:val="11282D5C"/>
    <w:rsid w:val="11F2BD8D"/>
    <w:rsid w:val="12872D68"/>
    <w:rsid w:val="162AF8A0"/>
    <w:rsid w:val="1674A917"/>
    <w:rsid w:val="171A44ED"/>
    <w:rsid w:val="176A989F"/>
    <w:rsid w:val="18F6AD0B"/>
    <w:rsid w:val="1977B24E"/>
    <w:rsid w:val="19795947"/>
    <w:rsid w:val="1A682EA4"/>
    <w:rsid w:val="1C73AA5E"/>
    <w:rsid w:val="1D15AFB2"/>
    <w:rsid w:val="1D7EB7B3"/>
    <w:rsid w:val="1D80DB51"/>
    <w:rsid w:val="1D9FCF66"/>
    <w:rsid w:val="1E008635"/>
    <w:rsid w:val="225DB077"/>
    <w:rsid w:val="243BBE0E"/>
    <w:rsid w:val="277B54FA"/>
    <w:rsid w:val="2B9C6429"/>
    <w:rsid w:val="2D38348A"/>
    <w:rsid w:val="2F2F3875"/>
    <w:rsid w:val="2FB36A97"/>
    <w:rsid w:val="30D16CA0"/>
    <w:rsid w:val="30D9592B"/>
    <w:rsid w:val="32023945"/>
    <w:rsid w:val="324A8483"/>
    <w:rsid w:val="331D37F5"/>
    <w:rsid w:val="34B90856"/>
    <w:rsid w:val="34C0F4E1"/>
    <w:rsid w:val="35C8EE63"/>
    <w:rsid w:val="35C923B0"/>
    <w:rsid w:val="35E9D4FB"/>
    <w:rsid w:val="365CC542"/>
    <w:rsid w:val="36E70456"/>
    <w:rsid w:val="3837700C"/>
    <w:rsid w:val="3C9C9143"/>
    <w:rsid w:val="3EE9459A"/>
    <w:rsid w:val="3F9E819C"/>
    <w:rsid w:val="40F27CE5"/>
    <w:rsid w:val="41006EA9"/>
    <w:rsid w:val="4161C7BB"/>
    <w:rsid w:val="45135E62"/>
    <w:rsid w:val="451DE09A"/>
    <w:rsid w:val="457FDF06"/>
    <w:rsid w:val="45E6D068"/>
    <w:rsid w:val="46B9B0FB"/>
    <w:rsid w:val="4738F103"/>
    <w:rsid w:val="4783D2CB"/>
    <w:rsid w:val="47CFD530"/>
    <w:rsid w:val="4A181160"/>
    <w:rsid w:val="4A9E4CC1"/>
    <w:rsid w:val="4ACF3810"/>
    <w:rsid w:val="4BAD8014"/>
    <w:rsid w:val="4C3A1D22"/>
    <w:rsid w:val="4C9D710A"/>
    <w:rsid w:val="4FC8E847"/>
    <w:rsid w:val="4FDCC5DC"/>
    <w:rsid w:val="50071B49"/>
    <w:rsid w:val="518FE456"/>
    <w:rsid w:val="5230F3E6"/>
    <w:rsid w:val="551ADC07"/>
    <w:rsid w:val="55808D8C"/>
    <w:rsid w:val="559FF930"/>
    <w:rsid w:val="56757FF8"/>
    <w:rsid w:val="56BAB813"/>
    <w:rsid w:val="58A56918"/>
    <w:rsid w:val="5977F123"/>
    <w:rsid w:val="5AE2101D"/>
    <w:rsid w:val="5BA0B632"/>
    <w:rsid w:val="5BEE40FE"/>
    <w:rsid w:val="5D22EEF7"/>
    <w:rsid w:val="5F929BA1"/>
    <w:rsid w:val="5FD62149"/>
    <w:rsid w:val="61D006DA"/>
    <w:rsid w:val="637736D0"/>
    <w:rsid w:val="63C0247F"/>
    <w:rsid w:val="63D779D5"/>
    <w:rsid w:val="64ADC19D"/>
    <w:rsid w:val="64FC357F"/>
    <w:rsid w:val="687E51C4"/>
    <w:rsid w:val="6BCE3EA4"/>
    <w:rsid w:val="6D38739D"/>
    <w:rsid w:val="6DF0FA40"/>
    <w:rsid w:val="6E6210F7"/>
    <w:rsid w:val="6FAC0A2B"/>
    <w:rsid w:val="6FC5D1EC"/>
    <w:rsid w:val="7079CC5C"/>
    <w:rsid w:val="7234D508"/>
    <w:rsid w:val="73177845"/>
    <w:rsid w:val="7335821A"/>
    <w:rsid w:val="743AB40A"/>
    <w:rsid w:val="7579B0C3"/>
    <w:rsid w:val="766D22DC"/>
    <w:rsid w:val="76AA92A3"/>
    <w:rsid w:val="7808F33D"/>
    <w:rsid w:val="7952F67F"/>
    <w:rsid w:val="79B6B5E0"/>
    <w:rsid w:val="7CC61D8E"/>
    <w:rsid w:val="7E48BD0B"/>
    <w:rsid w:val="7EF01FC9"/>
    <w:rsid w:val="7F90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F103"/>
  <w15:chartTrackingRefBased/>
  <w15:docId w15:val="{9470CDB3-C1E3-47A2-8FD0-A1816DFF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diagramLayout" Target="diagrams/layout1.xml"/><Relationship Id="rId17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diagramData" Target="diagrams/data1.xml"/><Relationship Id="rId5" Type="http://schemas.openxmlformats.org/officeDocument/2006/relationships/image" Target="media/image1.png"/><Relationship Id="rId15" Type="http://schemas.microsoft.com/office/2007/relationships/diagramDrawing" Target="diagrams/drawing1.xml"/><Relationship Id="rId10" Type="http://schemas.openxmlformats.org/officeDocument/2006/relationships/image" Target="media/image6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7C4012-2470-454D-B58F-340E19238E74}" type="doc">
      <dgm:prSet loTypeId="urn:microsoft.com/office/officeart/2011/layout/Circle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862AEF4-731D-4F24-B7DB-50A695DBB2EB}">
      <dgm:prSet phldrT="[Text]">
        <dgm:style>
          <a:lnRef idx="2">
            <a:schemeClr val="accent4">
              <a:shade val="50000"/>
            </a:schemeClr>
          </a:lnRef>
          <a:fillRef idx="1">
            <a:schemeClr val="accent4"/>
          </a:fillRef>
          <a:effectRef idx="0">
            <a:schemeClr val="accent4"/>
          </a:effectRef>
          <a:fontRef idx="minor">
            <a:schemeClr val="lt1"/>
          </a:fontRef>
        </dgm:style>
      </dgm:prSet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n-US" b="1"/>
            <a:t>Initial Onboarding </a:t>
          </a:r>
        </a:p>
        <a:p>
          <a:pPr algn="ctr"/>
          <a:r>
            <a:rPr lang="en-US"/>
            <a:t>HR, hiring manager</a:t>
          </a:r>
        </a:p>
      </dgm:t>
    </dgm:pt>
    <dgm:pt modelId="{B105C807-80EA-4788-8336-90D8521C792C}" type="parTrans" cxnId="{F4CC0E3A-F80F-40FD-AF02-0B6E531EEFA3}">
      <dgm:prSet/>
      <dgm:spPr/>
      <dgm:t>
        <a:bodyPr/>
        <a:lstStyle/>
        <a:p>
          <a:pPr algn="ctr"/>
          <a:endParaRPr lang="en-US"/>
        </a:p>
      </dgm:t>
    </dgm:pt>
    <dgm:pt modelId="{38DDF32A-BADC-4C84-A2C5-592E573F2F14}" type="sibTrans" cxnId="{F4CC0E3A-F80F-40FD-AF02-0B6E531EEFA3}">
      <dgm:prSet/>
      <dgm:spPr/>
      <dgm:t>
        <a:bodyPr/>
        <a:lstStyle/>
        <a:p>
          <a:pPr algn="ctr"/>
          <a:endParaRPr lang="en-US"/>
        </a:p>
      </dgm:t>
    </dgm:pt>
    <dgm:pt modelId="{E8C42093-0F69-4357-BD4E-AD798C4A8462}">
      <dgm:prSet phldrT="[Text]" custT="1"/>
      <dgm:spPr>
        <a:solidFill>
          <a:schemeClr val="accent1">
            <a:lumMod val="40000"/>
            <a:lumOff val="60000"/>
            <a:alpha val="90000"/>
          </a:schemeClr>
        </a:solidFill>
      </dgm:spPr>
      <dgm:t>
        <a:bodyPr/>
        <a:lstStyle/>
        <a:p>
          <a:pPr algn="ctr"/>
          <a:r>
            <a:rPr lang="en-US" sz="1100" b="1"/>
            <a:t>Development</a:t>
          </a:r>
        </a:p>
        <a:p>
          <a:pPr algn="ctr"/>
          <a:r>
            <a:rPr lang="en-US" sz="1000"/>
            <a:t> </a:t>
          </a:r>
          <a:r>
            <a:rPr lang="en-US" sz="1050"/>
            <a:t>Manager-led, supported by HR</a:t>
          </a:r>
          <a:endParaRPr lang="en-US" sz="1000"/>
        </a:p>
      </dgm:t>
    </dgm:pt>
    <dgm:pt modelId="{70318D55-0C09-4C3F-A0D4-EB1F13F244FD}" type="parTrans" cxnId="{E4BADBA2-6D43-4589-9DF2-F1DA632D7884}">
      <dgm:prSet/>
      <dgm:spPr/>
      <dgm:t>
        <a:bodyPr/>
        <a:lstStyle/>
        <a:p>
          <a:pPr algn="ctr"/>
          <a:endParaRPr lang="en-US"/>
        </a:p>
      </dgm:t>
    </dgm:pt>
    <dgm:pt modelId="{13160547-6CE6-4CF2-85E8-490D30F709AB}" type="sibTrans" cxnId="{E4BADBA2-6D43-4589-9DF2-F1DA632D7884}">
      <dgm:prSet/>
      <dgm:spPr/>
      <dgm:t>
        <a:bodyPr/>
        <a:lstStyle/>
        <a:p>
          <a:pPr algn="ctr"/>
          <a:endParaRPr lang="en-US"/>
        </a:p>
      </dgm:t>
    </dgm:pt>
    <dgm:pt modelId="{18CCF88F-35FA-47E5-94B9-540E11BBDFDE}">
      <dgm:prSet phldrT="[Text]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pPr algn="ctr"/>
          <a:r>
            <a:rPr lang="en-US" b="1"/>
            <a:t>Refinement</a:t>
          </a:r>
        </a:p>
        <a:p>
          <a:pPr algn="ctr"/>
          <a:r>
            <a:rPr lang="en-US"/>
            <a:t>Employee-led supported by manager</a:t>
          </a:r>
        </a:p>
      </dgm:t>
    </dgm:pt>
    <dgm:pt modelId="{729411BA-E1A5-421A-9724-4F6A929E4828}" type="parTrans" cxnId="{BC965C2B-68E7-4B1B-BDDE-F80961393F37}">
      <dgm:prSet/>
      <dgm:spPr/>
      <dgm:t>
        <a:bodyPr/>
        <a:lstStyle/>
        <a:p>
          <a:pPr algn="ctr"/>
          <a:endParaRPr lang="en-US"/>
        </a:p>
      </dgm:t>
    </dgm:pt>
    <dgm:pt modelId="{863F7282-A587-45DD-AD9E-963B8A1BB7B4}" type="sibTrans" cxnId="{BC965C2B-68E7-4B1B-BDDE-F80961393F37}">
      <dgm:prSet/>
      <dgm:spPr/>
      <dgm:t>
        <a:bodyPr/>
        <a:lstStyle/>
        <a:p>
          <a:pPr algn="ctr"/>
          <a:endParaRPr lang="en-US"/>
        </a:p>
      </dgm:t>
    </dgm:pt>
    <dgm:pt modelId="{D56197D4-8A80-49B0-A985-FBE3FD527381}" type="pres">
      <dgm:prSet presAssocID="{2D7C4012-2470-454D-B58F-340E19238E74}" presName="Name0" presStyleCnt="0">
        <dgm:presLayoutVars>
          <dgm:chMax val="11"/>
          <dgm:chPref val="11"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8B030699-0381-44B5-8EBE-E4284CF9A701}" type="pres">
      <dgm:prSet presAssocID="{18CCF88F-35FA-47E5-94B9-540E11BBDFDE}" presName="Accent3" presStyleCnt="0"/>
      <dgm:spPr/>
    </dgm:pt>
    <dgm:pt modelId="{E7CEA916-295E-46F8-979C-7746B9C354C4}" type="pres">
      <dgm:prSet presAssocID="{18CCF88F-35FA-47E5-94B9-540E11BBDFDE}" presName="Accent" presStyleLbl="node1" presStyleIdx="0" presStyleCnt="3" custScaleX="131579" custScaleY="125665" custLinFactNeighborX="174" custLinFactNeighborY="-1944"/>
      <dgm:spPr/>
    </dgm:pt>
    <dgm:pt modelId="{12FBB206-93CA-4201-858D-DF0051C9E644}" type="pres">
      <dgm:prSet presAssocID="{18CCF88F-35FA-47E5-94B9-540E11BBDFDE}" presName="ParentBackground3" presStyleCnt="0"/>
      <dgm:spPr/>
    </dgm:pt>
    <dgm:pt modelId="{2D1CE2A5-4CCE-4372-A089-256AF62585BA}" type="pres">
      <dgm:prSet presAssocID="{18CCF88F-35FA-47E5-94B9-540E11BBDFDE}" presName="ParentBackground" presStyleLbl="fgAcc1" presStyleIdx="0" presStyleCnt="3" custScaleX="122725" custScaleY="120368" custLinFactNeighborX="935" custLinFactNeighborY="-2116"/>
      <dgm:spPr/>
      <dgm:t>
        <a:bodyPr/>
        <a:lstStyle/>
        <a:p>
          <a:endParaRPr lang="en-US"/>
        </a:p>
      </dgm:t>
    </dgm:pt>
    <dgm:pt modelId="{2C72E6B8-9596-4D72-BDC0-835A5794215B}" type="pres">
      <dgm:prSet presAssocID="{18CCF88F-35FA-47E5-94B9-540E11BBDFDE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6741F58-4DB3-4C03-BDBB-9617F210DC29}" type="pres">
      <dgm:prSet presAssocID="{E8C42093-0F69-4357-BD4E-AD798C4A8462}" presName="Accent2" presStyleCnt="0"/>
      <dgm:spPr/>
    </dgm:pt>
    <dgm:pt modelId="{6F425679-BD49-4CF7-8AC6-1F76051A13BC}" type="pres">
      <dgm:prSet presAssocID="{E8C42093-0F69-4357-BD4E-AD798C4A8462}" presName="Accent" presStyleLbl="node1" presStyleIdx="1" presStyleCnt="3" custScaleX="161010" custScaleY="124069" custLinFactNeighborX="-20299" custLinFactNeighborY="-329"/>
      <dgm:spPr/>
    </dgm:pt>
    <dgm:pt modelId="{9B874CD8-D6C2-400D-927A-088B2F31F72B}" type="pres">
      <dgm:prSet presAssocID="{E8C42093-0F69-4357-BD4E-AD798C4A8462}" presName="ParentBackground2" presStyleCnt="0"/>
      <dgm:spPr/>
    </dgm:pt>
    <dgm:pt modelId="{C2E47885-76EE-4C7E-AE6F-42FBD98D9094}" type="pres">
      <dgm:prSet presAssocID="{E8C42093-0F69-4357-BD4E-AD798C4A8462}" presName="ParentBackground" presStyleLbl="fgAcc1" presStyleIdx="1" presStyleCnt="3" custScaleX="120932" custScaleY="119068" custLinFactNeighborX="-28626" custLinFactNeighborY="717"/>
      <dgm:spPr/>
      <dgm:t>
        <a:bodyPr/>
        <a:lstStyle/>
        <a:p>
          <a:endParaRPr lang="en-US"/>
        </a:p>
      </dgm:t>
    </dgm:pt>
    <dgm:pt modelId="{B459E0C3-5729-4FFD-836A-9E33AA775A88}" type="pres">
      <dgm:prSet presAssocID="{E8C42093-0F69-4357-BD4E-AD798C4A8462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E1050F-50DC-47F6-A120-BEAEE48EA487}" type="pres">
      <dgm:prSet presAssocID="{A862AEF4-731D-4F24-B7DB-50A695DBB2EB}" presName="Accent1" presStyleCnt="0"/>
      <dgm:spPr/>
    </dgm:pt>
    <dgm:pt modelId="{380A04F9-9BD7-48F6-AA57-545E754E4C7C}" type="pres">
      <dgm:prSet presAssocID="{A862AEF4-731D-4F24-B7DB-50A695DBB2EB}" presName="Accent" presStyleLbl="node1" presStyleIdx="2" presStyleCnt="3" custScaleX="147575" custScaleY="124069" custLinFactNeighborX="-55118" custLinFactNeighborY="-3279"/>
      <dgm:spPr/>
    </dgm:pt>
    <dgm:pt modelId="{3DA64947-F7A1-47B2-92D7-C65AC5D4122F}" type="pres">
      <dgm:prSet presAssocID="{A862AEF4-731D-4F24-B7DB-50A695DBB2EB}" presName="ParentBackground1" presStyleCnt="0"/>
      <dgm:spPr/>
    </dgm:pt>
    <dgm:pt modelId="{D5CF2081-ECC4-4D70-BDEE-32B25AFFBAAF}" type="pres">
      <dgm:prSet presAssocID="{A862AEF4-731D-4F24-B7DB-50A695DBB2EB}" presName="ParentBackground" presStyleLbl="fgAcc1" presStyleIdx="2" presStyleCnt="3" custScaleX="123784" custScaleY="120331" custLinFactNeighborX="-62549" custLinFactNeighborY="-1301"/>
      <dgm:spPr/>
      <dgm:t>
        <a:bodyPr/>
        <a:lstStyle/>
        <a:p>
          <a:endParaRPr lang="en-US"/>
        </a:p>
      </dgm:t>
    </dgm:pt>
    <dgm:pt modelId="{CBDC6E50-FC3C-4B84-99BF-1BDF8E7CEE89}" type="pres">
      <dgm:prSet presAssocID="{A862AEF4-731D-4F24-B7DB-50A695DBB2EB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70E2136-57C1-46B7-8A56-E06F5ECBE5C4}" type="presOf" srcId="{A862AEF4-731D-4F24-B7DB-50A695DBB2EB}" destId="{D5CF2081-ECC4-4D70-BDEE-32B25AFFBAAF}" srcOrd="0" destOrd="0" presId="urn:microsoft.com/office/officeart/2011/layout/CircleProcess"/>
    <dgm:cxn modelId="{F4CC0E3A-F80F-40FD-AF02-0B6E531EEFA3}" srcId="{2D7C4012-2470-454D-B58F-340E19238E74}" destId="{A862AEF4-731D-4F24-B7DB-50A695DBB2EB}" srcOrd="0" destOrd="0" parTransId="{B105C807-80EA-4788-8336-90D8521C792C}" sibTransId="{38DDF32A-BADC-4C84-A2C5-592E573F2F14}"/>
    <dgm:cxn modelId="{B570B151-E965-496E-9570-7C9F3514BE07}" type="presOf" srcId="{A862AEF4-731D-4F24-B7DB-50A695DBB2EB}" destId="{CBDC6E50-FC3C-4B84-99BF-1BDF8E7CEE89}" srcOrd="1" destOrd="0" presId="urn:microsoft.com/office/officeart/2011/layout/CircleProcess"/>
    <dgm:cxn modelId="{E4BADBA2-6D43-4589-9DF2-F1DA632D7884}" srcId="{2D7C4012-2470-454D-B58F-340E19238E74}" destId="{E8C42093-0F69-4357-BD4E-AD798C4A8462}" srcOrd="1" destOrd="0" parTransId="{70318D55-0C09-4C3F-A0D4-EB1F13F244FD}" sibTransId="{13160547-6CE6-4CF2-85E8-490D30F709AB}"/>
    <dgm:cxn modelId="{89AC99DC-ECA9-49B4-A702-C5A9CFDD706A}" type="presOf" srcId="{2D7C4012-2470-454D-B58F-340E19238E74}" destId="{D56197D4-8A80-49B0-A985-FBE3FD527381}" srcOrd="0" destOrd="0" presId="urn:microsoft.com/office/officeart/2011/layout/CircleProcess"/>
    <dgm:cxn modelId="{194F592B-40F4-4B07-8FA7-3416E8F5A1E3}" type="presOf" srcId="{E8C42093-0F69-4357-BD4E-AD798C4A8462}" destId="{C2E47885-76EE-4C7E-AE6F-42FBD98D9094}" srcOrd="0" destOrd="0" presId="urn:microsoft.com/office/officeart/2011/layout/CircleProcess"/>
    <dgm:cxn modelId="{4379A290-5B93-42E2-A6A8-57892339406E}" type="presOf" srcId="{18CCF88F-35FA-47E5-94B9-540E11BBDFDE}" destId="{2D1CE2A5-4CCE-4372-A089-256AF62585BA}" srcOrd="0" destOrd="0" presId="urn:microsoft.com/office/officeart/2011/layout/CircleProcess"/>
    <dgm:cxn modelId="{BC965C2B-68E7-4B1B-BDDE-F80961393F37}" srcId="{2D7C4012-2470-454D-B58F-340E19238E74}" destId="{18CCF88F-35FA-47E5-94B9-540E11BBDFDE}" srcOrd="2" destOrd="0" parTransId="{729411BA-E1A5-421A-9724-4F6A929E4828}" sibTransId="{863F7282-A587-45DD-AD9E-963B8A1BB7B4}"/>
    <dgm:cxn modelId="{9A2379FF-A9C9-45F8-B3B5-E36B68EE1560}" type="presOf" srcId="{E8C42093-0F69-4357-BD4E-AD798C4A8462}" destId="{B459E0C3-5729-4FFD-836A-9E33AA775A88}" srcOrd="1" destOrd="0" presId="urn:microsoft.com/office/officeart/2011/layout/CircleProcess"/>
    <dgm:cxn modelId="{A08F2990-736F-4243-8867-1B736331BE4A}" type="presOf" srcId="{18CCF88F-35FA-47E5-94B9-540E11BBDFDE}" destId="{2C72E6B8-9596-4D72-BDC0-835A5794215B}" srcOrd="1" destOrd="0" presId="urn:microsoft.com/office/officeart/2011/layout/CircleProcess"/>
    <dgm:cxn modelId="{7C2A6A35-F5D8-43EF-8B41-110F4C2B5B14}" type="presParOf" srcId="{D56197D4-8A80-49B0-A985-FBE3FD527381}" destId="{8B030699-0381-44B5-8EBE-E4284CF9A701}" srcOrd="0" destOrd="0" presId="urn:microsoft.com/office/officeart/2011/layout/CircleProcess"/>
    <dgm:cxn modelId="{5CB2E620-47AE-4F36-A751-E370A6574F3F}" type="presParOf" srcId="{8B030699-0381-44B5-8EBE-E4284CF9A701}" destId="{E7CEA916-295E-46F8-979C-7746B9C354C4}" srcOrd="0" destOrd="0" presId="urn:microsoft.com/office/officeart/2011/layout/CircleProcess"/>
    <dgm:cxn modelId="{D6583558-7277-4D33-8E4A-483D117997ED}" type="presParOf" srcId="{D56197D4-8A80-49B0-A985-FBE3FD527381}" destId="{12FBB206-93CA-4201-858D-DF0051C9E644}" srcOrd="1" destOrd="0" presId="urn:microsoft.com/office/officeart/2011/layout/CircleProcess"/>
    <dgm:cxn modelId="{8720C29A-AA2C-4567-99F1-1C27B65672CF}" type="presParOf" srcId="{12FBB206-93CA-4201-858D-DF0051C9E644}" destId="{2D1CE2A5-4CCE-4372-A089-256AF62585BA}" srcOrd="0" destOrd="0" presId="urn:microsoft.com/office/officeart/2011/layout/CircleProcess"/>
    <dgm:cxn modelId="{CAA7E7A6-9488-4BED-8238-C509D1F7BCC3}" type="presParOf" srcId="{D56197D4-8A80-49B0-A985-FBE3FD527381}" destId="{2C72E6B8-9596-4D72-BDC0-835A5794215B}" srcOrd="2" destOrd="0" presId="urn:microsoft.com/office/officeart/2011/layout/CircleProcess"/>
    <dgm:cxn modelId="{4DA83E38-9B6C-4CFB-AB86-8AF34A0DE5BF}" type="presParOf" srcId="{D56197D4-8A80-49B0-A985-FBE3FD527381}" destId="{26741F58-4DB3-4C03-BDBB-9617F210DC29}" srcOrd="3" destOrd="0" presId="urn:microsoft.com/office/officeart/2011/layout/CircleProcess"/>
    <dgm:cxn modelId="{CB6F3566-108B-4BC5-8E43-D0D274A2250C}" type="presParOf" srcId="{26741F58-4DB3-4C03-BDBB-9617F210DC29}" destId="{6F425679-BD49-4CF7-8AC6-1F76051A13BC}" srcOrd="0" destOrd="0" presId="urn:microsoft.com/office/officeart/2011/layout/CircleProcess"/>
    <dgm:cxn modelId="{1470FE61-B467-4845-BC7B-B4DC76D9790F}" type="presParOf" srcId="{D56197D4-8A80-49B0-A985-FBE3FD527381}" destId="{9B874CD8-D6C2-400D-927A-088B2F31F72B}" srcOrd="4" destOrd="0" presId="urn:microsoft.com/office/officeart/2011/layout/CircleProcess"/>
    <dgm:cxn modelId="{E34CD02D-FD3E-44F5-933D-12F6E44FF12F}" type="presParOf" srcId="{9B874CD8-D6C2-400D-927A-088B2F31F72B}" destId="{C2E47885-76EE-4C7E-AE6F-42FBD98D9094}" srcOrd="0" destOrd="0" presId="urn:microsoft.com/office/officeart/2011/layout/CircleProcess"/>
    <dgm:cxn modelId="{2E03B6DC-0E17-4325-B36D-EE08C5E60B16}" type="presParOf" srcId="{D56197D4-8A80-49B0-A985-FBE3FD527381}" destId="{B459E0C3-5729-4FFD-836A-9E33AA775A88}" srcOrd="5" destOrd="0" presId="urn:microsoft.com/office/officeart/2011/layout/CircleProcess"/>
    <dgm:cxn modelId="{DF28B2E9-EDA8-499E-ABC5-851637AB3A8D}" type="presParOf" srcId="{D56197D4-8A80-49B0-A985-FBE3FD527381}" destId="{D1E1050F-50DC-47F6-A120-BEAEE48EA487}" srcOrd="6" destOrd="0" presId="urn:microsoft.com/office/officeart/2011/layout/CircleProcess"/>
    <dgm:cxn modelId="{69DB8020-1E61-4DAB-88C4-D5F293FA3712}" type="presParOf" srcId="{D1E1050F-50DC-47F6-A120-BEAEE48EA487}" destId="{380A04F9-9BD7-48F6-AA57-545E754E4C7C}" srcOrd="0" destOrd="0" presId="urn:microsoft.com/office/officeart/2011/layout/CircleProcess"/>
    <dgm:cxn modelId="{C0570FC6-58A8-4743-8BF5-1BB76A8B6BA5}" type="presParOf" srcId="{D56197D4-8A80-49B0-A985-FBE3FD527381}" destId="{3DA64947-F7A1-47B2-92D7-C65AC5D4122F}" srcOrd="7" destOrd="0" presId="urn:microsoft.com/office/officeart/2011/layout/CircleProcess"/>
    <dgm:cxn modelId="{F2714015-65B5-4386-864E-D15494D6CE28}" type="presParOf" srcId="{3DA64947-F7A1-47B2-92D7-C65AC5D4122F}" destId="{D5CF2081-ECC4-4D70-BDEE-32B25AFFBAAF}" srcOrd="0" destOrd="0" presId="urn:microsoft.com/office/officeart/2011/layout/CircleProcess"/>
    <dgm:cxn modelId="{CBED0CC2-904F-49B4-87CD-367C43FF716C}" type="presParOf" srcId="{D56197D4-8A80-49B0-A985-FBE3FD527381}" destId="{CBDC6E50-FC3C-4B84-99BF-1BDF8E7CEE89}" srcOrd="8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CEA916-295E-46F8-979C-7746B9C354C4}">
      <dsp:nvSpPr>
        <dsp:cNvPr id="0" name=""/>
        <dsp:cNvSpPr/>
      </dsp:nvSpPr>
      <dsp:spPr>
        <a:xfrm>
          <a:off x="3651423" y="279963"/>
          <a:ext cx="1571806" cy="15014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1CE2A5-4CCE-4372-A089-256AF62585BA}">
      <dsp:nvSpPr>
        <dsp:cNvPr id="0" name=""/>
        <dsp:cNvSpPr/>
      </dsp:nvSpPr>
      <dsp:spPr>
        <a:xfrm>
          <a:off x="3761332" y="359184"/>
          <a:ext cx="1368684" cy="1342255"/>
        </a:xfrm>
        <a:prstGeom prst="ellipse">
          <a:avLst/>
        </a:prstGeom>
        <a:solidFill>
          <a:schemeClr val="accent1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Refinement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Employee-led supported by manager</a:t>
          </a:r>
        </a:p>
      </dsp:txBody>
      <dsp:txXfrm>
        <a:off x="3956995" y="550971"/>
        <a:ext cx="977359" cy="958681"/>
      </dsp:txXfrm>
    </dsp:sp>
    <dsp:sp modelId="{6F425679-BD49-4CF7-8AC6-1F76051A13BC}">
      <dsp:nvSpPr>
        <dsp:cNvPr id="0" name=""/>
        <dsp:cNvSpPr/>
      </dsp:nvSpPr>
      <dsp:spPr>
        <a:xfrm rot="2700000">
          <a:off x="2117301" y="307024"/>
          <a:ext cx="1482441" cy="1482441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E47885-76EE-4C7E-AE6F-42FBD98D9094}">
      <dsp:nvSpPr>
        <dsp:cNvPr id="0" name=""/>
        <dsp:cNvSpPr/>
      </dsp:nvSpPr>
      <dsp:spPr>
        <a:xfrm>
          <a:off x="2207028" y="398024"/>
          <a:ext cx="1348688" cy="1327758"/>
        </a:xfrm>
        <a:prstGeom prst="ellipse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Development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</a:t>
          </a:r>
          <a:r>
            <a:rPr lang="en-US" sz="1050" kern="1200"/>
            <a:t>Manager-led, supported by HR</a:t>
          </a:r>
          <a:endParaRPr lang="en-US" sz="1000" kern="1200"/>
        </a:p>
      </dsp:txBody>
      <dsp:txXfrm>
        <a:off x="2399832" y="587740"/>
        <a:ext cx="963080" cy="948327"/>
      </dsp:txXfrm>
    </dsp:sp>
    <dsp:sp modelId="{380A04F9-9BD7-48F6-AA57-545E754E4C7C}">
      <dsp:nvSpPr>
        <dsp:cNvPr id="0" name=""/>
        <dsp:cNvSpPr/>
      </dsp:nvSpPr>
      <dsp:spPr>
        <a:xfrm rot="2700000">
          <a:off x="502328" y="307023"/>
          <a:ext cx="1482441" cy="1482441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2081-ECC4-4D70-BDEE-32B25AFFBAAF}">
      <dsp:nvSpPr>
        <dsp:cNvPr id="0" name=""/>
        <dsp:cNvSpPr/>
      </dsp:nvSpPr>
      <dsp:spPr>
        <a:xfrm>
          <a:off x="578175" y="368479"/>
          <a:ext cx="1380495" cy="1341842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accent4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4">
            <a:shade val="50000"/>
          </a:schemeClr>
        </a:lnRef>
        <a:fillRef idx="1">
          <a:schemeClr val="accent4"/>
        </a:fillRef>
        <a:effectRef idx="0">
          <a:schemeClr val="accent4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Initial Onboarding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HR, hiring manager</a:t>
          </a:r>
        </a:p>
      </dsp:txBody>
      <dsp:txXfrm>
        <a:off x="775527" y="560207"/>
        <a:ext cx="985792" cy="9583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Bales</dc:creator>
  <cp:keywords/>
  <dc:description/>
  <cp:lastModifiedBy>Jessica Villarreal</cp:lastModifiedBy>
  <cp:revision>2</cp:revision>
  <dcterms:created xsi:type="dcterms:W3CDTF">2024-05-08T14:17:00Z</dcterms:created>
  <dcterms:modified xsi:type="dcterms:W3CDTF">2024-05-08T14:17:00Z</dcterms:modified>
</cp:coreProperties>
</file>