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C73" w:rsidRPr="00474380" w:rsidRDefault="00F11C73" w:rsidP="00F11C73">
      <w:pPr>
        <w:jc w:val="center"/>
        <w:rPr>
          <w:rFonts w:asciiTheme="minorHAnsi" w:hAnsiTheme="minorHAnsi" w:cstheme="minorHAnsi"/>
        </w:rPr>
      </w:pPr>
      <w:bookmarkStart w:id="0" w:name="_GoBack"/>
      <w:bookmarkEnd w:id="0"/>
      <w:r w:rsidRPr="00474380">
        <w:rPr>
          <w:rFonts w:asciiTheme="minorHAnsi" w:hAnsiTheme="minorHAnsi" w:cstheme="minorHAnsi"/>
          <w:b/>
          <w:i/>
          <w:noProof/>
        </w:rPr>
        <w:drawing>
          <wp:inline distT="0" distB="0" distL="0" distR="0" wp14:anchorId="456E496A" wp14:editId="33032E64">
            <wp:extent cx="2179674" cy="1053250"/>
            <wp:effectExtent l="0" t="0" r="0" b="0"/>
            <wp:docPr id="2" name="Picture 2" descr="LCC Human Resources Logo with stars." title="LCC Huma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3825" cy="1103577"/>
                    </a:xfrm>
                    <a:prstGeom prst="rect">
                      <a:avLst/>
                    </a:prstGeom>
                    <a:noFill/>
                  </pic:spPr>
                </pic:pic>
              </a:graphicData>
            </a:graphic>
          </wp:inline>
        </w:drawing>
      </w:r>
    </w:p>
    <w:p w:rsidR="00F11C73" w:rsidRPr="00474380" w:rsidRDefault="00574958" w:rsidP="00F9771D">
      <w:pPr>
        <w:pStyle w:val="Heading1"/>
        <w:jc w:val="center"/>
        <w:rPr>
          <w:rFonts w:asciiTheme="minorHAnsi" w:hAnsiTheme="minorHAnsi" w:cstheme="minorHAnsi"/>
          <w:sz w:val="36"/>
        </w:rPr>
      </w:pPr>
      <w:r w:rsidRPr="00474380">
        <w:rPr>
          <w:rFonts w:asciiTheme="minorHAnsi" w:hAnsiTheme="minorHAnsi" w:cstheme="minorHAnsi"/>
          <w:sz w:val="36"/>
        </w:rPr>
        <w:t xml:space="preserve">Non-Bargaining Employee </w:t>
      </w:r>
      <w:r w:rsidR="00474380" w:rsidRPr="00474380">
        <w:rPr>
          <w:rFonts w:asciiTheme="minorHAnsi" w:hAnsiTheme="minorHAnsi" w:cstheme="minorHAnsi"/>
          <w:sz w:val="36"/>
        </w:rPr>
        <w:t xml:space="preserve">Sick </w:t>
      </w:r>
      <w:r w:rsidR="00E20156" w:rsidRPr="00474380">
        <w:rPr>
          <w:rFonts w:asciiTheme="minorHAnsi" w:hAnsiTheme="minorHAnsi" w:cstheme="minorHAnsi"/>
          <w:sz w:val="36"/>
        </w:rPr>
        <w:t xml:space="preserve">Leave </w:t>
      </w:r>
      <w:r w:rsidRPr="00474380">
        <w:rPr>
          <w:rFonts w:asciiTheme="minorHAnsi" w:hAnsiTheme="minorHAnsi" w:cstheme="minorHAnsi"/>
          <w:sz w:val="36"/>
        </w:rPr>
        <w:t xml:space="preserve">Bank </w:t>
      </w:r>
      <w:r w:rsidR="00474380" w:rsidRPr="00474380">
        <w:rPr>
          <w:rFonts w:asciiTheme="minorHAnsi" w:hAnsiTheme="minorHAnsi" w:cstheme="minorHAnsi"/>
          <w:sz w:val="36"/>
        </w:rPr>
        <w:t>Program</w:t>
      </w:r>
    </w:p>
    <w:p w:rsidR="00474380" w:rsidRDefault="00474380" w:rsidP="00474380">
      <w:pPr>
        <w:spacing w:before="240"/>
        <w:rPr>
          <w:rFonts w:asciiTheme="minorHAnsi" w:hAnsiTheme="minorHAnsi" w:cstheme="minorHAnsi"/>
          <w:b/>
          <w:sz w:val="22"/>
          <w:szCs w:val="22"/>
        </w:rPr>
        <w:sectPr w:rsidR="00474380" w:rsidSect="001C22DE">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432" w:right="576" w:bottom="432" w:left="576" w:header="720" w:footer="720" w:gutter="0"/>
          <w:cols w:space="720"/>
          <w:titlePg/>
          <w:docGrid w:linePitch="360"/>
        </w:sectPr>
      </w:pPr>
    </w:p>
    <w:p w:rsidR="00474380" w:rsidRDefault="00474380" w:rsidP="00474380">
      <w:pPr>
        <w:spacing w:before="240"/>
        <w:rPr>
          <w:rFonts w:asciiTheme="minorHAnsi" w:hAnsiTheme="minorHAnsi" w:cstheme="minorHAnsi"/>
          <w:b/>
          <w:sz w:val="22"/>
          <w:szCs w:val="22"/>
        </w:rPr>
      </w:pPr>
      <w:r w:rsidRPr="00474380">
        <w:rPr>
          <w:rFonts w:asciiTheme="minorHAnsi" w:hAnsiTheme="minorHAnsi" w:cstheme="minorHAnsi"/>
          <w:b/>
          <w:sz w:val="22"/>
          <w:szCs w:val="22"/>
        </w:rPr>
        <w:t>Effective Date: June 30, 2015</w:t>
      </w:r>
    </w:p>
    <w:p w:rsidR="00474380" w:rsidRDefault="00474380" w:rsidP="00474380">
      <w:pPr>
        <w:spacing w:before="240"/>
        <w:rPr>
          <w:rFonts w:asciiTheme="minorHAnsi" w:hAnsiTheme="minorHAnsi" w:cstheme="minorHAnsi"/>
          <w:b/>
          <w:sz w:val="22"/>
          <w:szCs w:val="22"/>
        </w:rPr>
      </w:pPr>
      <w:r>
        <w:rPr>
          <w:rFonts w:asciiTheme="minorHAnsi" w:hAnsiTheme="minorHAnsi" w:cstheme="minorHAnsi"/>
          <w:b/>
          <w:sz w:val="22"/>
          <w:szCs w:val="22"/>
        </w:rPr>
        <w:t>Overview</w:t>
      </w:r>
    </w:p>
    <w:p w:rsidR="00474380" w:rsidRPr="00E7509D" w:rsidRDefault="00474380" w:rsidP="00474380">
      <w:pPr>
        <w:pStyle w:val="BodyText"/>
        <w:spacing w:before="21" w:line="295" w:lineRule="auto"/>
        <w:ind w:left="120" w:right="142" w:firstLine="7"/>
        <w:rPr>
          <w:rFonts w:asciiTheme="minorHAnsi" w:hAnsiTheme="minorHAnsi" w:cstheme="minorHAnsi"/>
          <w:sz w:val="22"/>
          <w:szCs w:val="22"/>
        </w:rPr>
      </w:pPr>
      <w:r w:rsidRPr="00E7509D">
        <w:rPr>
          <w:rFonts w:asciiTheme="minorHAnsi" w:hAnsiTheme="minorHAnsi" w:cstheme="minorHAnsi"/>
          <w:color w:val="1A1A1A"/>
          <w:w w:val="105"/>
          <w:sz w:val="22"/>
          <w:szCs w:val="22"/>
        </w:rPr>
        <w:t>Lansing Commun</w:t>
      </w:r>
      <w:r w:rsidRPr="00E7509D">
        <w:rPr>
          <w:rFonts w:asciiTheme="minorHAnsi" w:hAnsiTheme="minorHAnsi" w:cstheme="minorHAnsi"/>
          <w:color w:val="3F3F3F"/>
          <w:w w:val="105"/>
          <w:sz w:val="22"/>
          <w:szCs w:val="22"/>
        </w:rPr>
        <w:t>i</w:t>
      </w:r>
      <w:r w:rsidRPr="00E7509D">
        <w:rPr>
          <w:rFonts w:asciiTheme="minorHAnsi" w:hAnsiTheme="minorHAnsi" w:cstheme="minorHAnsi"/>
          <w:color w:val="0C0C0C"/>
          <w:w w:val="105"/>
          <w:sz w:val="22"/>
          <w:szCs w:val="22"/>
        </w:rPr>
        <w:t xml:space="preserve">ty </w:t>
      </w:r>
      <w:r w:rsidRPr="00E7509D">
        <w:rPr>
          <w:rFonts w:asciiTheme="minorHAnsi" w:hAnsiTheme="minorHAnsi" w:cstheme="minorHAnsi"/>
          <w:color w:val="1A1A1A"/>
          <w:w w:val="105"/>
          <w:sz w:val="22"/>
          <w:szCs w:val="22"/>
        </w:rPr>
        <w:t xml:space="preserve">College recognizes that employees may have a family health </w:t>
      </w:r>
      <w:r w:rsidRPr="00E7509D">
        <w:rPr>
          <w:rFonts w:asciiTheme="minorHAnsi" w:hAnsiTheme="minorHAnsi" w:cstheme="minorHAnsi"/>
          <w:color w:val="3F3F3F"/>
          <w:w w:val="105"/>
          <w:sz w:val="22"/>
          <w:szCs w:val="22"/>
        </w:rPr>
        <w:t>r</w:t>
      </w:r>
      <w:r w:rsidRPr="00E7509D">
        <w:rPr>
          <w:rFonts w:asciiTheme="minorHAnsi" w:hAnsiTheme="minorHAnsi" w:cstheme="minorHAnsi"/>
          <w:color w:val="1A1A1A"/>
          <w:w w:val="105"/>
          <w:sz w:val="22"/>
          <w:szCs w:val="22"/>
        </w:rPr>
        <w:t xml:space="preserve">elated emergency that causes </w:t>
      </w:r>
      <w:r w:rsidRPr="00E7509D">
        <w:rPr>
          <w:rFonts w:asciiTheme="minorHAnsi" w:hAnsiTheme="minorHAnsi" w:cstheme="minorHAnsi"/>
          <w:color w:val="0C0C0C"/>
          <w:w w:val="105"/>
          <w:sz w:val="22"/>
          <w:szCs w:val="22"/>
        </w:rPr>
        <w:t xml:space="preserve">a </w:t>
      </w:r>
      <w:r w:rsidRPr="00E7509D">
        <w:rPr>
          <w:rFonts w:asciiTheme="minorHAnsi" w:hAnsiTheme="minorHAnsi" w:cstheme="minorHAnsi"/>
          <w:color w:val="1A1A1A"/>
          <w:w w:val="105"/>
          <w:sz w:val="22"/>
          <w:szCs w:val="22"/>
        </w:rPr>
        <w:t xml:space="preserve">severe impact to them resulting </w:t>
      </w:r>
      <w:r w:rsidRPr="00E7509D">
        <w:rPr>
          <w:rFonts w:asciiTheme="minorHAnsi" w:hAnsiTheme="minorHAnsi" w:cstheme="minorHAnsi"/>
          <w:color w:val="0C0C0C"/>
          <w:w w:val="105"/>
          <w:sz w:val="22"/>
          <w:szCs w:val="22"/>
        </w:rPr>
        <w:t xml:space="preserve">in </w:t>
      </w:r>
      <w:r w:rsidRPr="00E7509D">
        <w:rPr>
          <w:rFonts w:asciiTheme="minorHAnsi" w:hAnsiTheme="minorHAnsi" w:cstheme="minorHAnsi"/>
          <w:color w:val="1A1A1A"/>
          <w:w w:val="105"/>
          <w:sz w:val="22"/>
          <w:szCs w:val="22"/>
        </w:rPr>
        <w:t>a need for addit</w:t>
      </w:r>
      <w:r w:rsidRPr="00E7509D">
        <w:rPr>
          <w:rFonts w:asciiTheme="minorHAnsi" w:hAnsiTheme="minorHAnsi" w:cstheme="minorHAnsi"/>
          <w:color w:val="3F3F3F"/>
          <w:w w:val="105"/>
          <w:sz w:val="22"/>
          <w:szCs w:val="22"/>
        </w:rPr>
        <w:t>i</w:t>
      </w:r>
      <w:r w:rsidRPr="00E7509D">
        <w:rPr>
          <w:rFonts w:asciiTheme="minorHAnsi" w:hAnsiTheme="minorHAnsi" w:cstheme="minorHAnsi"/>
          <w:color w:val="1A1A1A"/>
          <w:w w:val="105"/>
          <w:sz w:val="22"/>
          <w:szCs w:val="22"/>
        </w:rPr>
        <w:t xml:space="preserve">onal time off in excess of their available sick </w:t>
      </w:r>
      <w:r w:rsidRPr="00E7509D">
        <w:rPr>
          <w:rFonts w:asciiTheme="minorHAnsi" w:hAnsiTheme="minorHAnsi" w:cstheme="minorHAnsi"/>
          <w:color w:val="0C0C0C"/>
          <w:w w:val="105"/>
          <w:sz w:val="22"/>
          <w:szCs w:val="22"/>
        </w:rPr>
        <w:t>leave t</w:t>
      </w:r>
      <w:r w:rsidRPr="00E7509D">
        <w:rPr>
          <w:rFonts w:asciiTheme="minorHAnsi" w:hAnsiTheme="minorHAnsi" w:cstheme="minorHAnsi"/>
          <w:color w:val="2F2F2F"/>
          <w:w w:val="105"/>
          <w:sz w:val="22"/>
          <w:szCs w:val="22"/>
        </w:rPr>
        <w:t>ime</w:t>
      </w:r>
      <w:r w:rsidRPr="00E7509D">
        <w:rPr>
          <w:rFonts w:asciiTheme="minorHAnsi" w:hAnsiTheme="minorHAnsi" w:cstheme="minorHAnsi"/>
          <w:color w:val="0C0C0C"/>
          <w:w w:val="105"/>
          <w:sz w:val="22"/>
          <w:szCs w:val="22"/>
        </w:rPr>
        <w:t xml:space="preserve">. To address </w:t>
      </w:r>
      <w:r w:rsidRPr="00E7509D">
        <w:rPr>
          <w:rFonts w:asciiTheme="minorHAnsi" w:hAnsiTheme="minorHAnsi" w:cstheme="minorHAnsi"/>
          <w:color w:val="1A1A1A"/>
          <w:w w:val="105"/>
          <w:sz w:val="22"/>
          <w:szCs w:val="22"/>
        </w:rPr>
        <w:t>this need</w:t>
      </w:r>
      <w:r w:rsidRPr="00E7509D">
        <w:rPr>
          <w:rFonts w:asciiTheme="minorHAnsi" w:hAnsiTheme="minorHAnsi" w:cstheme="minorHAnsi"/>
          <w:color w:val="3F3F3F"/>
          <w:w w:val="105"/>
          <w:sz w:val="22"/>
          <w:szCs w:val="22"/>
        </w:rPr>
        <w:t xml:space="preserve">, </w:t>
      </w:r>
      <w:r w:rsidRPr="00E7509D">
        <w:rPr>
          <w:rFonts w:asciiTheme="minorHAnsi" w:hAnsiTheme="minorHAnsi" w:cstheme="minorHAnsi"/>
          <w:color w:val="1A1A1A"/>
          <w:w w:val="105"/>
          <w:sz w:val="22"/>
          <w:szCs w:val="22"/>
        </w:rPr>
        <w:t xml:space="preserve">all non-bargaining unit employees will be </w:t>
      </w:r>
      <w:r w:rsidRPr="00E7509D">
        <w:rPr>
          <w:rFonts w:asciiTheme="minorHAnsi" w:hAnsiTheme="minorHAnsi" w:cstheme="minorHAnsi"/>
          <w:color w:val="0C0C0C"/>
          <w:w w:val="105"/>
          <w:sz w:val="22"/>
          <w:szCs w:val="22"/>
        </w:rPr>
        <w:t>a</w:t>
      </w:r>
      <w:r w:rsidRPr="00E7509D">
        <w:rPr>
          <w:rFonts w:asciiTheme="minorHAnsi" w:hAnsiTheme="minorHAnsi" w:cstheme="minorHAnsi"/>
          <w:color w:val="2F2F2F"/>
          <w:w w:val="105"/>
          <w:sz w:val="22"/>
          <w:szCs w:val="22"/>
        </w:rPr>
        <w:t xml:space="preserve">llowed </w:t>
      </w:r>
      <w:r w:rsidRPr="00E7509D">
        <w:rPr>
          <w:rFonts w:asciiTheme="minorHAnsi" w:hAnsiTheme="minorHAnsi" w:cstheme="minorHAnsi"/>
          <w:color w:val="1A1A1A"/>
          <w:w w:val="105"/>
          <w:sz w:val="22"/>
          <w:szCs w:val="22"/>
        </w:rPr>
        <w:t xml:space="preserve">to donate </w:t>
      </w:r>
      <w:r w:rsidRPr="00E7509D">
        <w:rPr>
          <w:rFonts w:asciiTheme="minorHAnsi" w:hAnsiTheme="minorHAnsi" w:cstheme="minorHAnsi"/>
          <w:color w:val="0C0C0C"/>
          <w:w w:val="105"/>
          <w:sz w:val="22"/>
          <w:szCs w:val="22"/>
        </w:rPr>
        <w:t xml:space="preserve">leave time </w:t>
      </w:r>
      <w:r w:rsidRPr="00E7509D">
        <w:rPr>
          <w:rFonts w:asciiTheme="minorHAnsi" w:hAnsiTheme="minorHAnsi" w:cstheme="minorHAnsi"/>
          <w:color w:val="1A1A1A"/>
          <w:w w:val="105"/>
          <w:sz w:val="22"/>
          <w:szCs w:val="22"/>
        </w:rPr>
        <w:t xml:space="preserve">from their unused </w:t>
      </w:r>
      <w:r w:rsidRPr="00E7509D">
        <w:rPr>
          <w:rFonts w:asciiTheme="minorHAnsi" w:hAnsiTheme="minorHAnsi" w:cstheme="minorHAnsi"/>
          <w:color w:val="0C0C0C"/>
          <w:w w:val="105"/>
          <w:sz w:val="22"/>
          <w:szCs w:val="22"/>
        </w:rPr>
        <w:t xml:space="preserve">balance </w:t>
      </w:r>
      <w:r w:rsidRPr="00E7509D">
        <w:rPr>
          <w:rFonts w:asciiTheme="minorHAnsi" w:hAnsiTheme="minorHAnsi" w:cstheme="minorHAnsi"/>
          <w:color w:val="1A1A1A"/>
          <w:w w:val="105"/>
          <w:sz w:val="22"/>
          <w:szCs w:val="22"/>
        </w:rPr>
        <w:t xml:space="preserve">to a sick </w:t>
      </w:r>
      <w:r w:rsidRPr="00E7509D">
        <w:rPr>
          <w:rFonts w:asciiTheme="minorHAnsi" w:hAnsiTheme="minorHAnsi" w:cstheme="minorHAnsi"/>
          <w:color w:val="0C0C0C"/>
          <w:w w:val="105"/>
          <w:sz w:val="22"/>
          <w:szCs w:val="22"/>
        </w:rPr>
        <w:t xml:space="preserve">leave </w:t>
      </w:r>
      <w:r w:rsidRPr="00E7509D">
        <w:rPr>
          <w:rFonts w:asciiTheme="minorHAnsi" w:hAnsiTheme="minorHAnsi" w:cstheme="minorHAnsi"/>
          <w:color w:val="1A1A1A"/>
          <w:w w:val="105"/>
          <w:sz w:val="22"/>
          <w:szCs w:val="22"/>
        </w:rPr>
        <w:t xml:space="preserve">bank </w:t>
      </w:r>
      <w:r w:rsidRPr="00E7509D">
        <w:rPr>
          <w:rFonts w:asciiTheme="minorHAnsi" w:hAnsiTheme="minorHAnsi" w:cstheme="minorHAnsi"/>
          <w:color w:val="0C0C0C"/>
          <w:w w:val="105"/>
          <w:sz w:val="22"/>
          <w:szCs w:val="22"/>
        </w:rPr>
        <w:t xml:space="preserve">in </w:t>
      </w:r>
      <w:r w:rsidRPr="00E7509D">
        <w:rPr>
          <w:rFonts w:asciiTheme="minorHAnsi" w:hAnsiTheme="minorHAnsi" w:cstheme="minorHAnsi"/>
          <w:color w:val="1A1A1A"/>
          <w:w w:val="105"/>
          <w:sz w:val="22"/>
          <w:szCs w:val="22"/>
        </w:rPr>
        <w:t>accordance w</w:t>
      </w:r>
      <w:r w:rsidRPr="00E7509D">
        <w:rPr>
          <w:rFonts w:asciiTheme="minorHAnsi" w:hAnsiTheme="minorHAnsi" w:cstheme="minorHAnsi"/>
          <w:color w:val="5E5E5E"/>
          <w:w w:val="105"/>
          <w:sz w:val="22"/>
          <w:szCs w:val="22"/>
        </w:rPr>
        <w:t>i</w:t>
      </w:r>
      <w:r w:rsidRPr="00E7509D">
        <w:rPr>
          <w:rFonts w:asciiTheme="minorHAnsi" w:hAnsiTheme="minorHAnsi" w:cstheme="minorHAnsi"/>
          <w:color w:val="1A1A1A"/>
          <w:w w:val="105"/>
          <w:sz w:val="22"/>
          <w:szCs w:val="22"/>
        </w:rPr>
        <w:t xml:space="preserve">th </w:t>
      </w:r>
      <w:r w:rsidRPr="00E7509D">
        <w:rPr>
          <w:rFonts w:asciiTheme="minorHAnsi" w:hAnsiTheme="minorHAnsi" w:cstheme="minorHAnsi"/>
          <w:color w:val="0C0C0C"/>
          <w:w w:val="105"/>
          <w:sz w:val="22"/>
          <w:szCs w:val="22"/>
        </w:rPr>
        <w:t xml:space="preserve">the </w:t>
      </w:r>
      <w:r w:rsidRPr="00E7509D">
        <w:rPr>
          <w:rFonts w:asciiTheme="minorHAnsi" w:hAnsiTheme="minorHAnsi" w:cstheme="minorHAnsi"/>
          <w:color w:val="1A1A1A"/>
          <w:w w:val="105"/>
          <w:sz w:val="22"/>
          <w:szCs w:val="22"/>
        </w:rPr>
        <w:t>program outlined below</w:t>
      </w:r>
      <w:r w:rsidRPr="00E7509D">
        <w:rPr>
          <w:rFonts w:asciiTheme="minorHAnsi" w:hAnsiTheme="minorHAnsi" w:cstheme="minorHAnsi"/>
          <w:color w:val="5E5E5E"/>
          <w:w w:val="105"/>
          <w:sz w:val="22"/>
          <w:szCs w:val="22"/>
        </w:rPr>
        <w:t xml:space="preserve">. </w:t>
      </w:r>
      <w:r w:rsidRPr="00E7509D">
        <w:rPr>
          <w:rFonts w:asciiTheme="minorHAnsi" w:hAnsiTheme="minorHAnsi" w:cstheme="minorHAnsi"/>
          <w:color w:val="0C0C0C"/>
          <w:w w:val="105"/>
          <w:sz w:val="22"/>
          <w:szCs w:val="22"/>
        </w:rPr>
        <w:t xml:space="preserve">Participation in </w:t>
      </w:r>
      <w:r w:rsidRPr="00E7509D">
        <w:rPr>
          <w:rFonts w:asciiTheme="minorHAnsi" w:hAnsiTheme="minorHAnsi" w:cstheme="minorHAnsi"/>
          <w:color w:val="1A1A1A"/>
          <w:w w:val="105"/>
          <w:sz w:val="22"/>
          <w:szCs w:val="22"/>
        </w:rPr>
        <w:t>this program is strictly voluntary</w:t>
      </w:r>
      <w:r w:rsidRPr="00E7509D">
        <w:rPr>
          <w:rFonts w:asciiTheme="minorHAnsi" w:hAnsiTheme="minorHAnsi" w:cstheme="minorHAnsi"/>
          <w:color w:val="5E5E5E"/>
          <w:w w:val="105"/>
          <w:sz w:val="22"/>
          <w:szCs w:val="22"/>
        </w:rPr>
        <w:t>.</w:t>
      </w:r>
    </w:p>
    <w:p w:rsidR="00474380" w:rsidRPr="00E7509D" w:rsidRDefault="00474380" w:rsidP="00474380">
      <w:pPr>
        <w:pStyle w:val="BodyText"/>
        <w:spacing w:before="7"/>
        <w:rPr>
          <w:rFonts w:asciiTheme="minorHAnsi" w:hAnsiTheme="minorHAnsi" w:cstheme="minorHAnsi"/>
          <w:sz w:val="22"/>
          <w:szCs w:val="22"/>
        </w:rPr>
      </w:pPr>
    </w:p>
    <w:p w:rsidR="00474380" w:rsidRPr="00E7509D" w:rsidRDefault="00474380" w:rsidP="00474380">
      <w:pPr>
        <w:pStyle w:val="Heading1"/>
        <w:spacing w:before="1"/>
        <w:rPr>
          <w:rFonts w:asciiTheme="minorHAnsi" w:hAnsiTheme="minorHAnsi" w:cstheme="minorHAnsi"/>
          <w:sz w:val="22"/>
          <w:szCs w:val="22"/>
        </w:rPr>
      </w:pPr>
      <w:r w:rsidRPr="00E7509D">
        <w:rPr>
          <w:rFonts w:asciiTheme="minorHAnsi" w:hAnsiTheme="minorHAnsi" w:cstheme="minorHAnsi"/>
          <w:color w:val="0C0C0C"/>
          <w:w w:val="105"/>
          <w:sz w:val="22"/>
          <w:szCs w:val="22"/>
        </w:rPr>
        <w:t>Eligibility</w:t>
      </w:r>
    </w:p>
    <w:p w:rsidR="00474380" w:rsidRPr="00E7509D" w:rsidRDefault="00474380" w:rsidP="00474380">
      <w:pPr>
        <w:pStyle w:val="BodyText"/>
        <w:spacing w:before="10"/>
        <w:rPr>
          <w:rFonts w:asciiTheme="minorHAnsi" w:hAnsiTheme="minorHAnsi" w:cstheme="minorHAnsi"/>
          <w:b/>
          <w:sz w:val="22"/>
          <w:szCs w:val="22"/>
        </w:rPr>
      </w:pPr>
    </w:p>
    <w:p w:rsidR="00474380" w:rsidRPr="00E7509D" w:rsidRDefault="00474380" w:rsidP="00474380">
      <w:pPr>
        <w:pStyle w:val="BodyText"/>
        <w:spacing w:line="285" w:lineRule="auto"/>
        <w:ind w:left="115" w:firstLine="4"/>
        <w:rPr>
          <w:rFonts w:asciiTheme="minorHAnsi" w:hAnsiTheme="minorHAnsi" w:cstheme="minorHAnsi"/>
          <w:sz w:val="22"/>
          <w:szCs w:val="22"/>
        </w:rPr>
      </w:pPr>
      <w:r w:rsidRPr="00E7509D">
        <w:rPr>
          <w:rFonts w:asciiTheme="minorHAnsi" w:hAnsiTheme="minorHAnsi" w:cstheme="minorHAnsi"/>
          <w:color w:val="1A1A1A"/>
          <w:w w:val="105"/>
          <w:sz w:val="22"/>
          <w:szCs w:val="22"/>
        </w:rPr>
        <w:t xml:space="preserve">Employees who donate leave </w:t>
      </w:r>
      <w:r w:rsidRPr="00E7509D">
        <w:rPr>
          <w:rFonts w:asciiTheme="minorHAnsi" w:hAnsiTheme="minorHAnsi" w:cstheme="minorHAnsi"/>
          <w:color w:val="0C0C0C"/>
          <w:w w:val="105"/>
          <w:sz w:val="22"/>
          <w:szCs w:val="22"/>
        </w:rPr>
        <w:t xml:space="preserve">time </w:t>
      </w:r>
      <w:r w:rsidRPr="00E7509D">
        <w:rPr>
          <w:rFonts w:asciiTheme="minorHAnsi" w:hAnsiTheme="minorHAnsi" w:cstheme="minorHAnsi"/>
          <w:color w:val="1A1A1A"/>
          <w:w w:val="105"/>
          <w:sz w:val="22"/>
          <w:szCs w:val="22"/>
        </w:rPr>
        <w:t>must be employed in a non-bargaining position with LCC fo</w:t>
      </w:r>
      <w:r w:rsidRPr="00E7509D">
        <w:rPr>
          <w:rFonts w:asciiTheme="minorHAnsi" w:hAnsiTheme="minorHAnsi" w:cstheme="minorHAnsi"/>
          <w:color w:val="3F3F3F"/>
          <w:w w:val="105"/>
          <w:sz w:val="22"/>
          <w:szCs w:val="22"/>
        </w:rPr>
        <w:t xml:space="preserve">r </w:t>
      </w:r>
      <w:r w:rsidRPr="00E7509D">
        <w:rPr>
          <w:rFonts w:asciiTheme="minorHAnsi" w:hAnsiTheme="minorHAnsi" w:cstheme="minorHAnsi"/>
          <w:color w:val="1A1A1A"/>
          <w:w w:val="105"/>
          <w:sz w:val="22"/>
          <w:szCs w:val="22"/>
        </w:rPr>
        <w:t>a minimum of one year.</w:t>
      </w:r>
    </w:p>
    <w:p w:rsidR="00474380" w:rsidRPr="00E7509D" w:rsidRDefault="00474380" w:rsidP="00474380">
      <w:pPr>
        <w:pStyle w:val="BodyText"/>
        <w:spacing w:before="5"/>
        <w:rPr>
          <w:rFonts w:asciiTheme="minorHAnsi" w:hAnsiTheme="minorHAnsi" w:cstheme="minorHAnsi"/>
          <w:sz w:val="22"/>
          <w:szCs w:val="22"/>
        </w:rPr>
      </w:pPr>
    </w:p>
    <w:p w:rsidR="00474380" w:rsidRPr="00E7509D" w:rsidRDefault="00474380" w:rsidP="00474380">
      <w:pPr>
        <w:pStyle w:val="Heading1"/>
        <w:spacing w:after="120"/>
        <w:rPr>
          <w:rFonts w:asciiTheme="minorHAnsi" w:hAnsiTheme="minorHAnsi" w:cstheme="minorHAnsi"/>
          <w:color w:val="0C0C0C"/>
          <w:w w:val="105"/>
          <w:sz w:val="22"/>
          <w:szCs w:val="22"/>
        </w:rPr>
      </w:pPr>
      <w:r w:rsidRPr="00E7509D">
        <w:rPr>
          <w:rFonts w:asciiTheme="minorHAnsi" w:hAnsiTheme="minorHAnsi" w:cstheme="minorHAnsi"/>
          <w:color w:val="0C0C0C"/>
          <w:w w:val="105"/>
          <w:sz w:val="22"/>
          <w:szCs w:val="22"/>
        </w:rPr>
        <w:t>Guidelines</w:t>
      </w:r>
    </w:p>
    <w:p w:rsidR="00474380" w:rsidRPr="00E7509D" w:rsidRDefault="00474380" w:rsidP="00474380">
      <w:pPr>
        <w:pStyle w:val="ListParagraph"/>
        <w:numPr>
          <w:ilvl w:val="0"/>
          <w:numId w:val="2"/>
        </w:numPr>
        <w:rPr>
          <w:rFonts w:asciiTheme="minorHAnsi" w:hAnsiTheme="minorHAnsi" w:cstheme="minorHAnsi"/>
          <w:sz w:val="22"/>
          <w:szCs w:val="22"/>
        </w:rPr>
      </w:pPr>
      <w:r w:rsidRPr="00E7509D">
        <w:rPr>
          <w:rFonts w:asciiTheme="minorHAnsi" w:hAnsiTheme="minorHAnsi" w:cstheme="minorHAnsi"/>
          <w:sz w:val="22"/>
          <w:szCs w:val="22"/>
        </w:rPr>
        <w:t>Employees who would like to make a request to receive donated leave time from their workers must have a situation that meets the following criterion:</w:t>
      </w:r>
    </w:p>
    <w:p w:rsidR="00474380" w:rsidRPr="00E7509D" w:rsidRDefault="00474380" w:rsidP="00474380">
      <w:pPr>
        <w:pStyle w:val="ListParagraph"/>
        <w:rPr>
          <w:rFonts w:asciiTheme="minorHAnsi" w:hAnsiTheme="minorHAnsi" w:cstheme="minorHAnsi"/>
          <w:sz w:val="22"/>
          <w:szCs w:val="22"/>
        </w:rPr>
      </w:pPr>
    </w:p>
    <w:p w:rsidR="00474380" w:rsidRPr="00E7509D" w:rsidRDefault="00474380" w:rsidP="00474380">
      <w:pPr>
        <w:pStyle w:val="ListParagraph"/>
        <w:rPr>
          <w:rFonts w:asciiTheme="minorHAnsi" w:hAnsiTheme="minorHAnsi" w:cstheme="minorHAnsi"/>
          <w:sz w:val="22"/>
          <w:szCs w:val="22"/>
        </w:rPr>
      </w:pPr>
      <w:r w:rsidRPr="00E7509D">
        <w:rPr>
          <w:rFonts w:asciiTheme="minorHAnsi" w:hAnsiTheme="minorHAnsi" w:cstheme="minorHAnsi"/>
          <w:b/>
          <w:sz w:val="22"/>
          <w:szCs w:val="22"/>
        </w:rPr>
        <w:t xml:space="preserve">Family Health Related Emergency – </w:t>
      </w:r>
      <w:r w:rsidRPr="00E7509D">
        <w:rPr>
          <w:rFonts w:asciiTheme="minorHAnsi" w:hAnsiTheme="minorHAnsi" w:cstheme="minorHAnsi"/>
          <w:sz w:val="22"/>
          <w:szCs w:val="22"/>
        </w:rPr>
        <w:t>Critical or catastrophic illness or injury of the employee or an immediate family member that poses a threat to life and/or require the employee to be absent from work. Immediate family member is defined as spouse, child, parent, sibling or other similar relationship.</w:t>
      </w:r>
    </w:p>
    <w:p w:rsidR="00474380" w:rsidRPr="00E7509D" w:rsidRDefault="00474380" w:rsidP="00474380">
      <w:pPr>
        <w:pStyle w:val="ListParagraph"/>
        <w:rPr>
          <w:rFonts w:asciiTheme="minorHAnsi" w:hAnsiTheme="minorHAnsi" w:cstheme="minorHAnsi"/>
          <w:sz w:val="22"/>
          <w:szCs w:val="22"/>
        </w:rPr>
      </w:pPr>
    </w:p>
    <w:p w:rsidR="00474380" w:rsidRPr="00E7509D" w:rsidRDefault="00474380" w:rsidP="00474380">
      <w:pPr>
        <w:pStyle w:val="ListParagraph"/>
        <w:numPr>
          <w:ilvl w:val="0"/>
          <w:numId w:val="2"/>
        </w:numPr>
        <w:spacing w:before="240"/>
        <w:rPr>
          <w:rFonts w:asciiTheme="minorHAnsi" w:hAnsiTheme="minorHAnsi" w:cstheme="minorHAnsi"/>
          <w:sz w:val="22"/>
          <w:szCs w:val="22"/>
        </w:rPr>
      </w:pPr>
      <w:r w:rsidRPr="00E7509D">
        <w:rPr>
          <w:rFonts w:asciiTheme="minorHAnsi" w:hAnsiTheme="minorHAnsi" w:cstheme="minorHAnsi"/>
          <w:sz w:val="22"/>
          <w:szCs w:val="22"/>
        </w:rPr>
        <w:t>Employees who receive donated time must have exhausted all available paid leave time, including vacation, personal leave and sick leave.</w:t>
      </w:r>
    </w:p>
    <w:p w:rsidR="00474380" w:rsidRPr="00E7509D" w:rsidRDefault="00474380" w:rsidP="00474380">
      <w:pPr>
        <w:pStyle w:val="ListParagraph"/>
        <w:spacing w:before="240"/>
        <w:rPr>
          <w:rFonts w:asciiTheme="minorHAnsi" w:hAnsiTheme="minorHAnsi" w:cstheme="minorHAnsi"/>
          <w:sz w:val="22"/>
          <w:szCs w:val="22"/>
        </w:rPr>
      </w:pPr>
    </w:p>
    <w:p w:rsidR="00474380" w:rsidRPr="00E7509D" w:rsidRDefault="00474380" w:rsidP="00474380">
      <w:pPr>
        <w:pStyle w:val="ListParagraph"/>
        <w:numPr>
          <w:ilvl w:val="0"/>
          <w:numId w:val="2"/>
        </w:numPr>
        <w:rPr>
          <w:rFonts w:asciiTheme="minorHAnsi" w:hAnsiTheme="minorHAnsi" w:cstheme="minorHAnsi"/>
          <w:sz w:val="22"/>
          <w:szCs w:val="22"/>
        </w:rPr>
      </w:pPr>
      <w:r w:rsidRPr="00E7509D">
        <w:rPr>
          <w:rFonts w:asciiTheme="minorHAnsi" w:hAnsiTheme="minorHAnsi" w:cstheme="minorHAnsi"/>
          <w:sz w:val="22"/>
          <w:szCs w:val="22"/>
        </w:rPr>
        <w:t xml:space="preserve">Employees who donate leave time from their </w:t>
      </w:r>
      <w:r w:rsidR="00E7509D" w:rsidRPr="00E7509D">
        <w:rPr>
          <w:rFonts w:asciiTheme="minorHAnsi" w:hAnsiTheme="minorHAnsi" w:cstheme="minorHAnsi"/>
          <w:sz w:val="22"/>
          <w:szCs w:val="22"/>
        </w:rPr>
        <w:t>unused</w:t>
      </w:r>
      <w:r w:rsidRPr="00E7509D">
        <w:rPr>
          <w:rFonts w:asciiTheme="minorHAnsi" w:hAnsiTheme="minorHAnsi" w:cstheme="minorHAnsi"/>
          <w:sz w:val="22"/>
          <w:szCs w:val="22"/>
        </w:rPr>
        <w:t xml:space="preserve"> balance must adhere to the following requirements: </w:t>
      </w:r>
    </w:p>
    <w:p w:rsidR="00474380" w:rsidRPr="00E7509D" w:rsidRDefault="00474380" w:rsidP="00474380">
      <w:pPr>
        <w:pStyle w:val="ListParagraph"/>
        <w:numPr>
          <w:ilvl w:val="1"/>
          <w:numId w:val="2"/>
        </w:numPr>
        <w:rPr>
          <w:rFonts w:asciiTheme="minorHAnsi" w:hAnsiTheme="minorHAnsi" w:cstheme="minorHAnsi"/>
          <w:sz w:val="22"/>
          <w:szCs w:val="22"/>
        </w:rPr>
      </w:pPr>
      <w:r w:rsidRPr="00E7509D">
        <w:rPr>
          <w:rFonts w:asciiTheme="minorHAnsi" w:hAnsiTheme="minorHAnsi" w:cstheme="minorHAnsi"/>
          <w:sz w:val="22"/>
          <w:szCs w:val="22"/>
        </w:rPr>
        <w:t>Donation maximum – 50% of the employee’s current balance, up to 40 hours per fiscal year.</w:t>
      </w:r>
    </w:p>
    <w:p w:rsidR="00474380" w:rsidRPr="00E7509D" w:rsidRDefault="00474380" w:rsidP="00474380">
      <w:pPr>
        <w:pStyle w:val="ListParagraph"/>
        <w:numPr>
          <w:ilvl w:val="1"/>
          <w:numId w:val="2"/>
        </w:numPr>
        <w:rPr>
          <w:rFonts w:asciiTheme="minorHAnsi" w:hAnsiTheme="minorHAnsi" w:cstheme="minorHAnsi"/>
          <w:sz w:val="22"/>
          <w:szCs w:val="22"/>
        </w:rPr>
      </w:pPr>
      <w:r w:rsidRPr="00E7509D">
        <w:rPr>
          <w:rFonts w:asciiTheme="minorHAnsi" w:hAnsiTheme="minorHAnsi" w:cstheme="minorHAnsi"/>
          <w:sz w:val="22"/>
          <w:szCs w:val="22"/>
        </w:rPr>
        <w:t>Employee cannot donate leave time while on leave of absence.</w:t>
      </w:r>
    </w:p>
    <w:p w:rsidR="00474380" w:rsidRPr="00E7509D" w:rsidRDefault="00474380" w:rsidP="00474380">
      <w:pPr>
        <w:pStyle w:val="ListParagraph"/>
        <w:rPr>
          <w:rFonts w:asciiTheme="minorHAnsi" w:hAnsiTheme="minorHAnsi" w:cstheme="minorHAnsi"/>
          <w:sz w:val="22"/>
          <w:szCs w:val="22"/>
        </w:rPr>
      </w:pPr>
    </w:p>
    <w:p w:rsidR="00474380" w:rsidRPr="00E7509D" w:rsidRDefault="00474380" w:rsidP="00474380">
      <w:pPr>
        <w:pStyle w:val="ListParagraph"/>
        <w:numPr>
          <w:ilvl w:val="0"/>
          <w:numId w:val="2"/>
        </w:numPr>
        <w:rPr>
          <w:rFonts w:asciiTheme="minorHAnsi" w:hAnsiTheme="minorHAnsi" w:cstheme="minorHAnsi"/>
          <w:sz w:val="22"/>
          <w:szCs w:val="22"/>
        </w:rPr>
      </w:pPr>
      <w:r w:rsidRPr="00E7509D">
        <w:rPr>
          <w:rFonts w:asciiTheme="minorHAnsi" w:hAnsiTheme="minorHAnsi" w:cstheme="minorHAnsi"/>
          <w:sz w:val="22"/>
          <w:szCs w:val="22"/>
        </w:rPr>
        <w:t>Employees who receive donated leave time will receive no more than 12 weeks from the bank within a fiscal year (480 hours for full-time employees, and up to 360 hours for part-time employees)</w:t>
      </w:r>
    </w:p>
    <w:p w:rsidR="00474380" w:rsidRPr="00E7509D" w:rsidRDefault="00474380" w:rsidP="00474380">
      <w:pPr>
        <w:rPr>
          <w:rFonts w:asciiTheme="minorHAnsi" w:hAnsiTheme="minorHAnsi" w:cstheme="minorHAnsi"/>
          <w:sz w:val="22"/>
          <w:szCs w:val="22"/>
        </w:rPr>
      </w:pPr>
    </w:p>
    <w:p w:rsidR="00474380" w:rsidRPr="00E7509D" w:rsidRDefault="00474380" w:rsidP="00474380">
      <w:pPr>
        <w:pStyle w:val="ListParagraph"/>
        <w:numPr>
          <w:ilvl w:val="0"/>
          <w:numId w:val="2"/>
        </w:numPr>
        <w:rPr>
          <w:rFonts w:asciiTheme="minorHAnsi" w:hAnsiTheme="minorHAnsi" w:cstheme="minorHAnsi"/>
          <w:sz w:val="22"/>
          <w:szCs w:val="22"/>
        </w:rPr>
      </w:pPr>
      <w:r w:rsidRPr="00E7509D">
        <w:rPr>
          <w:rFonts w:asciiTheme="minorHAnsi" w:hAnsiTheme="minorHAnsi" w:cstheme="minorHAnsi"/>
          <w:sz w:val="22"/>
          <w:szCs w:val="22"/>
        </w:rPr>
        <w:t xml:space="preserve">Donated leave time may only be used for time off related to the approved request. Leave time donated that is in excess of the time off needed will be returned to the leave bank. </w:t>
      </w:r>
    </w:p>
    <w:p w:rsidR="00474380" w:rsidRPr="00E7509D" w:rsidRDefault="00474380">
      <w:pPr>
        <w:rPr>
          <w:rFonts w:asciiTheme="minorHAnsi" w:hAnsiTheme="minorHAnsi" w:cstheme="minorHAnsi"/>
          <w:b/>
          <w:sz w:val="22"/>
          <w:szCs w:val="22"/>
        </w:rPr>
      </w:pPr>
      <w:r w:rsidRPr="00E7509D">
        <w:rPr>
          <w:rFonts w:asciiTheme="minorHAnsi" w:hAnsiTheme="minorHAnsi" w:cstheme="minorHAnsi"/>
          <w:b/>
          <w:sz w:val="22"/>
          <w:szCs w:val="22"/>
        </w:rPr>
        <w:br w:type="page"/>
      </w:r>
    </w:p>
    <w:p w:rsidR="00474380" w:rsidRPr="00E7509D" w:rsidRDefault="00474380" w:rsidP="00474380">
      <w:pPr>
        <w:spacing w:before="240"/>
        <w:rPr>
          <w:rFonts w:asciiTheme="minorHAnsi" w:hAnsiTheme="minorHAnsi" w:cstheme="minorHAnsi"/>
          <w:b/>
          <w:sz w:val="22"/>
          <w:szCs w:val="22"/>
        </w:rPr>
      </w:pPr>
      <w:r w:rsidRPr="00E7509D">
        <w:rPr>
          <w:rFonts w:asciiTheme="minorHAnsi" w:hAnsiTheme="minorHAnsi" w:cstheme="minorHAnsi"/>
          <w:b/>
          <w:sz w:val="22"/>
          <w:szCs w:val="22"/>
        </w:rPr>
        <w:lastRenderedPageBreak/>
        <w:t>Procedure</w:t>
      </w:r>
    </w:p>
    <w:p w:rsidR="00474380" w:rsidRPr="00E7509D" w:rsidRDefault="00474380" w:rsidP="00474380">
      <w:pPr>
        <w:pStyle w:val="ListParagraph"/>
        <w:numPr>
          <w:ilvl w:val="0"/>
          <w:numId w:val="3"/>
        </w:numPr>
        <w:spacing w:before="240"/>
        <w:rPr>
          <w:rFonts w:asciiTheme="minorHAnsi" w:hAnsiTheme="minorHAnsi" w:cstheme="minorHAnsi"/>
          <w:sz w:val="22"/>
          <w:szCs w:val="22"/>
        </w:rPr>
      </w:pPr>
      <w:r w:rsidRPr="00E7509D">
        <w:rPr>
          <w:rFonts w:asciiTheme="minorHAnsi" w:hAnsiTheme="minorHAnsi" w:cstheme="minorHAnsi"/>
          <w:sz w:val="22"/>
          <w:szCs w:val="22"/>
        </w:rPr>
        <w:t>Employees who wish to donate leave time must complete a Non-Bargaining Employee Leave Bank Donation Form.</w:t>
      </w:r>
    </w:p>
    <w:p w:rsidR="00474380" w:rsidRPr="00E7509D" w:rsidRDefault="00474380" w:rsidP="00474380">
      <w:pPr>
        <w:pStyle w:val="ListParagraph"/>
        <w:numPr>
          <w:ilvl w:val="0"/>
          <w:numId w:val="3"/>
        </w:numPr>
        <w:spacing w:before="240"/>
        <w:rPr>
          <w:rFonts w:asciiTheme="minorHAnsi" w:hAnsiTheme="minorHAnsi" w:cstheme="minorHAnsi"/>
          <w:sz w:val="22"/>
          <w:szCs w:val="22"/>
        </w:rPr>
      </w:pPr>
      <w:r w:rsidRPr="00E7509D">
        <w:rPr>
          <w:rFonts w:asciiTheme="minorHAnsi" w:hAnsiTheme="minorHAnsi" w:cstheme="minorHAnsi"/>
          <w:sz w:val="22"/>
          <w:szCs w:val="22"/>
        </w:rPr>
        <w:t>All forms must be forwarded to the Human Resources Department who will maintain a record of donations and utilization of leave hours.</w:t>
      </w:r>
    </w:p>
    <w:p w:rsidR="00474380" w:rsidRPr="00E7509D" w:rsidRDefault="00474380" w:rsidP="00474380">
      <w:pPr>
        <w:pStyle w:val="ListParagraph"/>
        <w:numPr>
          <w:ilvl w:val="0"/>
          <w:numId w:val="3"/>
        </w:numPr>
        <w:spacing w:before="240"/>
        <w:rPr>
          <w:rFonts w:asciiTheme="minorHAnsi" w:hAnsiTheme="minorHAnsi" w:cstheme="minorHAnsi"/>
          <w:sz w:val="22"/>
          <w:szCs w:val="22"/>
        </w:rPr>
      </w:pPr>
      <w:r w:rsidRPr="00E7509D">
        <w:rPr>
          <w:rFonts w:asciiTheme="minorHAnsi" w:hAnsiTheme="minorHAnsi" w:cstheme="minorHAnsi"/>
          <w:sz w:val="22"/>
          <w:szCs w:val="22"/>
        </w:rPr>
        <w:t xml:space="preserve">Employees who would like to make a request to receive donated leave time are required to complete a Non-Bargaining Employee Leave Bank Request Form (see below). </w:t>
      </w:r>
    </w:p>
    <w:p w:rsidR="00474380" w:rsidRPr="00E7509D" w:rsidRDefault="00474380" w:rsidP="00474380">
      <w:pPr>
        <w:pStyle w:val="ListParagraph"/>
        <w:numPr>
          <w:ilvl w:val="0"/>
          <w:numId w:val="3"/>
        </w:numPr>
        <w:spacing w:before="240"/>
        <w:rPr>
          <w:rFonts w:asciiTheme="minorHAnsi" w:hAnsiTheme="minorHAnsi" w:cstheme="minorHAnsi"/>
          <w:sz w:val="22"/>
          <w:szCs w:val="22"/>
        </w:rPr>
      </w:pPr>
      <w:r w:rsidRPr="00E7509D">
        <w:rPr>
          <w:rFonts w:asciiTheme="minorHAnsi" w:hAnsiTheme="minorHAnsi" w:cstheme="minorHAnsi"/>
          <w:sz w:val="22"/>
          <w:szCs w:val="22"/>
        </w:rPr>
        <w:t>Completed Leave Bank Request Forms must be submitted to the Human Resources Department.</w:t>
      </w:r>
    </w:p>
    <w:p w:rsidR="00474380" w:rsidRPr="00E7509D" w:rsidRDefault="00474380" w:rsidP="00474380">
      <w:pPr>
        <w:pStyle w:val="ListParagraph"/>
        <w:numPr>
          <w:ilvl w:val="0"/>
          <w:numId w:val="3"/>
        </w:numPr>
        <w:spacing w:before="240"/>
        <w:rPr>
          <w:rFonts w:asciiTheme="minorHAnsi" w:hAnsiTheme="minorHAnsi" w:cstheme="minorHAnsi"/>
          <w:sz w:val="22"/>
          <w:szCs w:val="22"/>
        </w:rPr>
      </w:pPr>
      <w:r w:rsidRPr="00E7509D">
        <w:rPr>
          <w:rFonts w:asciiTheme="minorHAnsi" w:hAnsiTheme="minorHAnsi" w:cstheme="minorHAnsi"/>
          <w:sz w:val="22"/>
          <w:szCs w:val="22"/>
        </w:rPr>
        <w:t xml:space="preserve">Human Resources will review the request and will make a determination as to the availability of leave hours and the appropriateness of the request. </w:t>
      </w:r>
    </w:p>
    <w:p w:rsidR="001C22DE" w:rsidRPr="00E7509D" w:rsidRDefault="00474380" w:rsidP="00E7509D">
      <w:pPr>
        <w:pStyle w:val="ListParagraph"/>
        <w:numPr>
          <w:ilvl w:val="0"/>
          <w:numId w:val="3"/>
        </w:numPr>
        <w:spacing w:before="240"/>
        <w:rPr>
          <w:rFonts w:asciiTheme="minorHAnsi" w:hAnsiTheme="minorHAnsi" w:cstheme="minorHAnsi"/>
          <w:sz w:val="22"/>
          <w:szCs w:val="22"/>
        </w:rPr>
      </w:pPr>
      <w:r w:rsidRPr="00E7509D">
        <w:rPr>
          <w:rFonts w:asciiTheme="minorHAnsi" w:hAnsiTheme="minorHAnsi" w:cstheme="minorHAnsi"/>
          <w:sz w:val="22"/>
          <w:szCs w:val="22"/>
        </w:rPr>
        <w:t xml:space="preserve">Human Resources will notify the requesting employee as to the disposition of the request and </w:t>
      </w:r>
      <w:proofErr w:type="gramStart"/>
      <w:r w:rsidRPr="00E7509D">
        <w:rPr>
          <w:rFonts w:asciiTheme="minorHAnsi" w:hAnsiTheme="minorHAnsi" w:cstheme="minorHAnsi"/>
          <w:sz w:val="22"/>
          <w:szCs w:val="22"/>
        </w:rPr>
        <w:t>will</w:t>
      </w:r>
      <w:proofErr w:type="gramEnd"/>
      <w:r w:rsidRPr="00E7509D">
        <w:rPr>
          <w:rFonts w:asciiTheme="minorHAnsi" w:hAnsiTheme="minorHAnsi" w:cstheme="minorHAnsi"/>
          <w:sz w:val="22"/>
          <w:szCs w:val="22"/>
        </w:rPr>
        <w:t xml:space="preserve"> transfer hours to the employee leave bank as appropriate.</w:t>
      </w:r>
    </w:p>
    <w:sectPr w:rsidR="001C22DE" w:rsidRPr="00E7509D" w:rsidSect="00474380">
      <w:type w:val="continuous"/>
      <w:pgSz w:w="12240" w:h="15840" w:code="1"/>
      <w:pgMar w:top="432" w:right="1440" w:bottom="43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71D" w:rsidRDefault="00F9771D" w:rsidP="00F9771D">
      <w:r>
        <w:separator/>
      </w:r>
    </w:p>
  </w:endnote>
  <w:endnote w:type="continuationSeparator" w:id="0">
    <w:p w:rsidR="00F9771D" w:rsidRDefault="00F9771D" w:rsidP="00F9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1D" w:rsidRDefault="00F97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1D" w:rsidRDefault="00F97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1D" w:rsidRDefault="00F97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71D" w:rsidRDefault="00F9771D" w:rsidP="00F9771D">
      <w:r>
        <w:separator/>
      </w:r>
    </w:p>
  </w:footnote>
  <w:footnote w:type="continuationSeparator" w:id="0">
    <w:p w:rsidR="00F9771D" w:rsidRDefault="00F9771D" w:rsidP="00F97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1D" w:rsidRDefault="00F97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1D" w:rsidRDefault="00F977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1D" w:rsidRDefault="00F97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E7551"/>
    <w:multiLevelType w:val="hybridMultilevel"/>
    <w:tmpl w:val="016CE9A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90477D"/>
    <w:multiLevelType w:val="hybridMultilevel"/>
    <w:tmpl w:val="9C620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203A31"/>
    <w:multiLevelType w:val="hybridMultilevel"/>
    <w:tmpl w:val="1B9239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2E0"/>
    <w:rsid w:val="00000542"/>
    <w:rsid w:val="00050A7A"/>
    <w:rsid w:val="000614C2"/>
    <w:rsid w:val="000731A3"/>
    <w:rsid w:val="000E7AF8"/>
    <w:rsid w:val="000F0F37"/>
    <w:rsid w:val="0013269C"/>
    <w:rsid w:val="001814ED"/>
    <w:rsid w:val="0019322C"/>
    <w:rsid w:val="001B76C9"/>
    <w:rsid w:val="001C22DE"/>
    <w:rsid w:val="001E0E41"/>
    <w:rsid w:val="001F288F"/>
    <w:rsid w:val="001F3DFD"/>
    <w:rsid w:val="0024063C"/>
    <w:rsid w:val="0025555D"/>
    <w:rsid w:val="00282599"/>
    <w:rsid w:val="002954B2"/>
    <w:rsid w:val="002B7DEA"/>
    <w:rsid w:val="002C1D89"/>
    <w:rsid w:val="002D4AC4"/>
    <w:rsid w:val="002E0F80"/>
    <w:rsid w:val="002E32E0"/>
    <w:rsid w:val="0031450F"/>
    <w:rsid w:val="00321A28"/>
    <w:rsid w:val="00322CD9"/>
    <w:rsid w:val="00334A83"/>
    <w:rsid w:val="00344962"/>
    <w:rsid w:val="003B7C8B"/>
    <w:rsid w:val="003E6110"/>
    <w:rsid w:val="004078CE"/>
    <w:rsid w:val="00417235"/>
    <w:rsid w:val="00422D1C"/>
    <w:rsid w:val="004256D3"/>
    <w:rsid w:val="00461DAA"/>
    <w:rsid w:val="00473DD3"/>
    <w:rsid w:val="00474380"/>
    <w:rsid w:val="00481BEA"/>
    <w:rsid w:val="00483C65"/>
    <w:rsid w:val="004855D3"/>
    <w:rsid w:val="004969D2"/>
    <w:rsid w:val="004D5C51"/>
    <w:rsid w:val="004D6C18"/>
    <w:rsid w:val="005016BA"/>
    <w:rsid w:val="005235E2"/>
    <w:rsid w:val="005267CF"/>
    <w:rsid w:val="00530476"/>
    <w:rsid w:val="00546132"/>
    <w:rsid w:val="00547E12"/>
    <w:rsid w:val="00574958"/>
    <w:rsid w:val="005E5EE4"/>
    <w:rsid w:val="006116F5"/>
    <w:rsid w:val="00627623"/>
    <w:rsid w:val="0064409A"/>
    <w:rsid w:val="00667463"/>
    <w:rsid w:val="00670EBD"/>
    <w:rsid w:val="0069092C"/>
    <w:rsid w:val="00691F4F"/>
    <w:rsid w:val="006A621E"/>
    <w:rsid w:val="006D258B"/>
    <w:rsid w:val="006D3458"/>
    <w:rsid w:val="007030CA"/>
    <w:rsid w:val="00715AD5"/>
    <w:rsid w:val="007521E4"/>
    <w:rsid w:val="007679C6"/>
    <w:rsid w:val="007A63CF"/>
    <w:rsid w:val="007A702D"/>
    <w:rsid w:val="007D3D21"/>
    <w:rsid w:val="007E6EFB"/>
    <w:rsid w:val="0080468C"/>
    <w:rsid w:val="00865304"/>
    <w:rsid w:val="00871619"/>
    <w:rsid w:val="008868BA"/>
    <w:rsid w:val="008A2641"/>
    <w:rsid w:val="008B6345"/>
    <w:rsid w:val="009311FF"/>
    <w:rsid w:val="00935687"/>
    <w:rsid w:val="009912BF"/>
    <w:rsid w:val="009E631A"/>
    <w:rsid w:val="00A2272A"/>
    <w:rsid w:val="00A25A73"/>
    <w:rsid w:val="00A274AA"/>
    <w:rsid w:val="00A37288"/>
    <w:rsid w:val="00A4494E"/>
    <w:rsid w:val="00A561D0"/>
    <w:rsid w:val="00A60227"/>
    <w:rsid w:val="00A751BA"/>
    <w:rsid w:val="00A91632"/>
    <w:rsid w:val="00AA31B4"/>
    <w:rsid w:val="00AB2419"/>
    <w:rsid w:val="00AD539B"/>
    <w:rsid w:val="00BB254D"/>
    <w:rsid w:val="00BD252B"/>
    <w:rsid w:val="00BD6C18"/>
    <w:rsid w:val="00BF17B1"/>
    <w:rsid w:val="00BF360B"/>
    <w:rsid w:val="00BF45E9"/>
    <w:rsid w:val="00BF6970"/>
    <w:rsid w:val="00C0396C"/>
    <w:rsid w:val="00C12B1A"/>
    <w:rsid w:val="00C359D5"/>
    <w:rsid w:val="00C64E6F"/>
    <w:rsid w:val="00C700D6"/>
    <w:rsid w:val="00C7205C"/>
    <w:rsid w:val="00C84CCD"/>
    <w:rsid w:val="00CD0B8B"/>
    <w:rsid w:val="00CD0EC7"/>
    <w:rsid w:val="00CD53D1"/>
    <w:rsid w:val="00CE4F1D"/>
    <w:rsid w:val="00D41A4C"/>
    <w:rsid w:val="00D52B5A"/>
    <w:rsid w:val="00D63329"/>
    <w:rsid w:val="00D63983"/>
    <w:rsid w:val="00D66A6D"/>
    <w:rsid w:val="00D93993"/>
    <w:rsid w:val="00DB181B"/>
    <w:rsid w:val="00DC178B"/>
    <w:rsid w:val="00DD00B0"/>
    <w:rsid w:val="00DD5808"/>
    <w:rsid w:val="00DF08BC"/>
    <w:rsid w:val="00E20156"/>
    <w:rsid w:val="00E21812"/>
    <w:rsid w:val="00E36E6A"/>
    <w:rsid w:val="00E60372"/>
    <w:rsid w:val="00E7509D"/>
    <w:rsid w:val="00EA56D2"/>
    <w:rsid w:val="00EC412C"/>
    <w:rsid w:val="00F00FBF"/>
    <w:rsid w:val="00F0128C"/>
    <w:rsid w:val="00F01F57"/>
    <w:rsid w:val="00F11C73"/>
    <w:rsid w:val="00F16D52"/>
    <w:rsid w:val="00F218B6"/>
    <w:rsid w:val="00F30645"/>
    <w:rsid w:val="00F37975"/>
    <w:rsid w:val="00F4029F"/>
    <w:rsid w:val="00F53976"/>
    <w:rsid w:val="00F53CC6"/>
    <w:rsid w:val="00F558EC"/>
    <w:rsid w:val="00F73362"/>
    <w:rsid w:val="00F74960"/>
    <w:rsid w:val="00F9771D"/>
    <w:rsid w:val="00FB6D37"/>
    <w:rsid w:val="00FC4495"/>
    <w:rsid w:val="00FD4F45"/>
    <w:rsid w:val="00FE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A3D4D"/>
  <w15:chartTrackingRefBased/>
  <w15:docId w15:val="{F16A0576-5DFD-4CB7-A685-C421CD0C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58B"/>
    <w:rPr>
      <w:sz w:val="24"/>
      <w:szCs w:val="24"/>
    </w:rPr>
  </w:style>
  <w:style w:type="paragraph" w:styleId="Heading1">
    <w:name w:val="heading 1"/>
    <w:basedOn w:val="Normal"/>
    <w:next w:val="Normal"/>
    <w:qFormat/>
    <w:pPr>
      <w:keepNext/>
      <w:outlineLvl w:val="0"/>
    </w:pPr>
    <w:rPr>
      <w:rFonts w:ascii="Arial" w:hAnsi="Arial" w:cs="Arial"/>
      <w:b/>
      <w:bCs/>
      <w:sz w:val="1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1440" w:firstLine="5040"/>
      <w:outlineLvl w:val="2"/>
    </w:pPr>
    <w:rPr>
      <w:rFonts w:ascii="Arial" w:hAnsi="Arial" w:cs="Arial"/>
      <w:b/>
      <w:bCs/>
      <w:sz w:val="20"/>
    </w:rPr>
  </w:style>
  <w:style w:type="paragraph" w:styleId="Heading4">
    <w:name w:val="heading 4"/>
    <w:basedOn w:val="Normal"/>
    <w:next w:val="Normal"/>
    <w:qFormat/>
    <w:pPr>
      <w:keepNext/>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Arial" w:hAnsi="Arial" w:cs="Arial"/>
      <w:b/>
      <w:bCs/>
      <w:sz w:val="20"/>
    </w:rPr>
  </w:style>
  <w:style w:type="paragraph" w:styleId="BodyText">
    <w:name w:val="Body Text"/>
    <w:basedOn w:val="Normal"/>
    <w:pPr>
      <w:spacing w:before="60" w:after="60"/>
    </w:pPr>
    <w:rPr>
      <w:rFonts w:ascii="Arial" w:hAnsi="Arial" w:cs="Arial"/>
      <w:sz w:val="18"/>
    </w:rPr>
  </w:style>
  <w:style w:type="character" w:styleId="CommentReference">
    <w:name w:val="annotation reference"/>
    <w:semiHidden/>
    <w:rsid w:val="004078CE"/>
    <w:rPr>
      <w:sz w:val="16"/>
      <w:szCs w:val="16"/>
    </w:rPr>
  </w:style>
  <w:style w:type="paragraph" w:styleId="CommentText">
    <w:name w:val="annotation text"/>
    <w:basedOn w:val="Normal"/>
    <w:semiHidden/>
    <w:rsid w:val="004078CE"/>
    <w:rPr>
      <w:sz w:val="20"/>
      <w:szCs w:val="20"/>
    </w:rPr>
  </w:style>
  <w:style w:type="paragraph" w:styleId="CommentSubject">
    <w:name w:val="annotation subject"/>
    <w:basedOn w:val="CommentText"/>
    <w:next w:val="CommentText"/>
    <w:semiHidden/>
    <w:rsid w:val="004078CE"/>
    <w:rPr>
      <w:b/>
      <w:bCs/>
    </w:rPr>
  </w:style>
  <w:style w:type="paragraph" w:styleId="BalloonText">
    <w:name w:val="Balloon Text"/>
    <w:basedOn w:val="Normal"/>
    <w:semiHidden/>
    <w:rsid w:val="004078CE"/>
    <w:rPr>
      <w:rFonts w:ascii="Tahoma" w:hAnsi="Tahoma" w:cs="Tahoma"/>
      <w:sz w:val="16"/>
      <w:szCs w:val="16"/>
    </w:rPr>
  </w:style>
  <w:style w:type="table" w:styleId="TableGrid">
    <w:name w:val="Table Grid"/>
    <w:basedOn w:val="TableNormal"/>
    <w:rsid w:val="00DD5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954B2"/>
    <w:rPr>
      <w:color w:val="800080"/>
      <w:u w:val="single"/>
    </w:rPr>
  </w:style>
  <w:style w:type="character" w:styleId="Hyperlink">
    <w:name w:val="Hyperlink"/>
    <w:rsid w:val="002E32E0"/>
    <w:rPr>
      <w:color w:val="0000FF"/>
      <w:u w:val="single"/>
    </w:rPr>
  </w:style>
  <w:style w:type="paragraph" w:styleId="Title">
    <w:name w:val="Title"/>
    <w:basedOn w:val="Normal"/>
    <w:next w:val="Normal"/>
    <w:link w:val="TitleChar"/>
    <w:uiPriority w:val="10"/>
    <w:qFormat/>
    <w:rsid w:val="00F11C73"/>
    <w:pPr>
      <w:spacing w:before="60" w:after="60"/>
      <w:jc w:val="center"/>
    </w:pPr>
    <w:rPr>
      <w:rFonts w:asciiTheme="minorHAnsi" w:hAnsiTheme="minorHAnsi" w:cstheme="minorHAnsi"/>
      <w:b/>
      <w:i/>
      <w:sz w:val="36"/>
      <w:szCs w:val="27"/>
    </w:rPr>
  </w:style>
  <w:style w:type="character" w:customStyle="1" w:styleId="TitleChar">
    <w:name w:val="Title Char"/>
    <w:basedOn w:val="DefaultParagraphFont"/>
    <w:link w:val="Title"/>
    <w:uiPriority w:val="10"/>
    <w:rsid w:val="00F11C73"/>
    <w:rPr>
      <w:rFonts w:asciiTheme="minorHAnsi" w:hAnsiTheme="minorHAnsi" w:cstheme="minorHAnsi"/>
      <w:b/>
      <w:i/>
      <w:sz w:val="36"/>
      <w:szCs w:val="27"/>
    </w:rPr>
  </w:style>
  <w:style w:type="paragraph" w:styleId="Header">
    <w:name w:val="header"/>
    <w:basedOn w:val="Normal"/>
    <w:link w:val="HeaderChar"/>
    <w:rsid w:val="00F9771D"/>
    <w:pPr>
      <w:tabs>
        <w:tab w:val="center" w:pos="4680"/>
        <w:tab w:val="right" w:pos="9360"/>
      </w:tabs>
    </w:pPr>
  </w:style>
  <w:style w:type="character" w:customStyle="1" w:styleId="HeaderChar">
    <w:name w:val="Header Char"/>
    <w:basedOn w:val="DefaultParagraphFont"/>
    <w:link w:val="Header"/>
    <w:rsid w:val="00F9771D"/>
    <w:rPr>
      <w:sz w:val="24"/>
      <w:szCs w:val="24"/>
    </w:rPr>
  </w:style>
  <w:style w:type="paragraph" w:styleId="Footer">
    <w:name w:val="footer"/>
    <w:basedOn w:val="Normal"/>
    <w:link w:val="FooterChar"/>
    <w:rsid w:val="00F9771D"/>
    <w:pPr>
      <w:tabs>
        <w:tab w:val="center" w:pos="4680"/>
        <w:tab w:val="right" w:pos="9360"/>
      </w:tabs>
    </w:pPr>
  </w:style>
  <w:style w:type="character" w:customStyle="1" w:styleId="FooterChar">
    <w:name w:val="Footer Char"/>
    <w:basedOn w:val="DefaultParagraphFont"/>
    <w:link w:val="Footer"/>
    <w:rsid w:val="00F9771D"/>
    <w:rPr>
      <w:sz w:val="24"/>
      <w:szCs w:val="24"/>
    </w:rPr>
  </w:style>
  <w:style w:type="character" w:styleId="PlaceholderText">
    <w:name w:val="Placeholder Text"/>
    <w:basedOn w:val="DefaultParagraphFont"/>
    <w:uiPriority w:val="99"/>
    <w:semiHidden/>
    <w:rsid w:val="00F9771D"/>
    <w:rPr>
      <w:color w:val="808080"/>
    </w:rPr>
  </w:style>
  <w:style w:type="paragraph" w:styleId="ListParagraph">
    <w:name w:val="List Paragraph"/>
    <w:basedOn w:val="Normal"/>
    <w:uiPriority w:val="34"/>
    <w:qFormat/>
    <w:rsid w:val="00474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lattem2\Desktop\Human%20Resources%20Form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656AE-B28B-4E2B-8B8E-EDC1E4D56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Human Resources Forms Template</Template>
  <TotalTime>16</TotalTime>
  <Pages>2</Pages>
  <Words>445</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Wilkes University</Company>
  <LinksUpToDate>false</LinksUpToDate>
  <CharactersWithSpaces>2712</CharactersWithSpaces>
  <SharedDoc>false</SharedDoc>
  <HLinks>
    <vt:vector size="6" baseType="variant">
      <vt:variant>
        <vt:i4>589926</vt:i4>
      </vt:variant>
      <vt:variant>
        <vt:i4>15</vt:i4>
      </vt:variant>
      <vt:variant>
        <vt:i4>0</vt:i4>
      </vt:variant>
      <vt:variant>
        <vt:i4>5</vt:i4>
      </vt:variant>
      <vt:variant>
        <vt:lpwstr>http://www.lcc.edu/hr/employee_forms/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martinm</dc:creator>
  <cp:keywords/>
  <dc:description/>
  <cp:lastModifiedBy>Nikki Cogswell</cp:lastModifiedBy>
  <cp:revision>4</cp:revision>
  <cp:lastPrinted>2018-10-31T17:15:00Z</cp:lastPrinted>
  <dcterms:created xsi:type="dcterms:W3CDTF">2019-05-28T18:23:00Z</dcterms:created>
  <dcterms:modified xsi:type="dcterms:W3CDTF">2019-05-28T18:39:00Z</dcterms:modified>
</cp:coreProperties>
</file>