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571F" w14:textId="77777777" w:rsidR="00E32D39" w:rsidRDefault="00E32D39" w:rsidP="00E37A70">
      <w:pPr>
        <w:pStyle w:val="Title"/>
        <w:jc w:val="center"/>
        <w:rPr>
          <w:rFonts w:asciiTheme="minorHAnsi" w:hAnsiTheme="minorHAnsi" w:cstheme="minorHAnsi"/>
          <w:b/>
          <w:sz w:val="32"/>
          <w:szCs w:val="32"/>
        </w:rPr>
      </w:pPr>
      <w:r>
        <w:rPr>
          <w:noProof/>
        </w:rPr>
        <w:drawing>
          <wp:inline distT="0" distB="0" distL="0" distR="0" wp14:anchorId="0CD8870E" wp14:editId="69C1EC2A">
            <wp:extent cx="1901952" cy="804672"/>
            <wp:effectExtent l="0" t="0" r="3175" b="0"/>
            <wp:docPr id="5" name="Picture 5" descr="Image result for lansing community college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nsing community college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t="28800" b="28800"/>
                    <a:stretch/>
                  </pic:blipFill>
                  <pic:spPr bwMode="auto">
                    <a:xfrm>
                      <a:off x="0" y="0"/>
                      <a:ext cx="1901952" cy="804672"/>
                    </a:xfrm>
                    <a:prstGeom prst="rect">
                      <a:avLst/>
                    </a:prstGeom>
                    <a:noFill/>
                    <a:ln>
                      <a:noFill/>
                    </a:ln>
                    <a:extLst>
                      <a:ext uri="{53640926-AAD7-44D8-BBD7-CCE9431645EC}">
                        <a14:shadowObscured xmlns:a14="http://schemas.microsoft.com/office/drawing/2010/main"/>
                      </a:ext>
                    </a:extLst>
                  </pic:spPr>
                </pic:pic>
              </a:graphicData>
            </a:graphic>
          </wp:inline>
        </w:drawing>
      </w:r>
    </w:p>
    <w:p w14:paraId="34A07C00" w14:textId="77777777" w:rsidR="00AE07A5" w:rsidRPr="007959BD" w:rsidRDefault="00AE07A5" w:rsidP="001B535B">
      <w:pPr>
        <w:pStyle w:val="Heading1"/>
        <w:rPr>
          <w:b w:val="0"/>
        </w:rPr>
      </w:pPr>
      <w:r w:rsidRPr="007959BD">
        <w:t>SABBATICAL LEAVE COMMITTEE</w:t>
      </w:r>
    </w:p>
    <w:p w14:paraId="0BC1D941" w14:textId="02A42A48" w:rsidR="00AE07A5" w:rsidRPr="007959BD" w:rsidRDefault="00AE07A5">
      <w:pPr>
        <w:pStyle w:val="Heading2"/>
      </w:pPr>
      <w:r>
        <w:t>20</w:t>
      </w:r>
      <w:r w:rsidR="008917F1">
        <w:t>2</w:t>
      </w:r>
      <w:r w:rsidR="45436E3C">
        <w:t>6</w:t>
      </w:r>
      <w:r>
        <w:t xml:space="preserve"> – 20</w:t>
      </w:r>
      <w:r w:rsidR="008917F1">
        <w:t>2</w:t>
      </w:r>
      <w:r w:rsidR="74DACC12">
        <w:t>7</w:t>
      </w:r>
      <w:r>
        <w:t xml:space="preserve"> SABBATICAL APPLICATION </w:t>
      </w:r>
      <w:r w:rsidR="411F2938">
        <w:t>RUBRIC</w:t>
      </w:r>
    </w:p>
    <w:p w14:paraId="17D35024" w14:textId="77777777" w:rsidR="00243324" w:rsidRDefault="00243324" w:rsidP="00AE07A5">
      <w:pPr>
        <w:rPr>
          <w:rFonts w:asciiTheme="minorHAnsi" w:hAnsiTheme="minorHAnsi" w:cstheme="minorHAnsi"/>
          <w:b/>
          <w:u w:val="single"/>
        </w:rPr>
      </w:pPr>
    </w:p>
    <w:tbl>
      <w:tblPr>
        <w:tblStyle w:val="PlainTable1"/>
        <w:tblW w:w="22675" w:type="dxa"/>
        <w:jc w:val="center"/>
        <w:tblLook w:val="04A0" w:firstRow="1" w:lastRow="0" w:firstColumn="1" w:lastColumn="0" w:noHBand="0" w:noVBand="1"/>
      </w:tblPr>
      <w:tblGrid>
        <w:gridCol w:w="399"/>
        <w:gridCol w:w="3616"/>
        <w:gridCol w:w="3151"/>
        <w:gridCol w:w="3188"/>
        <w:gridCol w:w="3444"/>
        <w:gridCol w:w="3167"/>
        <w:gridCol w:w="3100"/>
        <w:gridCol w:w="2610"/>
      </w:tblGrid>
      <w:tr w:rsidR="00E628A9" w14:paraId="3F6EF5B6" w14:textId="77777777" w:rsidTr="6292363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72" w:type="dxa"/>
            <w:vMerge w:val="restart"/>
            <w:vAlign w:val="center"/>
          </w:tcPr>
          <w:p w14:paraId="290575FD" w14:textId="659993ED" w:rsidR="00E628A9" w:rsidRPr="00D311FD" w:rsidRDefault="00E628A9" w:rsidP="001B535B">
            <w:pPr>
              <w:jc w:val="center"/>
              <w:rPr>
                <w:rFonts w:asciiTheme="minorHAnsi" w:hAnsiTheme="minorHAnsi" w:cstheme="minorHAnsi"/>
              </w:rPr>
            </w:pPr>
            <w:r>
              <w:rPr>
                <w:rFonts w:asciiTheme="minorHAnsi" w:hAnsiTheme="minorHAnsi" w:cstheme="minorHAnsi"/>
              </w:rPr>
              <w:t>#</w:t>
            </w:r>
          </w:p>
        </w:tc>
        <w:tc>
          <w:tcPr>
            <w:tcW w:w="4911" w:type="dxa"/>
            <w:vMerge w:val="restart"/>
            <w:vAlign w:val="center"/>
          </w:tcPr>
          <w:p w14:paraId="41BA1FD4" w14:textId="5BC4D3FD" w:rsidR="00E628A9" w:rsidRPr="00D311FD" w:rsidRDefault="00E628A9" w:rsidP="00C1456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311FD">
              <w:rPr>
                <w:rFonts w:asciiTheme="minorHAnsi" w:hAnsiTheme="minorHAnsi" w:cstheme="minorHAnsi"/>
                <w:bCs w:val="0"/>
              </w:rPr>
              <w:t>Question</w:t>
            </w:r>
          </w:p>
        </w:tc>
        <w:tc>
          <w:tcPr>
            <w:tcW w:w="5040" w:type="dxa"/>
            <w:gridSpan w:val="5"/>
          </w:tcPr>
          <w:p w14:paraId="30EBA58C" w14:textId="066DF75F" w:rsidR="00E628A9" w:rsidRPr="00D311FD"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Cs w:val="0"/>
              </w:rPr>
              <w:t>Scoring &amp; Guidelines</w:t>
            </w:r>
          </w:p>
        </w:tc>
        <w:tc>
          <w:tcPr>
            <w:tcW w:w="4140" w:type="dxa"/>
            <w:vMerge w:val="restart"/>
            <w:vAlign w:val="center"/>
          </w:tcPr>
          <w:p w14:paraId="64EBA6E8" w14:textId="7C5709DD" w:rsidR="00E628A9" w:rsidRPr="00D311FD" w:rsidRDefault="00E628A9" w:rsidP="00C1456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Pr>
                <w:rFonts w:asciiTheme="minorHAnsi" w:hAnsiTheme="minorHAnsi" w:cstheme="minorHAnsi"/>
                <w:bCs w:val="0"/>
              </w:rPr>
              <w:t>Comments</w:t>
            </w:r>
          </w:p>
        </w:tc>
      </w:tr>
      <w:tr w:rsidR="00E628A9" w14:paraId="4963A5D6" w14:textId="03707854" w:rsidTr="6292363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72" w:type="dxa"/>
            <w:vMerge/>
          </w:tcPr>
          <w:p w14:paraId="61683CA7" w14:textId="77777777" w:rsidR="00E628A9" w:rsidRPr="00D311FD" w:rsidRDefault="00E628A9" w:rsidP="00D311FD">
            <w:pPr>
              <w:jc w:val="center"/>
              <w:rPr>
                <w:rFonts w:asciiTheme="minorHAnsi" w:hAnsiTheme="minorHAnsi" w:cstheme="minorHAnsi"/>
                <w:bCs w:val="0"/>
              </w:rPr>
            </w:pPr>
          </w:p>
        </w:tc>
        <w:tc>
          <w:tcPr>
            <w:tcW w:w="4911" w:type="dxa"/>
            <w:vMerge/>
          </w:tcPr>
          <w:p w14:paraId="13146FB3" w14:textId="3BCA77F1" w:rsidR="00E628A9" w:rsidRPr="00D311FD"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p>
        </w:tc>
        <w:tc>
          <w:tcPr>
            <w:tcW w:w="5040" w:type="dxa"/>
          </w:tcPr>
          <w:p w14:paraId="39694F82" w14:textId="03BC224C" w:rsidR="00E628A9" w:rsidRPr="00D311FD"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311FD">
              <w:rPr>
                <w:rFonts w:asciiTheme="minorHAnsi" w:hAnsiTheme="minorHAnsi" w:cstheme="minorHAnsi"/>
                <w:bCs w:val="0"/>
              </w:rPr>
              <w:t>0</w:t>
            </w:r>
            <w:r>
              <w:rPr>
                <w:rFonts w:asciiTheme="minorHAnsi" w:hAnsiTheme="minorHAnsi" w:cstheme="minorHAnsi"/>
                <w:bCs w:val="0"/>
              </w:rPr>
              <w:br/>
            </w:r>
            <w:r w:rsidRPr="001F4A44">
              <w:rPr>
                <w:rFonts w:asciiTheme="minorHAnsi" w:hAnsiTheme="minorHAnsi" w:cstheme="minorHAnsi"/>
                <w:bCs w:val="0"/>
                <w:i/>
                <w:iCs/>
                <w:sz w:val="22"/>
                <w:szCs w:val="22"/>
              </w:rPr>
              <w:t>(No mention</w:t>
            </w:r>
            <w:r>
              <w:rPr>
                <w:rFonts w:asciiTheme="minorHAnsi" w:hAnsiTheme="minorHAnsi" w:cstheme="minorHAnsi"/>
                <w:bCs w:val="0"/>
                <w:i/>
                <w:iCs/>
                <w:sz w:val="22"/>
                <w:szCs w:val="22"/>
              </w:rPr>
              <w:t>)</w:t>
            </w:r>
          </w:p>
        </w:tc>
        <w:tc>
          <w:tcPr>
            <w:tcW w:w="5040" w:type="dxa"/>
          </w:tcPr>
          <w:p w14:paraId="181C07FE" w14:textId="08316353" w:rsidR="00E628A9" w:rsidRPr="00D311FD"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311FD">
              <w:rPr>
                <w:rFonts w:asciiTheme="minorHAnsi" w:hAnsiTheme="minorHAnsi" w:cstheme="minorHAnsi"/>
                <w:bCs w:val="0"/>
              </w:rPr>
              <w:t>1</w:t>
            </w:r>
            <w:r>
              <w:rPr>
                <w:rFonts w:asciiTheme="minorHAnsi" w:hAnsiTheme="minorHAnsi" w:cstheme="minorHAnsi"/>
                <w:bCs w:val="0"/>
              </w:rPr>
              <w:br/>
            </w:r>
            <w:r w:rsidRPr="001F4A44">
              <w:rPr>
                <w:rFonts w:asciiTheme="minorHAnsi" w:hAnsiTheme="minorHAnsi" w:cstheme="minorHAnsi"/>
                <w:bCs w:val="0"/>
                <w:i/>
                <w:iCs/>
                <w:sz w:val="22"/>
                <w:szCs w:val="22"/>
              </w:rPr>
              <w:t>(Does not Meet)</w:t>
            </w:r>
          </w:p>
        </w:tc>
        <w:tc>
          <w:tcPr>
            <w:tcW w:w="5040" w:type="dxa"/>
          </w:tcPr>
          <w:p w14:paraId="066B65FB" w14:textId="4061CC95" w:rsidR="00E628A9" w:rsidRPr="00D311FD"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D311FD">
              <w:rPr>
                <w:rFonts w:asciiTheme="minorHAnsi" w:hAnsiTheme="minorHAnsi" w:cstheme="minorHAnsi"/>
                <w:bCs w:val="0"/>
              </w:rPr>
              <w:t>2</w:t>
            </w:r>
            <w:r>
              <w:rPr>
                <w:rFonts w:asciiTheme="minorHAnsi" w:hAnsiTheme="minorHAnsi" w:cstheme="minorHAnsi"/>
                <w:bCs w:val="0"/>
              </w:rPr>
              <w:br/>
            </w:r>
            <w:r w:rsidRPr="001F4A44">
              <w:rPr>
                <w:rFonts w:asciiTheme="minorHAnsi" w:hAnsiTheme="minorHAnsi" w:cstheme="minorHAnsi"/>
                <w:bCs w:val="0"/>
                <w:i/>
                <w:iCs/>
                <w:sz w:val="22"/>
                <w:szCs w:val="22"/>
              </w:rPr>
              <w:t>(Meets with Concerns)</w:t>
            </w:r>
          </w:p>
        </w:tc>
        <w:tc>
          <w:tcPr>
            <w:tcW w:w="5040" w:type="dxa"/>
          </w:tcPr>
          <w:p w14:paraId="08B1006A" w14:textId="77777777" w:rsidR="00E628A9"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311FD">
              <w:rPr>
                <w:rFonts w:asciiTheme="minorHAnsi" w:hAnsiTheme="minorHAnsi" w:cstheme="minorHAnsi"/>
                <w:bCs w:val="0"/>
              </w:rPr>
              <w:t>3</w:t>
            </w:r>
          </w:p>
          <w:p w14:paraId="61340554" w14:textId="32405D4F" w:rsidR="00E628A9" w:rsidRPr="001F4A44"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iCs/>
                <w:sz w:val="22"/>
                <w:szCs w:val="22"/>
              </w:rPr>
            </w:pPr>
            <w:r w:rsidRPr="001F4A44">
              <w:rPr>
                <w:rFonts w:asciiTheme="minorHAnsi" w:hAnsiTheme="minorHAnsi" w:cstheme="minorHAnsi"/>
                <w:bCs w:val="0"/>
                <w:i/>
                <w:iCs/>
                <w:sz w:val="22"/>
                <w:szCs w:val="22"/>
              </w:rPr>
              <w:t>(Meets)</w:t>
            </w:r>
          </w:p>
        </w:tc>
        <w:tc>
          <w:tcPr>
            <w:tcW w:w="5040" w:type="dxa"/>
          </w:tcPr>
          <w:p w14:paraId="7796E9E2" w14:textId="77777777" w:rsidR="00E628A9"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311FD">
              <w:rPr>
                <w:rFonts w:asciiTheme="minorHAnsi" w:hAnsiTheme="minorHAnsi" w:cstheme="minorHAnsi"/>
                <w:bCs w:val="0"/>
              </w:rPr>
              <w:t>4</w:t>
            </w:r>
          </w:p>
          <w:p w14:paraId="23BD5BBB" w14:textId="27836171" w:rsidR="00E628A9" w:rsidRPr="001F4A44"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i/>
                <w:iCs/>
                <w:sz w:val="22"/>
                <w:szCs w:val="22"/>
              </w:rPr>
            </w:pPr>
            <w:r w:rsidRPr="001F4A44">
              <w:rPr>
                <w:rFonts w:asciiTheme="minorHAnsi" w:hAnsiTheme="minorHAnsi" w:cstheme="minorHAnsi"/>
                <w:bCs w:val="0"/>
                <w:i/>
                <w:iCs/>
                <w:sz w:val="22"/>
                <w:szCs w:val="22"/>
              </w:rPr>
              <w:t>(</w:t>
            </w:r>
            <w:r>
              <w:rPr>
                <w:rFonts w:asciiTheme="minorHAnsi" w:hAnsiTheme="minorHAnsi" w:cstheme="minorHAnsi"/>
                <w:bCs w:val="0"/>
                <w:i/>
                <w:iCs/>
                <w:sz w:val="22"/>
                <w:szCs w:val="22"/>
              </w:rPr>
              <w:t>Exceeds</w:t>
            </w:r>
            <w:r w:rsidRPr="001F4A44">
              <w:rPr>
                <w:rFonts w:asciiTheme="minorHAnsi" w:hAnsiTheme="minorHAnsi" w:cstheme="minorHAnsi"/>
                <w:bCs w:val="0"/>
                <w:i/>
                <w:iCs/>
                <w:sz w:val="22"/>
                <w:szCs w:val="22"/>
              </w:rPr>
              <w:t>)</w:t>
            </w:r>
          </w:p>
        </w:tc>
        <w:tc>
          <w:tcPr>
            <w:tcW w:w="4140" w:type="dxa"/>
            <w:vMerge/>
          </w:tcPr>
          <w:p w14:paraId="0CC4E1D8" w14:textId="77777777" w:rsidR="00E628A9" w:rsidRPr="00D311FD" w:rsidRDefault="00E628A9" w:rsidP="00D311F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p>
        </w:tc>
      </w:tr>
      <w:tr w:rsidR="00E628A9" w14:paraId="4AD7DA65" w14:textId="1AC797AE" w:rsidTr="629236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tcPr>
          <w:p w14:paraId="7D44AFA1" w14:textId="77777777" w:rsidR="00E628A9" w:rsidRPr="00517CC1" w:rsidRDefault="00E628A9" w:rsidP="00E34882">
            <w:pPr>
              <w:pStyle w:val="ListParagraph"/>
              <w:numPr>
                <w:ilvl w:val="0"/>
                <w:numId w:val="2"/>
              </w:numPr>
              <w:ind w:left="360"/>
              <w:jc w:val="both"/>
              <w:rPr>
                <w:rFonts w:asciiTheme="minorHAnsi" w:hAnsiTheme="minorHAnsi" w:cstheme="minorHAnsi"/>
              </w:rPr>
            </w:pPr>
          </w:p>
        </w:tc>
        <w:tc>
          <w:tcPr>
            <w:tcW w:w="4911" w:type="dxa"/>
          </w:tcPr>
          <w:p w14:paraId="44A8F1AA" w14:textId="749753CC" w:rsidR="00E628A9" w:rsidRPr="001B535B" w:rsidRDefault="00E628A9" w:rsidP="001B535B">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u w:val="single"/>
              </w:rPr>
            </w:pPr>
            <w:r w:rsidRPr="001B535B">
              <w:rPr>
                <w:rFonts w:asciiTheme="minorHAnsi" w:hAnsiTheme="minorHAnsi" w:cstheme="minorHAnsi"/>
              </w:rPr>
              <w:t>Merit of the application</w:t>
            </w:r>
          </w:p>
          <w:p w14:paraId="36856145" w14:textId="77777777" w:rsidR="00E628A9" w:rsidRDefault="00E628A9" w:rsidP="00D311FD">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u w:val="single"/>
              </w:rPr>
            </w:pPr>
          </w:p>
          <w:p w14:paraId="06383B51" w14:textId="77777777" w:rsidR="007C30E9" w:rsidRDefault="007C30E9" w:rsidP="00D311FD">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u w:val="single"/>
              </w:rPr>
            </w:pPr>
          </w:p>
          <w:p w14:paraId="0CBA2B96" w14:textId="77777777" w:rsidR="007C30E9" w:rsidRDefault="007C30E9" w:rsidP="00D311FD">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u w:val="single"/>
              </w:rPr>
            </w:pPr>
          </w:p>
          <w:p w14:paraId="35416FE1" w14:textId="77777777" w:rsidR="007C30E9" w:rsidRDefault="007C30E9" w:rsidP="00D311FD">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u w:val="single"/>
              </w:rPr>
            </w:pPr>
          </w:p>
          <w:p w14:paraId="0EDDE1C1" w14:textId="5D26D189" w:rsidR="007C30E9" w:rsidRPr="00517CC1" w:rsidRDefault="007C30E9" w:rsidP="00D311FD">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u w:val="single"/>
              </w:rPr>
            </w:pPr>
          </w:p>
        </w:tc>
        <w:tc>
          <w:tcPr>
            <w:tcW w:w="5040" w:type="dxa"/>
          </w:tcPr>
          <w:p w14:paraId="03064952" w14:textId="113CDCA6" w:rsidR="00E628A9" w:rsidRPr="00243324" w:rsidRDefault="00E628A9" w:rsidP="00036A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Pr>
                <w:rFonts w:asciiTheme="minorHAnsi" w:hAnsiTheme="minorHAnsi" w:cstheme="minorHAnsi"/>
                <w:bCs/>
              </w:rPr>
              <w:t>No purpose mentioned.</w:t>
            </w:r>
          </w:p>
        </w:tc>
        <w:tc>
          <w:tcPr>
            <w:tcW w:w="5040" w:type="dxa"/>
          </w:tcPr>
          <w:p w14:paraId="233790A7" w14:textId="0A77CBF9"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Purpose is mentioned but not defined.</w:t>
            </w:r>
          </w:p>
        </w:tc>
        <w:tc>
          <w:tcPr>
            <w:tcW w:w="5040" w:type="dxa"/>
          </w:tcPr>
          <w:p w14:paraId="25B5238C" w14:textId="410D20AA"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631F0FF">
              <w:rPr>
                <w:rFonts w:asciiTheme="minorHAnsi" w:hAnsiTheme="minorHAnsi" w:cstheme="minorBidi"/>
              </w:rPr>
              <w:t>Purpose is defined, but additional literature/research is not added for support.</w:t>
            </w:r>
          </w:p>
        </w:tc>
        <w:tc>
          <w:tcPr>
            <w:tcW w:w="5040" w:type="dxa"/>
          </w:tcPr>
          <w:p w14:paraId="31218A47" w14:textId="610E479E" w:rsidR="00E628A9" w:rsidRPr="00243324" w:rsidRDefault="00E628A9" w:rsidP="629236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292363A">
              <w:rPr>
                <w:rFonts w:asciiTheme="minorHAnsi" w:hAnsiTheme="minorHAnsi" w:cstheme="minorBidi"/>
              </w:rPr>
              <w:t>Purpose is clearly defined and details support the need for the project including a review of t</w:t>
            </w:r>
            <w:r w:rsidR="3883BF71" w:rsidRPr="6292363A">
              <w:rPr>
                <w:rFonts w:asciiTheme="minorHAnsi" w:hAnsiTheme="minorHAnsi" w:cstheme="minorBidi"/>
              </w:rPr>
              <w:t>wo</w:t>
            </w:r>
            <w:r w:rsidRPr="6292363A">
              <w:rPr>
                <w:rFonts w:asciiTheme="minorHAnsi" w:hAnsiTheme="minorHAnsi" w:cstheme="minorBidi"/>
              </w:rPr>
              <w:t xml:space="preserve"> pieces of literature from the field.</w:t>
            </w:r>
          </w:p>
        </w:tc>
        <w:tc>
          <w:tcPr>
            <w:tcW w:w="5040" w:type="dxa"/>
          </w:tcPr>
          <w:p w14:paraId="6EC28627" w14:textId="00DA5F65" w:rsidR="00E628A9" w:rsidRPr="00243324" w:rsidRDefault="00E628A9" w:rsidP="629236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6292363A">
              <w:rPr>
                <w:rFonts w:asciiTheme="minorHAnsi" w:hAnsiTheme="minorHAnsi" w:cstheme="minorBidi"/>
              </w:rPr>
              <w:t xml:space="preserve">In addition to meeting the criteria from number 3, additional literature and/or research </w:t>
            </w:r>
            <w:r w:rsidR="6429EC2B" w:rsidRPr="6292363A">
              <w:rPr>
                <w:rFonts w:asciiTheme="minorHAnsi" w:hAnsiTheme="minorHAnsi" w:cstheme="minorBidi"/>
              </w:rPr>
              <w:t xml:space="preserve">is </w:t>
            </w:r>
            <w:r w:rsidRPr="6292363A">
              <w:rPr>
                <w:rFonts w:asciiTheme="minorHAnsi" w:hAnsiTheme="minorHAnsi" w:cstheme="minorBidi"/>
              </w:rPr>
              <w:t>provided to support project.</w:t>
            </w:r>
          </w:p>
        </w:tc>
        <w:tc>
          <w:tcPr>
            <w:tcW w:w="4140" w:type="dxa"/>
          </w:tcPr>
          <w:p w14:paraId="7612BF21" w14:textId="77777777" w:rsidR="00E628A9" w:rsidRDefault="00E628A9" w:rsidP="00AE07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p>
        </w:tc>
      </w:tr>
      <w:tr w:rsidR="00E628A9" w14:paraId="459164EB" w14:textId="4715E398" w:rsidTr="6292363A">
        <w:trPr>
          <w:jc w:val="center"/>
        </w:trPr>
        <w:tc>
          <w:tcPr>
            <w:cnfStyle w:val="001000000000" w:firstRow="0" w:lastRow="0" w:firstColumn="1" w:lastColumn="0" w:oddVBand="0" w:evenVBand="0" w:oddHBand="0" w:evenHBand="0" w:firstRowFirstColumn="0" w:firstRowLastColumn="0" w:lastRowFirstColumn="0" w:lastRowLastColumn="0"/>
            <w:tcW w:w="472" w:type="dxa"/>
          </w:tcPr>
          <w:p w14:paraId="44A4BF52" w14:textId="77777777" w:rsidR="00E628A9" w:rsidRPr="00517CC1" w:rsidRDefault="00E628A9" w:rsidP="00D311FD">
            <w:pPr>
              <w:pStyle w:val="ListParagraph"/>
              <w:numPr>
                <w:ilvl w:val="0"/>
                <w:numId w:val="2"/>
              </w:numPr>
              <w:ind w:left="360"/>
              <w:rPr>
                <w:rFonts w:asciiTheme="minorHAnsi" w:hAnsiTheme="minorHAnsi" w:cstheme="minorHAnsi"/>
              </w:rPr>
            </w:pPr>
          </w:p>
        </w:tc>
        <w:tc>
          <w:tcPr>
            <w:tcW w:w="4911" w:type="dxa"/>
          </w:tcPr>
          <w:p w14:paraId="18AAB9E4" w14:textId="77777777" w:rsidR="00E628A9" w:rsidRDefault="00E628A9" w:rsidP="001B53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535B">
              <w:rPr>
                <w:rFonts w:asciiTheme="minorHAnsi" w:hAnsiTheme="minorHAnsi" w:cstheme="minorHAnsi"/>
              </w:rPr>
              <w:t>The extent to which the request states specific deadlines and measurable educationally constructive objectives</w:t>
            </w:r>
          </w:p>
          <w:p w14:paraId="63879CE8" w14:textId="77777777" w:rsidR="007C30E9" w:rsidRDefault="007C30E9" w:rsidP="001B53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55E22490" w14:textId="68AA2CDA" w:rsidR="007C30E9" w:rsidRPr="001B535B" w:rsidRDefault="007C30E9" w:rsidP="001B53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5040" w:type="dxa"/>
          </w:tcPr>
          <w:p w14:paraId="55A87A32" w14:textId="4E5ED86D"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631F0FF">
              <w:rPr>
                <w:rFonts w:asciiTheme="minorHAnsi" w:hAnsiTheme="minorHAnsi" w:cstheme="minorBidi"/>
              </w:rPr>
              <w:t>No deadlines or measurable objectives mentioned</w:t>
            </w:r>
          </w:p>
        </w:tc>
        <w:tc>
          <w:tcPr>
            <w:tcW w:w="5040" w:type="dxa"/>
          </w:tcPr>
          <w:p w14:paraId="3B64B94A" w14:textId="2E813E3A"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Vague deadlines and/or objectives that are not measurable are included.</w:t>
            </w:r>
          </w:p>
        </w:tc>
        <w:tc>
          <w:tcPr>
            <w:tcW w:w="5040" w:type="dxa"/>
          </w:tcPr>
          <w:p w14:paraId="22251FA8" w14:textId="08229006"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Vague deadlines are included with measurable objectives or clear deadlines are included with objectives that are not measurable.</w:t>
            </w:r>
          </w:p>
        </w:tc>
        <w:tc>
          <w:tcPr>
            <w:tcW w:w="5040" w:type="dxa"/>
          </w:tcPr>
          <w:p w14:paraId="053C265C" w14:textId="7C0E4D0C"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Clear deadlines and measurable objectives are included.</w:t>
            </w:r>
          </w:p>
        </w:tc>
        <w:tc>
          <w:tcPr>
            <w:tcW w:w="5040" w:type="dxa"/>
          </w:tcPr>
          <w:p w14:paraId="6F983EFB" w14:textId="7554FAE3"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F2AA91A">
              <w:rPr>
                <w:rFonts w:asciiTheme="minorHAnsi" w:hAnsiTheme="minorHAnsi" w:cstheme="minorBidi"/>
              </w:rPr>
              <w:t>In addition to meeting the criteria for number 3, a discussion linking specific activities to timelines and objectives is included.</w:t>
            </w:r>
          </w:p>
        </w:tc>
        <w:tc>
          <w:tcPr>
            <w:tcW w:w="4140" w:type="dxa"/>
          </w:tcPr>
          <w:p w14:paraId="2DC9294B" w14:textId="77777777" w:rsidR="00E628A9" w:rsidRDefault="00E628A9" w:rsidP="00AE07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tc>
      </w:tr>
      <w:tr w:rsidR="00E628A9" w14:paraId="129DA3C8" w14:textId="54D37A87" w:rsidTr="6292363A">
        <w:trPr>
          <w:cnfStyle w:val="000000100000" w:firstRow="0" w:lastRow="0" w:firstColumn="0" w:lastColumn="0" w:oddVBand="0" w:evenVBand="0" w:oddHBand="1" w:evenHBand="0" w:firstRowFirstColumn="0" w:firstRowLastColumn="0" w:lastRowFirstColumn="0" w:lastRowLastColumn="0"/>
          <w:trHeight w:val="1545"/>
          <w:jc w:val="center"/>
        </w:trPr>
        <w:tc>
          <w:tcPr>
            <w:cnfStyle w:val="001000000000" w:firstRow="0" w:lastRow="0" w:firstColumn="1" w:lastColumn="0" w:oddVBand="0" w:evenVBand="0" w:oddHBand="0" w:evenHBand="0" w:firstRowFirstColumn="0" w:firstRowLastColumn="0" w:lastRowFirstColumn="0" w:lastRowLastColumn="0"/>
            <w:tcW w:w="472" w:type="dxa"/>
          </w:tcPr>
          <w:p w14:paraId="40CDF654" w14:textId="77777777" w:rsidR="00E628A9" w:rsidRPr="00517CC1" w:rsidRDefault="00E628A9" w:rsidP="00E73EBC">
            <w:pPr>
              <w:pStyle w:val="ListParagraph"/>
              <w:numPr>
                <w:ilvl w:val="0"/>
                <w:numId w:val="2"/>
              </w:numPr>
              <w:ind w:left="360"/>
              <w:rPr>
                <w:rStyle w:val="normaltextrun"/>
                <w:rFonts w:ascii="Calibri" w:hAnsi="Calibri" w:cs="Calibri"/>
                <w:color w:val="000000"/>
                <w:bdr w:val="none" w:sz="0" w:space="0" w:color="auto" w:frame="1"/>
              </w:rPr>
            </w:pPr>
          </w:p>
        </w:tc>
        <w:tc>
          <w:tcPr>
            <w:tcW w:w="4911" w:type="dxa"/>
          </w:tcPr>
          <w:p w14:paraId="75D971B8" w14:textId="47A284D0" w:rsidR="00E628A9" w:rsidRPr="001B535B" w:rsidRDefault="00E628A9" w:rsidP="001B53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u w:val="single"/>
              </w:rPr>
            </w:pPr>
            <w:r w:rsidRPr="001B535B">
              <w:rPr>
                <w:rStyle w:val="normaltextrun"/>
                <w:rFonts w:ascii="Calibri" w:hAnsi="Calibri" w:cs="Calibri"/>
                <w:color w:val="000000"/>
                <w:bdr w:val="none" w:sz="0" w:space="0" w:color="auto" w:frame="1"/>
              </w:rPr>
              <w:t>The extent to which a leave will have a positive impact on the quality of instruction or service at the College through the bargaining unit member’s increased competence and/or improved instructional techniques</w:t>
            </w:r>
          </w:p>
        </w:tc>
        <w:tc>
          <w:tcPr>
            <w:tcW w:w="5040" w:type="dxa"/>
          </w:tcPr>
          <w:p w14:paraId="5E76F616" w14:textId="1C6EE40C"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631F0FF">
              <w:rPr>
                <w:rFonts w:asciiTheme="minorHAnsi" w:hAnsiTheme="minorHAnsi" w:cstheme="minorBidi"/>
              </w:rPr>
              <w:t>No discussion of impact is included.</w:t>
            </w:r>
          </w:p>
        </w:tc>
        <w:tc>
          <w:tcPr>
            <w:tcW w:w="5040" w:type="dxa"/>
          </w:tcPr>
          <w:p w14:paraId="14CB9764" w14:textId="3DF5E7C3"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The applicant states that the project will benefit the College but does not include specific examples of how the project will lead to increased competence or improved instructional techniques.</w:t>
            </w:r>
          </w:p>
        </w:tc>
        <w:tc>
          <w:tcPr>
            <w:tcW w:w="5040" w:type="dxa"/>
          </w:tcPr>
          <w:p w14:paraId="72A619FC" w14:textId="1F6330B3"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The applicant states that the project will benefit the College and gives at least one example to illustrate how the project increases either competence or instructional techniques.</w:t>
            </w:r>
          </w:p>
          <w:p w14:paraId="617B924C" w14:textId="30891CE4"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c>
          <w:tcPr>
            <w:tcW w:w="5040" w:type="dxa"/>
          </w:tcPr>
          <w:p w14:paraId="5D5447C3" w14:textId="360E1B1A"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The applicant states that the project will benefit the College and gives examples and discussion of how the specific project activities will lead to increased competence or improved instructional techniques.</w:t>
            </w:r>
          </w:p>
          <w:p w14:paraId="5CA84593" w14:textId="00042C8A"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c>
          <w:tcPr>
            <w:tcW w:w="5040" w:type="dxa"/>
          </w:tcPr>
          <w:p w14:paraId="3E81FBAF" w14:textId="65DE86DD"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In addition to meeting the criteria for number 3, the applicant addresses how the project activities can be replicated across multiple sections or by multiple employees.</w:t>
            </w:r>
          </w:p>
        </w:tc>
        <w:tc>
          <w:tcPr>
            <w:tcW w:w="4140" w:type="dxa"/>
          </w:tcPr>
          <w:p w14:paraId="50107AD0" w14:textId="77777777" w:rsidR="00E628A9" w:rsidRDefault="00E628A9" w:rsidP="00AE07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p>
        </w:tc>
      </w:tr>
      <w:tr w:rsidR="00E628A9" w14:paraId="66431649" w14:textId="087123F4" w:rsidTr="6292363A">
        <w:trPr>
          <w:jc w:val="center"/>
        </w:trPr>
        <w:tc>
          <w:tcPr>
            <w:cnfStyle w:val="001000000000" w:firstRow="0" w:lastRow="0" w:firstColumn="1" w:lastColumn="0" w:oddVBand="0" w:evenVBand="0" w:oddHBand="0" w:evenHBand="0" w:firstRowFirstColumn="0" w:firstRowLastColumn="0" w:lastRowFirstColumn="0" w:lastRowLastColumn="0"/>
            <w:tcW w:w="472" w:type="dxa"/>
          </w:tcPr>
          <w:p w14:paraId="6072DEA8" w14:textId="77777777" w:rsidR="00E628A9" w:rsidRPr="00517CC1" w:rsidRDefault="00E628A9" w:rsidP="00E73EBC">
            <w:pPr>
              <w:pStyle w:val="ListParagraph"/>
              <w:numPr>
                <w:ilvl w:val="0"/>
                <w:numId w:val="2"/>
              </w:numPr>
              <w:ind w:left="360"/>
              <w:rPr>
                <w:rStyle w:val="normaltextrun"/>
                <w:rFonts w:ascii="Calibri" w:hAnsi="Calibri" w:cs="Calibri"/>
                <w:color w:val="000000"/>
                <w:shd w:val="clear" w:color="auto" w:fill="FFFFFF"/>
              </w:rPr>
            </w:pPr>
          </w:p>
        </w:tc>
        <w:tc>
          <w:tcPr>
            <w:tcW w:w="4911" w:type="dxa"/>
          </w:tcPr>
          <w:p w14:paraId="44A0E05C" w14:textId="61B7BA4C" w:rsidR="00E628A9" w:rsidRPr="001B535B" w:rsidRDefault="00E628A9" w:rsidP="001B53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u w:val="single"/>
              </w:rPr>
            </w:pPr>
            <w:r w:rsidRPr="001B535B">
              <w:rPr>
                <w:rStyle w:val="normaltextrun"/>
                <w:rFonts w:ascii="Calibri" w:hAnsi="Calibri" w:cs="Calibri"/>
                <w:color w:val="000000"/>
                <w:shd w:val="clear" w:color="auto" w:fill="FFFFFF"/>
              </w:rPr>
              <w:t>The extent to which a leave will, independent of impact on the bargaining unit member, measurably benefit the College by supporting its curricula, mission, and initiatives and improving student success.</w:t>
            </w:r>
          </w:p>
        </w:tc>
        <w:tc>
          <w:tcPr>
            <w:tcW w:w="5040" w:type="dxa"/>
          </w:tcPr>
          <w:p w14:paraId="3007AE9E" w14:textId="53A157F7"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DD8B2F5">
              <w:rPr>
                <w:rFonts w:asciiTheme="minorHAnsi" w:hAnsiTheme="minorHAnsi" w:cstheme="minorBidi"/>
              </w:rPr>
              <w:t xml:space="preserve">No discussion of alignment with </w:t>
            </w:r>
            <w:proofErr w:type="gramStart"/>
            <w:r w:rsidRPr="7DD8B2F5">
              <w:rPr>
                <w:rFonts w:asciiTheme="minorHAnsi" w:hAnsiTheme="minorHAnsi" w:cstheme="minorBidi"/>
              </w:rPr>
              <w:t>College</w:t>
            </w:r>
            <w:proofErr w:type="gramEnd"/>
            <w:r w:rsidRPr="7DD8B2F5">
              <w:rPr>
                <w:rFonts w:asciiTheme="minorHAnsi" w:hAnsiTheme="minorHAnsi" w:cstheme="minorBidi"/>
              </w:rPr>
              <w:t xml:space="preserve"> curricula, mission, or strategic initiatives is included</w:t>
            </w:r>
          </w:p>
        </w:tc>
        <w:tc>
          <w:tcPr>
            <w:tcW w:w="5040" w:type="dxa"/>
          </w:tcPr>
          <w:p w14:paraId="31C2A3C3" w14:textId="68C7EB80"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The applicant states that the project will benefit the College but does not include specific examples illustrating that benefit.</w:t>
            </w:r>
          </w:p>
        </w:tc>
        <w:tc>
          <w:tcPr>
            <w:tcW w:w="5040" w:type="dxa"/>
          </w:tcPr>
          <w:p w14:paraId="13114ACE" w14:textId="5752A6E1"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The applicant states that the project will benefit the College and gives at least one example to illustrate the benefit.</w:t>
            </w:r>
          </w:p>
        </w:tc>
        <w:tc>
          <w:tcPr>
            <w:tcW w:w="5040" w:type="dxa"/>
          </w:tcPr>
          <w:p w14:paraId="196F87F2" w14:textId="6A40EF7E"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The applicant states that the project will benefit the College and gives examples and discussion of how the specific project activities benefit the College.</w:t>
            </w:r>
          </w:p>
        </w:tc>
        <w:tc>
          <w:tcPr>
            <w:tcW w:w="5040" w:type="dxa"/>
          </w:tcPr>
          <w:p w14:paraId="66BF10D9" w14:textId="10EA8822"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In addition to meeting the criteria for number 3, the applicant includes a detailed discussion linking the project to 2 or more of the following: College curricula, mission, initiatives, or Strategic Plan.</w:t>
            </w:r>
          </w:p>
        </w:tc>
        <w:tc>
          <w:tcPr>
            <w:tcW w:w="4140" w:type="dxa"/>
          </w:tcPr>
          <w:p w14:paraId="777D035B" w14:textId="77777777" w:rsidR="00E628A9" w:rsidRDefault="00E628A9" w:rsidP="00AE07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tc>
      </w:tr>
      <w:tr w:rsidR="00E628A9" w14:paraId="1AAFE630" w14:textId="1C52097E" w:rsidTr="629236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tcPr>
          <w:p w14:paraId="40F1B87E" w14:textId="77777777" w:rsidR="00E628A9" w:rsidRPr="00091747" w:rsidRDefault="00E628A9" w:rsidP="00665107">
            <w:pPr>
              <w:pStyle w:val="ListParagraph"/>
              <w:numPr>
                <w:ilvl w:val="0"/>
                <w:numId w:val="2"/>
              </w:numPr>
              <w:ind w:left="360"/>
              <w:rPr>
                <w:rFonts w:asciiTheme="minorHAnsi" w:hAnsiTheme="minorHAnsi" w:cstheme="minorHAnsi"/>
              </w:rPr>
            </w:pPr>
          </w:p>
        </w:tc>
        <w:tc>
          <w:tcPr>
            <w:tcW w:w="4911" w:type="dxa"/>
          </w:tcPr>
          <w:p w14:paraId="3CB9E332" w14:textId="77777777" w:rsidR="00E628A9" w:rsidRDefault="00E628A9" w:rsidP="001B53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B535B">
              <w:rPr>
                <w:rFonts w:asciiTheme="minorHAnsi" w:hAnsiTheme="minorHAnsi" w:cstheme="minorHAnsi"/>
              </w:rPr>
              <w:t>Reasonable and equitable distribution of leaves across the College.</w:t>
            </w:r>
          </w:p>
          <w:p w14:paraId="36BADEB0" w14:textId="7081C044" w:rsidR="00C57557" w:rsidRPr="001B535B" w:rsidRDefault="00C57557" w:rsidP="001B535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5040" w:type="dxa"/>
          </w:tcPr>
          <w:p w14:paraId="5B030C86" w14:textId="43B2D802"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631F0FF">
              <w:rPr>
                <w:rFonts w:asciiTheme="minorHAnsi" w:hAnsiTheme="minorHAnsi" w:cstheme="minorBidi"/>
              </w:rPr>
              <w:t>Dean and Provost do not support.</w:t>
            </w:r>
          </w:p>
        </w:tc>
        <w:tc>
          <w:tcPr>
            <w:tcW w:w="5040" w:type="dxa"/>
          </w:tcPr>
          <w:p w14:paraId="1FA4A5D7" w14:textId="2B4A4122"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NA</w:t>
            </w:r>
          </w:p>
          <w:p w14:paraId="1F0461D3" w14:textId="0AF1E55C"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c>
          <w:tcPr>
            <w:tcW w:w="5040" w:type="dxa"/>
          </w:tcPr>
          <w:p w14:paraId="01D94C91" w14:textId="2B4A4122"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NA</w:t>
            </w:r>
          </w:p>
          <w:p w14:paraId="062999C6" w14:textId="67EAE269"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c>
          <w:tcPr>
            <w:tcW w:w="5040" w:type="dxa"/>
          </w:tcPr>
          <w:p w14:paraId="04FCE44D" w14:textId="60BEB729"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Dean and Provost support.</w:t>
            </w:r>
          </w:p>
        </w:tc>
        <w:tc>
          <w:tcPr>
            <w:tcW w:w="5040" w:type="dxa"/>
          </w:tcPr>
          <w:p w14:paraId="74CF0741" w14:textId="2B4A4122"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NA</w:t>
            </w:r>
          </w:p>
        </w:tc>
        <w:tc>
          <w:tcPr>
            <w:tcW w:w="4140" w:type="dxa"/>
          </w:tcPr>
          <w:p w14:paraId="1242EEC8" w14:textId="77777777" w:rsidR="00E628A9" w:rsidRDefault="00E628A9" w:rsidP="00AE07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p>
        </w:tc>
      </w:tr>
      <w:tr w:rsidR="00E628A9" w14:paraId="349517C6" w14:textId="566B5668" w:rsidTr="6292363A">
        <w:trPr>
          <w:jc w:val="center"/>
        </w:trPr>
        <w:tc>
          <w:tcPr>
            <w:cnfStyle w:val="001000000000" w:firstRow="0" w:lastRow="0" w:firstColumn="1" w:lastColumn="0" w:oddVBand="0" w:evenVBand="0" w:oddHBand="0" w:evenHBand="0" w:firstRowFirstColumn="0" w:firstRowLastColumn="0" w:lastRowFirstColumn="0" w:lastRowLastColumn="0"/>
            <w:tcW w:w="472" w:type="dxa"/>
          </w:tcPr>
          <w:p w14:paraId="52ED7CB5" w14:textId="77777777" w:rsidR="00E628A9" w:rsidRPr="00517CC1" w:rsidRDefault="00E628A9" w:rsidP="00665107">
            <w:pPr>
              <w:pStyle w:val="ListParagraph"/>
              <w:numPr>
                <w:ilvl w:val="0"/>
                <w:numId w:val="2"/>
              </w:numPr>
              <w:ind w:left="360"/>
              <w:rPr>
                <w:rStyle w:val="normaltextrun"/>
                <w:rFonts w:ascii="Calibri" w:hAnsi="Calibri" w:cs="Calibri"/>
                <w:color w:val="000000"/>
                <w:bdr w:val="none" w:sz="0" w:space="0" w:color="auto" w:frame="1"/>
              </w:rPr>
            </w:pPr>
          </w:p>
        </w:tc>
        <w:tc>
          <w:tcPr>
            <w:tcW w:w="4911" w:type="dxa"/>
          </w:tcPr>
          <w:p w14:paraId="691E8F02" w14:textId="5B4DCE3A" w:rsidR="00E628A9" w:rsidRPr="001B535B" w:rsidRDefault="00E628A9" w:rsidP="001B535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u w:val="single"/>
              </w:rPr>
            </w:pPr>
            <w:r w:rsidRPr="001B535B">
              <w:rPr>
                <w:rStyle w:val="normaltextrun"/>
                <w:rFonts w:ascii="Calibri" w:hAnsi="Calibri" w:cs="Calibri"/>
                <w:color w:val="000000"/>
                <w:bdr w:val="none" w:sz="0" w:space="0" w:color="auto" w:frame="1"/>
              </w:rPr>
              <w:t>Contribution of the applicant to the College.</w:t>
            </w:r>
          </w:p>
        </w:tc>
        <w:tc>
          <w:tcPr>
            <w:tcW w:w="5040" w:type="dxa"/>
          </w:tcPr>
          <w:p w14:paraId="314EA59A" w14:textId="63C6F4CA"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DD8B2F5">
              <w:rPr>
                <w:rFonts w:asciiTheme="minorHAnsi" w:hAnsiTheme="minorHAnsi" w:cstheme="minorBidi"/>
              </w:rPr>
              <w:t>No discussion of prior contributions is included.</w:t>
            </w:r>
          </w:p>
        </w:tc>
        <w:tc>
          <w:tcPr>
            <w:tcW w:w="5040" w:type="dxa"/>
          </w:tcPr>
          <w:p w14:paraId="3133C636" w14:textId="2ABDA9F6"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List of contributions is included but no discussion linking work to the work of the program or the overall College mission, initiatives, or Strategic Plan is included</w:t>
            </w:r>
          </w:p>
        </w:tc>
        <w:tc>
          <w:tcPr>
            <w:tcW w:w="5040" w:type="dxa"/>
          </w:tcPr>
          <w:p w14:paraId="2A47C11D" w14:textId="42BB6351"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List of contributions with discussion of how work links to the work of the Program but not to the College overall.</w:t>
            </w:r>
          </w:p>
        </w:tc>
        <w:tc>
          <w:tcPr>
            <w:tcW w:w="5040" w:type="dxa"/>
          </w:tcPr>
          <w:p w14:paraId="1DC8318E" w14:textId="5CAF1B46"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List of contributions is included with discussion of how the work links to the work of the program and the College mission, initiatives, or Strategic Plan</w:t>
            </w:r>
          </w:p>
        </w:tc>
        <w:tc>
          <w:tcPr>
            <w:tcW w:w="5040" w:type="dxa"/>
          </w:tcPr>
          <w:p w14:paraId="2421DB05" w14:textId="0692A6D3"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In addition to meeting the criteria for number 3, specific examples from each contribution are included with discussion.</w:t>
            </w:r>
          </w:p>
        </w:tc>
        <w:tc>
          <w:tcPr>
            <w:tcW w:w="4140" w:type="dxa"/>
          </w:tcPr>
          <w:p w14:paraId="6EDEC00D" w14:textId="77777777" w:rsidR="00E628A9" w:rsidRDefault="00E628A9" w:rsidP="00AE07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tc>
      </w:tr>
      <w:tr w:rsidR="00E628A9" w14:paraId="3BF6244D" w14:textId="318CE9AA" w:rsidTr="629236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tcPr>
          <w:p w14:paraId="5AD649D1" w14:textId="77777777" w:rsidR="00E628A9" w:rsidRPr="00517CC1" w:rsidRDefault="00E628A9" w:rsidP="00665107">
            <w:pPr>
              <w:pStyle w:val="ListParagraph"/>
              <w:numPr>
                <w:ilvl w:val="0"/>
                <w:numId w:val="2"/>
              </w:numPr>
              <w:ind w:left="360"/>
              <w:rPr>
                <w:rStyle w:val="normaltextrun"/>
                <w:rFonts w:ascii="Calibri" w:hAnsi="Calibri" w:cs="Calibri"/>
                <w:color w:val="000000"/>
                <w:bdr w:val="none" w:sz="0" w:space="0" w:color="auto" w:frame="1"/>
              </w:rPr>
            </w:pPr>
          </w:p>
        </w:tc>
        <w:tc>
          <w:tcPr>
            <w:tcW w:w="4911" w:type="dxa"/>
          </w:tcPr>
          <w:p w14:paraId="6BC1665F" w14:textId="7C296360" w:rsidR="00E628A9" w:rsidRPr="001B535B" w:rsidRDefault="00E628A9" w:rsidP="001B535B">
            <w:pPr>
              <w:cnfStyle w:val="000000100000" w:firstRow="0" w:lastRow="0" w:firstColumn="0" w:lastColumn="0" w:oddVBand="0" w:evenVBand="0" w:oddHBand="1" w:evenHBand="0" w:firstRowFirstColumn="0" w:firstRowLastColumn="0" w:lastRowFirstColumn="0" w:lastRowLastColumn="0"/>
              <w:rPr>
                <w:rStyle w:val="normaltextrun"/>
                <w:rFonts w:ascii="Calibri" w:hAnsi="Calibri" w:cs="Calibri"/>
                <w:b/>
                <w:bCs/>
                <w:color w:val="000000"/>
                <w:bdr w:val="none" w:sz="0" w:space="0" w:color="auto" w:frame="1"/>
              </w:rPr>
            </w:pPr>
            <w:r w:rsidRPr="001B535B">
              <w:rPr>
                <w:rStyle w:val="normaltextrun"/>
                <w:rFonts w:ascii="Calibri" w:hAnsi="Calibri" w:cs="Calibri"/>
                <w:color w:val="000000"/>
                <w:bdr w:val="none" w:sz="0" w:space="0" w:color="auto" w:frame="1"/>
              </w:rPr>
              <w:t>Length of service and employment history of the applicant.</w:t>
            </w:r>
          </w:p>
        </w:tc>
        <w:tc>
          <w:tcPr>
            <w:tcW w:w="5040" w:type="dxa"/>
          </w:tcPr>
          <w:p w14:paraId="77A9D370" w14:textId="78576ABD"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631F0FF">
              <w:rPr>
                <w:rFonts w:asciiTheme="minorHAnsi" w:hAnsiTheme="minorHAnsi" w:cstheme="minorBidi"/>
              </w:rPr>
              <w:t>Employment history is not included.</w:t>
            </w:r>
          </w:p>
        </w:tc>
        <w:tc>
          <w:tcPr>
            <w:tcW w:w="5040" w:type="dxa"/>
          </w:tcPr>
          <w:p w14:paraId="492164CD" w14:textId="134ADB92"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Service dates are included.</w:t>
            </w:r>
          </w:p>
        </w:tc>
        <w:tc>
          <w:tcPr>
            <w:tcW w:w="5040" w:type="dxa"/>
          </w:tcPr>
          <w:p w14:paraId="2124E2B8" w14:textId="6098B182"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Service dates and positions are included.</w:t>
            </w:r>
          </w:p>
        </w:tc>
        <w:tc>
          <w:tcPr>
            <w:tcW w:w="5040" w:type="dxa"/>
          </w:tcPr>
          <w:p w14:paraId="1F1A62F2" w14:textId="00A0C8F4"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Service dates and positions are included along with examples of work accomplished in each position.</w:t>
            </w:r>
          </w:p>
        </w:tc>
        <w:tc>
          <w:tcPr>
            <w:tcW w:w="5040" w:type="dxa"/>
          </w:tcPr>
          <w:p w14:paraId="525296EF" w14:textId="73F89776" w:rsidR="00E628A9" w:rsidRPr="00243324" w:rsidRDefault="00E62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In addition to meeting the criteria for number 3, a discussion of how the work benefitted the program or department is included.</w:t>
            </w:r>
          </w:p>
        </w:tc>
        <w:tc>
          <w:tcPr>
            <w:tcW w:w="4140" w:type="dxa"/>
          </w:tcPr>
          <w:p w14:paraId="05ECDB27" w14:textId="37510C40" w:rsidR="00E628A9" w:rsidRDefault="00E628A9" w:rsidP="629236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r w:rsidR="00E628A9" w14:paraId="2B98F2AC" w14:textId="17F97EE7" w:rsidTr="6292363A">
        <w:trPr>
          <w:jc w:val="center"/>
        </w:trPr>
        <w:tc>
          <w:tcPr>
            <w:cnfStyle w:val="001000000000" w:firstRow="0" w:lastRow="0" w:firstColumn="1" w:lastColumn="0" w:oddVBand="0" w:evenVBand="0" w:oddHBand="0" w:evenHBand="0" w:firstRowFirstColumn="0" w:firstRowLastColumn="0" w:lastRowFirstColumn="0" w:lastRowLastColumn="0"/>
            <w:tcW w:w="472" w:type="dxa"/>
          </w:tcPr>
          <w:p w14:paraId="1C53F65D" w14:textId="77777777" w:rsidR="00E628A9" w:rsidRPr="00517CC1" w:rsidRDefault="00E628A9" w:rsidP="00665107">
            <w:pPr>
              <w:pStyle w:val="ListParagraph"/>
              <w:numPr>
                <w:ilvl w:val="0"/>
                <w:numId w:val="2"/>
              </w:numPr>
              <w:ind w:left="360"/>
              <w:rPr>
                <w:rStyle w:val="normaltextrun"/>
                <w:rFonts w:ascii="Calibri" w:hAnsi="Calibri" w:cs="Calibri"/>
                <w:color w:val="000000"/>
                <w:shd w:val="clear" w:color="auto" w:fill="FFFFFF"/>
              </w:rPr>
            </w:pPr>
          </w:p>
        </w:tc>
        <w:tc>
          <w:tcPr>
            <w:tcW w:w="4911" w:type="dxa"/>
          </w:tcPr>
          <w:p w14:paraId="71778B65" w14:textId="521575C5" w:rsidR="00E628A9" w:rsidRPr="001B535B" w:rsidRDefault="00E628A9" w:rsidP="001B535B">
            <w:pPr>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b/>
                <w:bCs/>
                <w:color w:val="000000"/>
                <w:bdr w:val="none" w:sz="0" w:space="0" w:color="auto" w:frame="1"/>
              </w:rPr>
            </w:pPr>
            <w:r w:rsidRPr="001B535B">
              <w:rPr>
                <w:rStyle w:val="normaltextrun"/>
                <w:rFonts w:ascii="Calibri" w:hAnsi="Calibri" w:cs="Calibri"/>
                <w:color w:val="000000"/>
                <w:shd w:val="clear" w:color="auto" w:fill="FFFFFF"/>
              </w:rPr>
              <w:t>The quality and timeliness of any reports and other work produced by the applicant while on a previous Sabbatical/Professional Development Leave.</w:t>
            </w:r>
          </w:p>
        </w:tc>
        <w:tc>
          <w:tcPr>
            <w:tcW w:w="5040" w:type="dxa"/>
          </w:tcPr>
          <w:p w14:paraId="2B5C8911" w14:textId="5116F915"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215FF2E">
              <w:rPr>
                <w:rFonts w:asciiTheme="minorHAnsi" w:hAnsiTheme="minorHAnsi" w:cstheme="minorBidi"/>
              </w:rPr>
              <w:t>No discussion of timeliness is included.</w:t>
            </w:r>
          </w:p>
        </w:tc>
        <w:tc>
          <w:tcPr>
            <w:tcW w:w="5040" w:type="dxa"/>
          </w:tcPr>
          <w:p w14:paraId="18031151" w14:textId="0EBAB133"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Prior sabbatical leaves were late or not submitted – applicant acknowledges deficit but does not address strategies to improve</w:t>
            </w:r>
          </w:p>
        </w:tc>
        <w:tc>
          <w:tcPr>
            <w:tcW w:w="5040" w:type="dxa"/>
          </w:tcPr>
          <w:p w14:paraId="48BC167C" w14:textId="7737A6F2"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Applicant acknowledges prior late submission but includes discussion of strategies to ensure completion for this leave or, if leave has not been taken in the past, states that fact but does not include strategies to ensure timely completion for this leave.</w:t>
            </w:r>
          </w:p>
        </w:tc>
        <w:tc>
          <w:tcPr>
            <w:tcW w:w="5040" w:type="dxa"/>
          </w:tcPr>
          <w:p w14:paraId="72B76684" w14:textId="55F5CC10"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A61C281">
              <w:rPr>
                <w:rFonts w:asciiTheme="minorHAnsi" w:hAnsiTheme="minorHAnsi" w:cstheme="minorBidi"/>
              </w:rPr>
              <w:t xml:space="preserve">Applicant provides evidence that prior sabbatical leaves were completed and approved, or </w:t>
            </w:r>
            <w:r w:rsidRPr="002E7F57">
              <w:rPr>
                <w:rFonts w:asciiTheme="minorHAnsi" w:hAnsiTheme="minorHAnsi" w:cstheme="minorBidi"/>
                <w:highlight w:val="yellow"/>
              </w:rPr>
              <w:t>if leave has not been taken in the past</w:t>
            </w:r>
            <w:r w:rsidRPr="7A61C281">
              <w:rPr>
                <w:rFonts w:asciiTheme="minorHAnsi" w:hAnsiTheme="minorHAnsi" w:cstheme="minorBidi"/>
              </w:rPr>
              <w:t>, states that fact and includes strategies to ensure timely completion for this leave.</w:t>
            </w:r>
          </w:p>
        </w:tc>
        <w:tc>
          <w:tcPr>
            <w:tcW w:w="5040" w:type="dxa"/>
          </w:tcPr>
          <w:p w14:paraId="00E4BD22" w14:textId="1B4C88A7" w:rsidR="00E628A9" w:rsidRPr="00243324" w:rsidRDefault="00E628A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270C77">
              <w:rPr>
                <w:rFonts w:asciiTheme="minorHAnsi" w:hAnsiTheme="minorHAnsi" w:cstheme="minorBidi"/>
              </w:rPr>
              <w:t>In addition to meeting criteria for number 3, the applicant includes other examples of timely completion of projects or, if leave has not been taken, the applicant includes discussion of timely completion of work assigned as evidence to support assurance of completion of this project.</w:t>
            </w:r>
          </w:p>
        </w:tc>
        <w:tc>
          <w:tcPr>
            <w:tcW w:w="4140" w:type="dxa"/>
          </w:tcPr>
          <w:p w14:paraId="59863297" w14:textId="77777777" w:rsidR="00E628A9" w:rsidRDefault="00E628A9" w:rsidP="00AE07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tc>
      </w:tr>
    </w:tbl>
    <w:p w14:paraId="0A139194" w14:textId="5687E332" w:rsidR="0093361C" w:rsidRDefault="0093361C" w:rsidP="00AE07A5">
      <w:pPr>
        <w:rPr>
          <w:rFonts w:asciiTheme="minorHAnsi" w:hAnsiTheme="minorHAnsi" w:cstheme="minorHAnsi"/>
          <w:b/>
          <w:u w:val="single"/>
        </w:rPr>
      </w:pPr>
    </w:p>
    <w:p w14:paraId="39D3C926" w14:textId="77777777" w:rsidR="00872B2A" w:rsidRPr="00F47E4E" w:rsidRDefault="00872B2A" w:rsidP="00A26822">
      <w:pPr>
        <w:rPr>
          <w:rFonts w:asciiTheme="minorHAnsi" w:hAnsiTheme="minorHAnsi" w:cstheme="minorHAnsi"/>
        </w:rPr>
      </w:pPr>
    </w:p>
    <w:sectPr w:rsidR="00872B2A" w:rsidRPr="00F47E4E" w:rsidSect="00703848">
      <w:headerReference w:type="default" r:id="rId12"/>
      <w:footerReference w:type="default" r:id="rId13"/>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EEBA" w14:textId="77777777" w:rsidR="000A6F66" w:rsidRDefault="000A6F66" w:rsidP="00BC4CF7">
      <w:r>
        <w:separator/>
      </w:r>
    </w:p>
  </w:endnote>
  <w:endnote w:type="continuationSeparator" w:id="0">
    <w:p w14:paraId="3F9DD7C4" w14:textId="77777777" w:rsidR="000A6F66" w:rsidRDefault="000A6F66" w:rsidP="00BC4CF7">
      <w:r>
        <w:continuationSeparator/>
      </w:r>
    </w:p>
  </w:endnote>
  <w:endnote w:type="continuationNotice" w:id="1">
    <w:p w14:paraId="1E761ED9" w14:textId="77777777" w:rsidR="000A6F66" w:rsidRDefault="000A6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6BF3" w14:textId="27650378" w:rsidR="00BC4CF7" w:rsidRPr="00BC4CF7" w:rsidRDefault="645AFBCB" w:rsidP="645AFBCB">
    <w:pPr>
      <w:pStyle w:val="Footer"/>
      <w:rPr>
        <w:rFonts w:asciiTheme="minorHAnsi" w:hAnsiTheme="minorHAnsi"/>
        <w:sz w:val="20"/>
        <w:szCs w:val="20"/>
      </w:rPr>
    </w:pPr>
    <w:r w:rsidRPr="645AFBCB">
      <w:rPr>
        <w:rFonts w:asciiTheme="minorHAnsi" w:hAnsiTheme="minorHAnsi"/>
        <w:sz w:val="20"/>
        <w:szCs w:val="20"/>
      </w:rPr>
      <w:t>Form HRF7044</w:t>
    </w:r>
    <w:r w:rsidR="00BC4CF7" w:rsidRPr="00BC4CF7">
      <w:rPr>
        <w:rFonts w:asciiTheme="minorHAnsi" w:hAnsiTheme="minorHAnsi"/>
        <w:sz w:val="20"/>
        <w:szCs w:val="20"/>
      </w:rPr>
      <w:ptab w:relativeTo="margin" w:alignment="center" w:leader="none"/>
    </w:r>
    <w:r w:rsidRPr="645AFBCB">
      <w:rPr>
        <w:rFonts w:asciiTheme="minorHAnsi" w:hAnsiTheme="minorHAnsi"/>
        <w:sz w:val="20"/>
        <w:szCs w:val="20"/>
      </w:rPr>
      <w:t>Version 1, 04/25/2025</w:t>
    </w:r>
  </w:p>
  <w:p w14:paraId="6E119C98" w14:textId="12370840" w:rsidR="00BC4CF7" w:rsidRPr="00BC4CF7" w:rsidRDefault="00BC4CF7" w:rsidP="79572D13">
    <w:pPr>
      <w:pStyle w:val="Footer"/>
      <w:rPr>
        <w:rFonts w:asciiTheme="minorHAnsi" w:hAnsiTheme="minorHAnsi"/>
        <w:sz w:val="20"/>
        <w:szCs w:val="20"/>
      </w:rPr>
    </w:pPr>
    <w:r w:rsidRPr="00BC4CF7">
      <w:rPr>
        <w:rFonts w:asciiTheme="minorHAnsi" w:hAnsiTheme="minorHAnsi"/>
        <w:sz w:val="20"/>
        <w:szCs w:val="20"/>
      </w:rPr>
      <w:ptab w:relativeTo="margin" w:alignment="right" w:leader="none"/>
    </w:r>
    <w:r w:rsidR="79572D13" w:rsidRPr="79572D13">
      <w:rPr>
        <w:rFonts w:asciiTheme="minorHAnsi" w:hAnsiTheme="minorHAnsi"/>
        <w:sz w:val="20"/>
        <w:szCs w:val="20"/>
      </w:rPr>
      <w:t xml:space="preserve">Page </w:t>
    </w:r>
    <w:r w:rsidRPr="79572D13">
      <w:rPr>
        <w:rFonts w:asciiTheme="minorHAnsi" w:hAnsiTheme="minorHAnsi"/>
        <w:b/>
        <w:bCs/>
        <w:noProof/>
        <w:sz w:val="20"/>
        <w:szCs w:val="20"/>
      </w:rPr>
      <w:fldChar w:fldCharType="begin"/>
    </w:r>
    <w:r w:rsidRPr="79572D13">
      <w:rPr>
        <w:rFonts w:asciiTheme="minorHAnsi" w:hAnsiTheme="minorHAnsi"/>
        <w:b/>
        <w:bCs/>
        <w:sz w:val="20"/>
        <w:szCs w:val="20"/>
      </w:rPr>
      <w:instrText xml:space="preserve"> PAGE  \* Arabic  \* MERGEFORMAT </w:instrText>
    </w:r>
    <w:r w:rsidRPr="79572D13">
      <w:rPr>
        <w:rFonts w:asciiTheme="minorHAnsi" w:hAnsiTheme="minorHAnsi"/>
        <w:b/>
        <w:bCs/>
        <w:sz w:val="20"/>
        <w:szCs w:val="20"/>
      </w:rPr>
      <w:fldChar w:fldCharType="separate"/>
    </w:r>
    <w:r w:rsidR="79572D13" w:rsidRPr="79572D13">
      <w:rPr>
        <w:rFonts w:asciiTheme="minorHAnsi" w:hAnsiTheme="minorHAnsi"/>
        <w:b/>
        <w:bCs/>
        <w:noProof/>
        <w:sz w:val="20"/>
        <w:szCs w:val="20"/>
      </w:rPr>
      <w:t>1</w:t>
    </w:r>
    <w:r w:rsidRPr="79572D13">
      <w:rPr>
        <w:rFonts w:asciiTheme="minorHAnsi" w:hAnsiTheme="minorHAnsi"/>
        <w:b/>
        <w:bCs/>
        <w:noProof/>
        <w:sz w:val="20"/>
        <w:szCs w:val="20"/>
      </w:rPr>
      <w:fldChar w:fldCharType="end"/>
    </w:r>
    <w:r w:rsidR="79572D13" w:rsidRPr="79572D13">
      <w:rPr>
        <w:rFonts w:asciiTheme="minorHAnsi" w:hAnsiTheme="minorHAnsi"/>
        <w:sz w:val="20"/>
        <w:szCs w:val="20"/>
      </w:rPr>
      <w:t xml:space="preserve"> of </w:t>
    </w:r>
    <w:r w:rsidRPr="79572D13">
      <w:rPr>
        <w:rFonts w:asciiTheme="minorHAnsi" w:hAnsiTheme="minorHAnsi"/>
        <w:b/>
        <w:bCs/>
        <w:noProof/>
        <w:sz w:val="20"/>
        <w:szCs w:val="20"/>
      </w:rPr>
      <w:fldChar w:fldCharType="begin"/>
    </w:r>
    <w:r w:rsidRPr="79572D13">
      <w:rPr>
        <w:rFonts w:asciiTheme="minorHAnsi" w:hAnsiTheme="minorHAnsi"/>
        <w:b/>
        <w:bCs/>
        <w:sz w:val="20"/>
        <w:szCs w:val="20"/>
      </w:rPr>
      <w:instrText xml:space="preserve"> NUMPAGES  \* Arabic  \* MERGEFORMAT </w:instrText>
    </w:r>
    <w:r w:rsidRPr="79572D13">
      <w:rPr>
        <w:rFonts w:asciiTheme="minorHAnsi" w:hAnsiTheme="minorHAnsi"/>
        <w:b/>
        <w:bCs/>
        <w:sz w:val="20"/>
        <w:szCs w:val="20"/>
      </w:rPr>
      <w:fldChar w:fldCharType="separate"/>
    </w:r>
    <w:r w:rsidR="79572D13" w:rsidRPr="79572D13">
      <w:rPr>
        <w:rFonts w:asciiTheme="minorHAnsi" w:hAnsiTheme="minorHAnsi"/>
        <w:b/>
        <w:bCs/>
        <w:noProof/>
        <w:sz w:val="20"/>
        <w:szCs w:val="20"/>
      </w:rPr>
      <w:t>2</w:t>
    </w:r>
    <w:r w:rsidRPr="79572D13">
      <w:rPr>
        <w:rFonts w:asciiTheme="minorHAnsi" w:hAnsi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5E4C" w14:textId="77777777" w:rsidR="000A6F66" w:rsidRDefault="000A6F66" w:rsidP="00BC4CF7">
      <w:r>
        <w:separator/>
      </w:r>
    </w:p>
  </w:footnote>
  <w:footnote w:type="continuationSeparator" w:id="0">
    <w:p w14:paraId="6AB8FF46" w14:textId="77777777" w:rsidR="000A6F66" w:rsidRDefault="000A6F66" w:rsidP="00BC4CF7">
      <w:r>
        <w:continuationSeparator/>
      </w:r>
    </w:p>
  </w:footnote>
  <w:footnote w:type="continuationNotice" w:id="1">
    <w:p w14:paraId="0DF88CF6" w14:textId="77777777" w:rsidR="000A6F66" w:rsidRDefault="000A6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79572D13" w14:paraId="780E7B7D" w14:textId="77777777" w:rsidTr="79572D13">
      <w:trPr>
        <w:trHeight w:val="300"/>
      </w:trPr>
      <w:tc>
        <w:tcPr>
          <w:tcW w:w="5760" w:type="dxa"/>
        </w:tcPr>
        <w:p w14:paraId="2218F082" w14:textId="7F95994B" w:rsidR="79572D13" w:rsidRDefault="79572D13" w:rsidP="79572D13">
          <w:pPr>
            <w:pStyle w:val="Header"/>
            <w:ind w:left="-115"/>
          </w:pPr>
        </w:p>
      </w:tc>
      <w:tc>
        <w:tcPr>
          <w:tcW w:w="5760" w:type="dxa"/>
        </w:tcPr>
        <w:p w14:paraId="6BB4F744" w14:textId="791D7F4E" w:rsidR="79572D13" w:rsidRDefault="79572D13" w:rsidP="79572D13">
          <w:pPr>
            <w:pStyle w:val="Header"/>
            <w:jc w:val="center"/>
          </w:pPr>
        </w:p>
      </w:tc>
      <w:tc>
        <w:tcPr>
          <w:tcW w:w="5760" w:type="dxa"/>
        </w:tcPr>
        <w:p w14:paraId="59E71A2D" w14:textId="7A6D7B2B" w:rsidR="79572D13" w:rsidRDefault="79572D13" w:rsidP="79572D13">
          <w:pPr>
            <w:pStyle w:val="Header"/>
            <w:ind w:right="-115"/>
            <w:jc w:val="right"/>
          </w:pPr>
        </w:p>
      </w:tc>
    </w:tr>
  </w:tbl>
  <w:p w14:paraId="64745290" w14:textId="4BFF8DF3" w:rsidR="79572D13" w:rsidRDefault="79572D13" w:rsidP="79572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410"/>
    <w:multiLevelType w:val="hybridMultilevel"/>
    <w:tmpl w:val="6AAE0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F74E6"/>
    <w:multiLevelType w:val="hybridMultilevel"/>
    <w:tmpl w:val="3F783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A5"/>
    <w:rsid w:val="0000699B"/>
    <w:rsid w:val="00036AD5"/>
    <w:rsid w:val="00053A25"/>
    <w:rsid w:val="00087E49"/>
    <w:rsid w:val="00091747"/>
    <w:rsid w:val="000949B3"/>
    <w:rsid w:val="000A6F66"/>
    <w:rsid w:val="00105B3B"/>
    <w:rsid w:val="00142AD1"/>
    <w:rsid w:val="00156712"/>
    <w:rsid w:val="00172542"/>
    <w:rsid w:val="001B535B"/>
    <w:rsid w:val="001F4A44"/>
    <w:rsid w:val="001F5C0B"/>
    <w:rsid w:val="00243324"/>
    <w:rsid w:val="002B0F07"/>
    <w:rsid w:val="002B58F4"/>
    <w:rsid w:val="002C3394"/>
    <w:rsid w:val="002E7F57"/>
    <w:rsid w:val="003254DA"/>
    <w:rsid w:val="00351C6A"/>
    <w:rsid w:val="003E2235"/>
    <w:rsid w:val="00411CFB"/>
    <w:rsid w:val="00426065"/>
    <w:rsid w:val="00442B3E"/>
    <w:rsid w:val="00460FEC"/>
    <w:rsid w:val="00483B9D"/>
    <w:rsid w:val="004D05F9"/>
    <w:rsid w:val="004E556B"/>
    <w:rsid w:val="00517CC1"/>
    <w:rsid w:val="0054415F"/>
    <w:rsid w:val="00567975"/>
    <w:rsid w:val="00665107"/>
    <w:rsid w:val="00686455"/>
    <w:rsid w:val="0068648F"/>
    <w:rsid w:val="006A774B"/>
    <w:rsid w:val="006C7519"/>
    <w:rsid w:val="006F4D7F"/>
    <w:rsid w:val="00703848"/>
    <w:rsid w:val="007108AF"/>
    <w:rsid w:val="00734064"/>
    <w:rsid w:val="0074028C"/>
    <w:rsid w:val="00762EA1"/>
    <w:rsid w:val="007959BD"/>
    <w:rsid w:val="007B5515"/>
    <w:rsid w:val="007C30E9"/>
    <w:rsid w:val="007C321D"/>
    <w:rsid w:val="00872B2A"/>
    <w:rsid w:val="00880FB8"/>
    <w:rsid w:val="008917F1"/>
    <w:rsid w:val="00911CE4"/>
    <w:rsid w:val="00920F87"/>
    <w:rsid w:val="0093361C"/>
    <w:rsid w:val="009653ED"/>
    <w:rsid w:val="00971F7B"/>
    <w:rsid w:val="009933D4"/>
    <w:rsid w:val="009A2572"/>
    <w:rsid w:val="00A26822"/>
    <w:rsid w:val="00A83859"/>
    <w:rsid w:val="00A8391A"/>
    <w:rsid w:val="00AE07A5"/>
    <w:rsid w:val="00AE6A4B"/>
    <w:rsid w:val="00AF11E7"/>
    <w:rsid w:val="00B30BCA"/>
    <w:rsid w:val="00B71612"/>
    <w:rsid w:val="00BC4CF7"/>
    <w:rsid w:val="00BF9935"/>
    <w:rsid w:val="00C11360"/>
    <w:rsid w:val="00C1456D"/>
    <w:rsid w:val="00C57557"/>
    <w:rsid w:val="00CA4594"/>
    <w:rsid w:val="00CB4095"/>
    <w:rsid w:val="00CD6098"/>
    <w:rsid w:val="00CE3A26"/>
    <w:rsid w:val="00D1270E"/>
    <w:rsid w:val="00D20FEF"/>
    <w:rsid w:val="00D311FD"/>
    <w:rsid w:val="00D73B7B"/>
    <w:rsid w:val="00E061A1"/>
    <w:rsid w:val="00E14365"/>
    <w:rsid w:val="00E32D39"/>
    <w:rsid w:val="00E34882"/>
    <w:rsid w:val="00E37A70"/>
    <w:rsid w:val="00E4594E"/>
    <w:rsid w:val="00E508CB"/>
    <w:rsid w:val="00E628A9"/>
    <w:rsid w:val="00E7163E"/>
    <w:rsid w:val="00E73EBC"/>
    <w:rsid w:val="00EA61F9"/>
    <w:rsid w:val="00EC1B9B"/>
    <w:rsid w:val="00F4276F"/>
    <w:rsid w:val="00F47E4E"/>
    <w:rsid w:val="00FC5692"/>
    <w:rsid w:val="020DAF36"/>
    <w:rsid w:val="02547EEB"/>
    <w:rsid w:val="0276C56B"/>
    <w:rsid w:val="03E87529"/>
    <w:rsid w:val="06BD53DC"/>
    <w:rsid w:val="06C37979"/>
    <w:rsid w:val="076F1027"/>
    <w:rsid w:val="07C678B2"/>
    <w:rsid w:val="088CAB1D"/>
    <w:rsid w:val="08B10E86"/>
    <w:rsid w:val="09A4FC7C"/>
    <w:rsid w:val="0D694978"/>
    <w:rsid w:val="0E50E37D"/>
    <w:rsid w:val="0F2AA91A"/>
    <w:rsid w:val="113AA55B"/>
    <w:rsid w:val="11A757EF"/>
    <w:rsid w:val="14D241D4"/>
    <w:rsid w:val="157068B6"/>
    <w:rsid w:val="15C51C4F"/>
    <w:rsid w:val="164BEFC3"/>
    <w:rsid w:val="19453AF3"/>
    <w:rsid w:val="1AA6A836"/>
    <w:rsid w:val="1D54525A"/>
    <w:rsid w:val="20870A33"/>
    <w:rsid w:val="214584FB"/>
    <w:rsid w:val="215F9A57"/>
    <w:rsid w:val="21F48C97"/>
    <w:rsid w:val="226841C8"/>
    <w:rsid w:val="22BCE5F1"/>
    <w:rsid w:val="25F04B33"/>
    <w:rsid w:val="2618AB98"/>
    <w:rsid w:val="276C88CD"/>
    <w:rsid w:val="29365F57"/>
    <w:rsid w:val="2A7BA621"/>
    <w:rsid w:val="2D2BB122"/>
    <w:rsid w:val="2E2E0C69"/>
    <w:rsid w:val="31B35AA4"/>
    <w:rsid w:val="31DB7609"/>
    <w:rsid w:val="31ECBEC7"/>
    <w:rsid w:val="32F58DBF"/>
    <w:rsid w:val="33771663"/>
    <w:rsid w:val="351E9F79"/>
    <w:rsid w:val="35FA9F0C"/>
    <w:rsid w:val="3883BF71"/>
    <w:rsid w:val="39D0F0AC"/>
    <w:rsid w:val="39DB52A5"/>
    <w:rsid w:val="3A28EAE4"/>
    <w:rsid w:val="3AEF1EB3"/>
    <w:rsid w:val="3D1A970C"/>
    <w:rsid w:val="3EAE2253"/>
    <w:rsid w:val="3ED31A88"/>
    <w:rsid w:val="3F6175CB"/>
    <w:rsid w:val="3F750836"/>
    <w:rsid w:val="411F2938"/>
    <w:rsid w:val="41317247"/>
    <w:rsid w:val="45436E3C"/>
    <w:rsid w:val="45DE3E43"/>
    <w:rsid w:val="46CAEEB4"/>
    <w:rsid w:val="47AF916C"/>
    <w:rsid w:val="48D9F3F6"/>
    <w:rsid w:val="494BC5EE"/>
    <w:rsid w:val="498FB796"/>
    <w:rsid w:val="499E75F4"/>
    <w:rsid w:val="4AC20DFF"/>
    <w:rsid w:val="4BE403C5"/>
    <w:rsid w:val="4D0EFBA4"/>
    <w:rsid w:val="4FDE8410"/>
    <w:rsid w:val="50132F3E"/>
    <w:rsid w:val="5260FC48"/>
    <w:rsid w:val="56309F9D"/>
    <w:rsid w:val="56A58D6E"/>
    <w:rsid w:val="59B6D72B"/>
    <w:rsid w:val="5CC2848A"/>
    <w:rsid w:val="5CE39E5D"/>
    <w:rsid w:val="5ED6F575"/>
    <w:rsid w:val="5FA897C3"/>
    <w:rsid w:val="6292363A"/>
    <w:rsid w:val="63334907"/>
    <w:rsid w:val="6429EC2B"/>
    <w:rsid w:val="645AFBCB"/>
    <w:rsid w:val="649B1D93"/>
    <w:rsid w:val="64EA888E"/>
    <w:rsid w:val="686B08ED"/>
    <w:rsid w:val="6CB40FCE"/>
    <w:rsid w:val="6E04DACF"/>
    <w:rsid w:val="6EBFAB3A"/>
    <w:rsid w:val="702CE8C3"/>
    <w:rsid w:val="717D4A98"/>
    <w:rsid w:val="71E54349"/>
    <w:rsid w:val="7215FF2E"/>
    <w:rsid w:val="732889DD"/>
    <w:rsid w:val="734EFC65"/>
    <w:rsid w:val="74DACC12"/>
    <w:rsid w:val="74FF0D57"/>
    <w:rsid w:val="75CCCC41"/>
    <w:rsid w:val="7631F0FF"/>
    <w:rsid w:val="78270C77"/>
    <w:rsid w:val="782A8E9B"/>
    <w:rsid w:val="79572D13"/>
    <w:rsid w:val="7A61C281"/>
    <w:rsid w:val="7B59482D"/>
    <w:rsid w:val="7DB996FC"/>
    <w:rsid w:val="7DD8B2F5"/>
    <w:rsid w:val="7E19B107"/>
    <w:rsid w:val="7E77910F"/>
    <w:rsid w:val="7F882C6C"/>
    <w:rsid w:val="7FA5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82111B"/>
  <w15:chartTrackingRefBased/>
  <w15:docId w15:val="{110623C7-57FB-4047-804A-713965A5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535B"/>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1B535B"/>
    <w:pPr>
      <w:keepNext/>
      <w:keepLines/>
      <w:spacing w:before="40"/>
      <w:jc w:val="center"/>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94E"/>
    <w:rPr>
      <w:rFonts w:ascii="Segoe UI" w:eastAsia="Times New Roman" w:hAnsi="Segoe UI" w:cs="Segoe UI"/>
      <w:sz w:val="18"/>
      <w:szCs w:val="18"/>
    </w:rPr>
  </w:style>
  <w:style w:type="paragraph" w:styleId="Title">
    <w:name w:val="Title"/>
    <w:basedOn w:val="Normal"/>
    <w:next w:val="Normal"/>
    <w:link w:val="TitleChar"/>
    <w:uiPriority w:val="10"/>
    <w:qFormat/>
    <w:rsid w:val="009653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3E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C4CF7"/>
    <w:pPr>
      <w:tabs>
        <w:tab w:val="center" w:pos="4680"/>
        <w:tab w:val="right" w:pos="9360"/>
      </w:tabs>
    </w:pPr>
  </w:style>
  <w:style w:type="character" w:customStyle="1" w:styleId="HeaderChar">
    <w:name w:val="Header Char"/>
    <w:basedOn w:val="DefaultParagraphFont"/>
    <w:link w:val="Header"/>
    <w:uiPriority w:val="99"/>
    <w:rsid w:val="00BC4C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4CF7"/>
    <w:pPr>
      <w:tabs>
        <w:tab w:val="center" w:pos="4680"/>
        <w:tab w:val="right" w:pos="9360"/>
      </w:tabs>
    </w:pPr>
  </w:style>
  <w:style w:type="character" w:customStyle="1" w:styleId="FooterChar">
    <w:name w:val="Footer Char"/>
    <w:basedOn w:val="DefaultParagraphFont"/>
    <w:link w:val="Footer"/>
    <w:uiPriority w:val="99"/>
    <w:rsid w:val="00BC4CF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949B3"/>
    <w:rPr>
      <w:color w:val="808080"/>
    </w:rPr>
  </w:style>
  <w:style w:type="paragraph" w:styleId="ListParagraph">
    <w:name w:val="List Paragraph"/>
    <w:basedOn w:val="Normal"/>
    <w:uiPriority w:val="34"/>
    <w:qFormat/>
    <w:rsid w:val="00E061A1"/>
    <w:pPr>
      <w:ind w:left="720"/>
      <w:contextualSpacing/>
    </w:pPr>
  </w:style>
  <w:style w:type="table" w:styleId="TableGrid">
    <w:name w:val="Table Grid"/>
    <w:basedOn w:val="TableNormal"/>
    <w:uiPriority w:val="39"/>
    <w:rsid w:val="00325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0FEC"/>
  </w:style>
  <w:style w:type="table" w:styleId="PlainTable1">
    <w:name w:val="Plain Table 1"/>
    <w:basedOn w:val="TableNormal"/>
    <w:uiPriority w:val="41"/>
    <w:rsid w:val="00517C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B535B"/>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1B535B"/>
    <w:rPr>
      <w:rFonts w:ascii="Calibri" w:eastAsiaTheme="majorEastAsia" w:hAnsi="Calibri"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88dbde-0ccd-42c4-859c-02d8a26214c8">
      <Terms xmlns="http://schemas.microsoft.com/office/infopath/2007/PartnerControls"/>
    </lcf76f155ced4ddcb4097134ff3c332f>
    <TaxCatchAll xmlns="85b718e5-15c7-4b7c-a7aa-e12086446f45" xsi:nil="true"/>
    <SharedWithUsers xmlns="85b718e5-15c7-4b7c-a7aa-e12086446f45">
      <UserInfo>
        <DisplayName>Ana Woehr</DisplayName>
        <AccountId>757</AccountId>
        <AccountType/>
      </UserInfo>
      <UserInfo>
        <DisplayName>Cheryl Garayta</DisplayName>
        <AccountId>44</AccountId>
        <AccountType/>
      </UserInfo>
      <UserInfo>
        <DisplayName>Rafeeq McGiveron</DisplayName>
        <AccountId>53</AccountId>
        <AccountType/>
      </UserInfo>
      <UserInfo>
        <DisplayName>Demetria Patrick Scott</DisplayName>
        <AccountId>762</AccountId>
        <AccountType/>
      </UserInfo>
      <UserInfo>
        <DisplayName>Teresa Purvis</DisplayName>
        <AccountId>763</AccountId>
        <AccountType/>
      </UserInfo>
      <UserInfo>
        <DisplayName>Annescia Dillard</DisplayName>
        <AccountId>29</AccountId>
        <AccountType/>
      </UserInfo>
      <UserInfo>
        <DisplayName>Nikki Cogswell</DisplayName>
        <AccountId>758</AccountId>
        <AccountType/>
      </UserInfo>
      <UserInfo>
        <DisplayName>Martine Rife</DisplayName>
        <AccountId>620</AccountId>
        <AccountType/>
      </UserInfo>
      <UserInfo>
        <DisplayName>Julie Gloss</DisplayName>
        <AccountId>614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742CD-CB45-4BCA-B14D-DA92AEB85AA6}">
  <ds:schemaRefs>
    <ds:schemaRef ds:uri="http://purl.org/dc/terms/"/>
    <ds:schemaRef ds:uri="http://schemas.microsoft.com/office/2006/documentManagement/types"/>
    <ds:schemaRef ds:uri="85b718e5-15c7-4b7c-a7aa-e12086446f45"/>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a588dbde-0ccd-42c4-859c-02d8a26214c8"/>
  </ds:schemaRefs>
</ds:datastoreItem>
</file>

<file path=customXml/itemProps2.xml><?xml version="1.0" encoding="utf-8"?>
<ds:datastoreItem xmlns:ds="http://schemas.openxmlformats.org/officeDocument/2006/customXml" ds:itemID="{29FBC523-2D03-4244-B5FE-2822C321D1DF}">
  <ds:schemaRefs>
    <ds:schemaRef ds:uri="http://schemas.openxmlformats.org/officeDocument/2006/bibliography"/>
  </ds:schemaRefs>
</ds:datastoreItem>
</file>

<file path=customXml/itemProps3.xml><?xml version="1.0" encoding="utf-8"?>
<ds:datastoreItem xmlns:ds="http://schemas.openxmlformats.org/officeDocument/2006/customXml" ds:itemID="{90B7DA5B-7A45-4CF0-9BDD-2F58EF5E4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1510C-BA63-4752-9919-0F3FC5206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4572</Characters>
  <Application>Microsoft Office Word</Application>
  <DocSecurity>0</DocSecurity>
  <Lines>38</Lines>
  <Paragraphs>10</Paragraphs>
  <ScaleCrop>false</ScaleCrop>
  <Company>Lansing Community College</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Forrest</dc:creator>
  <cp:keywords/>
  <dc:description/>
  <cp:lastModifiedBy>Penny Tucker</cp:lastModifiedBy>
  <cp:revision>2</cp:revision>
  <cp:lastPrinted>2019-02-06T17:42:00Z</cp:lastPrinted>
  <dcterms:created xsi:type="dcterms:W3CDTF">2025-04-25T20:38:00Z</dcterms:created>
  <dcterms:modified xsi:type="dcterms:W3CDTF">2025-04-25T20:38:00Z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0x0101009E65CA4EFCA39E4AB9E5C282DB59EF82</vt:lpwstr>
  </property>
  <property fmtid="{D5CDD505-2E9C-101B-9397-08002B2CF9AE}" pid="3" name="Order">
    <vt:r8>860000</vt:r8>
  </property>
  <property fmtid="{D5CDD505-2E9C-101B-9397-08002B2CF9AE}" pid="4" name="ComplianceAssetId">
    <vt:lpwstr/>
  </property>
  <property fmtid="{D5CDD505-2E9C-101B-9397-08002B2CF9AE}" pid="5" name="_activity">
    <vt:lpwstr>{"FileActivityType":"9","FileActivityTimeStamp":"2024-10-28T15:56:40.660Z","FileActivityUsersOnPage":[{"DisplayName":"Penny Tucker","Id":"tuckerp3@star.lcc.edu"},{"DisplayName":"Cheryl Garayta","Id":"garaytac@star.lcc.edu"}],"FileActivityNavigationId":null}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