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C2A9" w14:textId="77777777" w:rsidR="002055AC" w:rsidRDefault="00E04D46" w:rsidP="002055A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771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890820" wp14:editId="53099CC0">
            <wp:extent cx="1491615" cy="639798"/>
            <wp:effectExtent l="0" t="0" r="0" b="825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-lcc-logo-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63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77ADF" w14:textId="77777777" w:rsidR="00E04D46" w:rsidRPr="002055AC" w:rsidRDefault="00474365" w:rsidP="002055AC">
      <w:pPr>
        <w:pStyle w:val="NoSpacing"/>
        <w:jc w:val="center"/>
        <w:rPr>
          <w:rFonts w:cstheme="minorHAnsi"/>
          <w:sz w:val="36"/>
          <w:szCs w:val="36"/>
        </w:rPr>
      </w:pPr>
      <w:r w:rsidRPr="002055AC">
        <w:rPr>
          <w:rFonts w:cstheme="minorHAnsi"/>
          <w:b/>
          <w:sz w:val="36"/>
          <w:szCs w:val="36"/>
        </w:rPr>
        <w:t>S</w:t>
      </w:r>
      <w:r w:rsidR="00E04D46" w:rsidRPr="002055AC">
        <w:rPr>
          <w:rFonts w:cstheme="minorHAnsi"/>
          <w:b/>
          <w:sz w:val="36"/>
          <w:szCs w:val="36"/>
        </w:rPr>
        <w:t>tandard Operating Procedure</w:t>
      </w:r>
    </w:p>
    <w:p w14:paraId="4601C708" w14:textId="77777777" w:rsidR="00E04D46" w:rsidRPr="00D77158" w:rsidRDefault="00E04D46" w:rsidP="00E04D46">
      <w:pPr>
        <w:pStyle w:val="NoSpacing"/>
        <w:rPr>
          <w:rFonts w:ascii="Arial" w:hAnsi="Arial" w:cs="Arial"/>
          <w:sz w:val="24"/>
          <w:szCs w:val="24"/>
        </w:rPr>
      </w:pPr>
    </w:p>
    <w:p w14:paraId="4D3D47DC" w14:textId="77777777" w:rsidR="00C6495F" w:rsidRPr="00D77158" w:rsidRDefault="00C6495F" w:rsidP="00E04D46">
      <w:pPr>
        <w:pStyle w:val="NoSpacing"/>
        <w:rPr>
          <w:rFonts w:ascii="Arial" w:hAnsi="Arial" w:cs="Arial"/>
          <w:sz w:val="24"/>
          <w:szCs w:val="24"/>
        </w:rPr>
      </w:pPr>
    </w:p>
    <w:p w14:paraId="42FAA77A" w14:textId="77777777" w:rsidR="00AB0C1B" w:rsidRPr="002055AC" w:rsidRDefault="00564ECC" w:rsidP="00AB0C1B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Procedure</w:t>
      </w:r>
      <w:r w:rsidR="00652F35" w:rsidRPr="002055AC">
        <w:rPr>
          <w:rFonts w:cstheme="minorHAnsi"/>
          <w:b/>
          <w:sz w:val="24"/>
          <w:szCs w:val="24"/>
        </w:rPr>
        <w:t xml:space="preserve"> </w:t>
      </w:r>
      <w:r w:rsidR="00C704F6" w:rsidRPr="002055AC">
        <w:rPr>
          <w:rFonts w:cstheme="minorHAnsi"/>
          <w:b/>
          <w:sz w:val="24"/>
          <w:szCs w:val="24"/>
        </w:rPr>
        <w:t>Title</w:t>
      </w:r>
      <w:r w:rsidR="00652F35" w:rsidRPr="002055AC">
        <w:rPr>
          <w:rFonts w:cstheme="minorHAnsi"/>
          <w:sz w:val="24"/>
          <w:szCs w:val="24"/>
        </w:rPr>
        <w:t xml:space="preserve">:  </w:t>
      </w:r>
      <w:r w:rsidR="00EB767C">
        <w:rPr>
          <w:rFonts w:cstheme="minorHAnsi"/>
          <w:i/>
          <w:sz w:val="24"/>
          <w:szCs w:val="24"/>
        </w:rPr>
        <w:t>External Volunteer Process</w:t>
      </w:r>
    </w:p>
    <w:p w14:paraId="24F7C405" w14:textId="77777777" w:rsidR="00AB0C1B" w:rsidRPr="002055AC" w:rsidRDefault="00564ECC" w:rsidP="00AB0C1B">
      <w:pPr>
        <w:pStyle w:val="NoSpacing"/>
        <w:rPr>
          <w:rFonts w:cstheme="minorHAnsi"/>
          <w:i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Procedure</w:t>
      </w:r>
      <w:r w:rsidR="00652F35" w:rsidRPr="002055AC">
        <w:rPr>
          <w:rFonts w:cstheme="minorHAnsi"/>
          <w:b/>
          <w:sz w:val="24"/>
          <w:szCs w:val="24"/>
        </w:rPr>
        <w:t xml:space="preserve"> #</w:t>
      </w:r>
      <w:r w:rsidR="00652F35" w:rsidRPr="002055AC">
        <w:rPr>
          <w:rFonts w:cstheme="minorHAnsi"/>
          <w:sz w:val="24"/>
          <w:szCs w:val="24"/>
        </w:rPr>
        <w:t xml:space="preserve">:  </w:t>
      </w:r>
    </w:p>
    <w:p w14:paraId="5027BF58" w14:textId="77777777" w:rsidR="003D69F7" w:rsidRPr="002055AC" w:rsidRDefault="003D69F7" w:rsidP="00AB0C1B">
      <w:pPr>
        <w:pStyle w:val="NoSpacing"/>
        <w:rPr>
          <w:rFonts w:cstheme="minorHAnsi"/>
          <w:b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Revision #:</w:t>
      </w:r>
    </w:p>
    <w:p w14:paraId="1FE47068" w14:textId="77777777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</w:p>
    <w:p w14:paraId="19B90CAB" w14:textId="77777777" w:rsidR="00452F65" w:rsidRPr="002055AC" w:rsidRDefault="003D69F7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Unit Responsible: </w:t>
      </w:r>
      <w:r w:rsidR="000A57C9">
        <w:rPr>
          <w:rFonts w:cstheme="minorHAnsi"/>
          <w:i/>
          <w:sz w:val="24"/>
          <w:szCs w:val="24"/>
        </w:rPr>
        <w:t xml:space="preserve"> </w:t>
      </w:r>
      <w:r w:rsidR="007C049A">
        <w:rPr>
          <w:rFonts w:cstheme="minorHAnsi"/>
          <w:i/>
          <w:sz w:val="24"/>
          <w:szCs w:val="24"/>
        </w:rPr>
        <w:t>Human Resources</w:t>
      </w:r>
      <w:r w:rsidR="000A57C9">
        <w:rPr>
          <w:rFonts w:cstheme="minorHAnsi"/>
          <w:i/>
          <w:sz w:val="24"/>
          <w:szCs w:val="24"/>
        </w:rPr>
        <w:t xml:space="preserve"> Department</w:t>
      </w:r>
    </w:p>
    <w:p w14:paraId="6B27A927" w14:textId="77777777" w:rsidR="00F07474" w:rsidRPr="002055AC" w:rsidRDefault="00F07474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Individual Responsible</w:t>
      </w:r>
      <w:r w:rsidR="00452F65" w:rsidRPr="002055AC">
        <w:rPr>
          <w:rFonts w:cstheme="minorHAnsi"/>
          <w:sz w:val="24"/>
          <w:szCs w:val="24"/>
        </w:rPr>
        <w:t>:</w:t>
      </w:r>
      <w:r w:rsidR="00BF7CC5" w:rsidRPr="002055AC">
        <w:rPr>
          <w:rFonts w:cstheme="minorHAnsi"/>
          <w:sz w:val="24"/>
          <w:szCs w:val="24"/>
        </w:rPr>
        <w:t xml:space="preserve">  </w:t>
      </w:r>
      <w:r w:rsidR="007C049A">
        <w:rPr>
          <w:rFonts w:cstheme="minorHAnsi"/>
          <w:i/>
          <w:sz w:val="24"/>
          <w:szCs w:val="24"/>
        </w:rPr>
        <w:t>Human Resources Employment Manager</w:t>
      </w:r>
    </w:p>
    <w:p w14:paraId="6B911D60" w14:textId="77777777" w:rsidR="00452F65" w:rsidRPr="002055AC" w:rsidRDefault="00452F65" w:rsidP="00E04D46">
      <w:pPr>
        <w:pStyle w:val="NoSpacing"/>
        <w:rPr>
          <w:rFonts w:cstheme="minorHAnsi"/>
          <w:sz w:val="24"/>
          <w:szCs w:val="24"/>
        </w:rPr>
      </w:pPr>
    </w:p>
    <w:p w14:paraId="3920CE68" w14:textId="77777777" w:rsidR="00F07474" w:rsidRPr="002055AC" w:rsidRDefault="002130FD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Effective Date</w:t>
      </w:r>
      <w:r w:rsidR="00F07147" w:rsidRPr="002055AC">
        <w:rPr>
          <w:rFonts w:cstheme="minorHAnsi"/>
          <w:sz w:val="24"/>
          <w:szCs w:val="24"/>
        </w:rPr>
        <w:t xml:space="preserve">:  </w:t>
      </w:r>
      <w:r w:rsidR="007C049A">
        <w:rPr>
          <w:rFonts w:cstheme="minorHAnsi"/>
          <w:i/>
          <w:sz w:val="24"/>
          <w:szCs w:val="24"/>
        </w:rPr>
        <w:t>2/1/2023</w:t>
      </w:r>
    </w:p>
    <w:p w14:paraId="3A9B403A" w14:textId="77777777" w:rsidR="00F07147" w:rsidRPr="002055AC" w:rsidRDefault="00F07147" w:rsidP="00E04D46">
      <w:pPr>
        <w:pStyle w:val="NoSpacing"/>
        <w:rPr>
          <w:rFonts w:cstheme="minorHAnsi"/>
          <w:sz w:val="24"/>
          <w:szCs w:val="24"/>
        </w:rPr>
      </w:pPr>
    </w:p>
    <w:p w14:paraId="70FBBFBE" w14:textId="77777777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Initial Approval </w:t>
      </w:r>
      <w:r w:rsidR="002130FD" w:rsidRPr="002055AC">
        <w:rPr>
          <w:rFonts w:cstheme="minorHAnsi"/>
          <w:b/>
          <w:sz w:val="24"/>
          <w:szCs w:val="24"/>
        </w:rPr>
        <w:t>Date</w:t>
      </w:r>
      <w:r w:rsidR="002130FD" w:rsidRPr="002055AC">
        <w:rPr>
          <w:rFonts w:cstheme="minorHAnsi"/>
          <w:sz w:val="24"/>
          <w:szCs w:val="24"/>
        </w:rPr>
        <w:t xml:space="preserve">:  </w:t>
      </w:r>
      <w:r w:rsidR="00EB767C">
        <w:rPr>
          <w:rFonts w:cstheme="minorHAnsi"/>
          <w:sz w:val="24"/>
          <w:szCs w:val="24"/>
        </w:rPr>
        <w:t>4/29/2015</w:t>
      </w:r>
    </w:p>
    <w:p w14:paraId="04F7D197" w14:textId="77777777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Last</w:t>
      </w:r>
      <w:r w:rsidR="002130FD" w:rsidRPr="002055AC">
        <w:rPr>
          <w:rFonts w:cstheme="minorHAnsi"/>
          <w:b/>
          <w:sz w:val="24"/>
          <w:szCs w:val="24"/>
        </w:rPr>
        <w:t xml:space="preserve"> Review/Update Date</w:t>
      </w:r>
      <w:r w:rsidR="002130FD" w:rsidRPr="002055AC">
        <w:rPr>
          <w:rFonts w:cstheme="minorHAnsi"/>
          <w:sz w:val="24"/>
          <w:szCs w:val="24"/>
        </w:rPr>
        <w:t xml:space="preserve">:  </w:t>
      </w:r>
      <w:r w:rsidR="00EB767C">
        <w:rPr>
          <w:rFonts w:cstheme="minorHAnsi"/>
          <w:sz w:val="24"/>
          <w:szCs w:val="24"/>
        </w:rPr>
        <w:t>2/1</w:t>
      </w:r>
      <w:r w:rsidR="007C049A">
        <w:rPr>
          <w:rFonts w:cstheme="minorHAnsi"/>
          <w:sz w:val="24"/>
          <w:szCs w:val="24"/>
        </w:rPr>
        <w:t>/2023</w:t>
      </w:r>
    </w:p>
    <w:p w14:paraId="3230412F" w14:textId="77777777" w:rsidR="00AB0C1B" w:rsidRPr="002055AC" w:rsidRDefault="002130FD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Next Review Date</w:t>
      </w:r>
      <w:r w:rsidRPr="002055AC">
        <w:rPr>
          <w:rFonts w:cstheme="minorHAnsi"/>
          <w:sz w:val="24"/>
          <w:szCs w:val="24"/>
        </w:rPr>
        <w:t xml:space="preserve">:  </w:t>
      </w:r>
    </w:p>
    <w:p w14:paraId="00416BD0" w14:textId="77777777" w:rsidR="00F07474" w:rsidRPr="002055AC" w:rsidRDefault="00F07474" w:rsidP="00E04D46">
      <w:pPr>
        <w:pStyle w:val="NoSpacing"/>
        <w:rPr>
          <w:rFonts w:cstheme="minorHAnsi"/>
          <w:sz w:val="24"/>
          <w:szCs w:val="24"/>
        </w:rPr>
      </w:pPr>
    </w:p>
    <w:p w14:paraId="68D1C5D4" w14:textId="77777777" w:rsidR="00452F65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*</w:t>
      </w:r>
      <w:r w:rsidR="00452F65" w:rsidRPr="002055AC">
        <w:rPr>
          <w:rFonts w:cstheme="minorHAnsi"/>
          <w:b/>
          <w:sz w:val="24"/>
          <w:szCs w:val="24"/>
        </w:rPr>
        <w:t>Does this procedure support a Board</w:t>
      </w:r>
      <w:r w:rsidR="002130FD" w:rsidRPr="002055AC">
        <w:rPr>
          <w:rFonts w:cstheme="minorHAnsi"/>
          <w:b/>
          <w:sz w:val="24"/>
          <w:szCs w:val="24"/>
        </w:rPr>
        <w:t xml:space="preserve"> Policy</w:t>
      </w:r>
      <w:r w:rsidR="002D407E" w:rsidRPr="002055AC">
        <w:rPr>
          <w:rFonts w:cstheme="minorHAnsi"/>
          <w:b/>
          <w:sz w:val="24"/>
          <w:szCs w:val="24"/>
        </w:rPr>
        <w:t xml:space="preserve">? </w:t>
      </w:r>
      <w:r w:rsidR="007C049A">
        <w:rPr>
          <w:rFonts w:cstheme="minorHAnsi"/>
          <w:i/>
          <w:sz w:val="24"/>
          <w:szCs w:val="24"/>
        </w:rPr>
        <w:t>No</w:t>
      </w:r>
    </w:p>
    <w:p w14:paraId="529F49DB" w14:textId="77777777" w:rsidR="00452F65" w:rsidRPr="002055AC" w:rsidRDefault="00452F65" w:rsidP="00E04D46">
      <w:pPr>
        <w:pStyle w:val="NoSpacing"/>
        <w:rPr>
          <w:rFonts w:cstheme="minorHAnsi"/>
          <w:i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Pr="002055AC">
        <w:rPr>
          <w:rFonts w:cstheme="minorHAnsi"/>
          <w:sz w:val="24"/>
          <w:szCs w:val="24"/>
        </w:rPr>
        <w:t>:</w:t>
      </w:r>
      <w:r w:rsidR="00D02A84">
        <w:rPr>
          <w:rFonts w:cstheme="minorHAnsi"/>
          <w:sz w:val="24"/>
          <w:szCs w:val="24"/>
        </w:rPr>
        <w:t xml:space="preserve"> </w:t>
      </w:r>
      <w:r w:rsidR="00BF7CC5" w:rsidRPr="002055AC">
        <w:rPr>
          <w:rFonts w:cstheme="minorHAnsi"/>
          <w:i/>
          <w:sz w:val="24"/>
          <w:szCs w:val="24"/>
        </w:rPr>
        <w:t xml:space="preserve"> </w:t>
      </w:r>
    </w:p>
    <w:p w14:paraId="43E137BE" w14:textId="77777777" w:rsidR="003D69F7" w:rsidRPr="002055AC" w:rsidRDefault="003D69F7" w:rsidP="00E04D46">
      <w:pPr>
        <w:pStyle w:val="NoSpacing"/>
        <w:rPr>
          <w:rFonts w:cstheme="minorHAnsi"/>
          <w:sz w:val="24"/>
          <w:szCs w:val="24"/>
        </w:rPr>
      </w:pPr>
    </w:p>
    <w:p w14:paraId="32243E0E" w14:textId="77777777" w:rsidR="00070CB2" w:rsidRPr="002055AC" w:rsidRDefault="00070CB2" w:rsidP="00070CB2">
      <w:pPr>
        <w:pStyle w:val="NoSpacing"/>
        <w:ind w:firstLine="720"/>
        <w:rPr>
          <w:rStyle w:val="Hyperlink"/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Board policies can be found at:  </w:t>
      </w:r>
      <w:hyperlink r:id="rId9" w:history="1">
        <w:r w:rsidRPr="002055AC">
          <w:rPr>
            <w:rStyle w:val="Hyperlink"/>
            <w:rFonts w:cstheme="minorHAnsi"/>
            <w:sz w:val="24"/>
            <w:szCs w:val="24"/>
          </w:rPr>
          <w:t>LCC Board of Trustees Policy Page</w:t>
        </w:r>
      </w:hyperlink>
    </w:p>
    <w:p w14:paraId="336D643F" w14:textId="77777777" w:rsidR="00D9394E" w:rsidRPr="002055AC" w:rsidRDefault="00D9394E" w:rsidP="00D9394E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06AB9178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*Does this procedure support HLC criteria?</w:t>
      </w:r>
      <w:r w:rsidRPr="002055AC">
        <w:rPr>
          <w:rFonts w:cstheme="minorHAnsi"/>
          <w:sz w:val="24"/>
          <w:szCs w:val="24"/>
        </w:rPr>
        <w:t xml:space="preserve">  </w:t>
      </w:r>
      <w:r w:rsidR="007C049A">
        <w:rPr>
          <w:rFonts w:cstheme="minorHAnsi"/>
          <w:i/>
          <w:sz w:val="24"/>
          <w:szCs w:val="24"/>
        </w:rPr>
        <w:t>No</w:t>
      </w:r>
    </w:p>
    <w:p w14:paraId="7EF84E21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="007C049A">
        <w:rPr>
          <w:rFonts w:cstheme="minorHAnsi"/>
          <w:sz w:val="24"/>
          <w:szCs w:val="24"/>
        </w:rPr>
        <w:t xml:space="preserve">: </w:t>
      </w:r>
    </w:p>
    <w:p w14:paraId="16DA4845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</w:p>
    <w:p w14:paraId="4F133158" w14:textId="77777777" w:rsidR="00D9394E" w:rsidRPr="002055AC" w:rsidRDefault="00D9394E" w:rsidP="00D9394E">
      <w:pPr>
        <w:pStyle w:val="NoSpacing"/>
        <w:ind w:firstLine="720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HLC Criteria can be found at:  </w:t>
      </w:r>
      <w:hyperlink r:id="rId10" w:history="1">
        <w:r w:rsidRPr="002055AC">
          <w:rPr>
            <w:rStyle w:val="Hyperlink"/>
            <w:rFonts w:cstheme="minorHAnsi"/>
            <w:sz w:val="24"/>
            <w:szCs w:val="24"/>
          </w:rPr>
          <w:t>HLC Accreditation Criteria</w:t>
        </w:r>
      </w:hyperlink>
    </w:p>
    <w:p w14:paraId="2E58D23D" w14:textId="77777777" w:rsidR="00D9394E" w:rsidRPr="002055AC" w:rsidRDefault="00D9394E" w:rsidP="00D9394E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20863CC3" w14:textId="77777777" w:rsidR="00666DF0" w:rsidRPr="002055AC" w:rsidRDefault="00666DF0" w:rsidP="00666DF0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*Does this procedure support a State or Federal Regulation? </w:t>
      </w:r>
      <w:r w:rsidR="001B70FA">
        <w:rPr>
          <w:rFonts w:cstheme="minorHAnsi"/>
          <w:b/>
          <w:sz w:val="24"/>
          <w:szCs w:val="24"/>
        </w:rPr>
        <w:t xml:space="preserve"> </w:t>
      </w:r>
      <w:r w:rsidR="007C049A">
        <w:rPr>
          <w:rFonts w:cstheme="minorHAnsi"/>
          <w:i/>
          <w:sz w:val="24"/>
          <w:szCs w:val="24"/>
        </w:rPr>
        <w:t>No</w:t>
      </w:r>
    </w:p>
    <w:p w14:paraId="58D5CD12" w14:textId="77777777" w:rsidR="00474365" w:rsidRDefault="00666DF0" w:rsidP="001B70FA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Pr="002055AC">
        <w:rPr>
          <w:rFonts w:cstheme="minorHAnsi"/>
          <w:sz w:val="24"/>
          <w:szCs w:val="24"/>
        </w:rPr>
        <w:t>:</w:t>
      </w:r>
    </w:p>
    <w:p w14:paraId="1D290947" w14:textId="77777777" w:rsidR="001B70FA" w:rsidRDefault="001B70FA" w:rsidP="001B70FA">
      <w:pPr>
        <w:pStyle w:val="NoSpacing"/>
        <w:rPr>
          <w:rFonts w:cstheme="minorHAnsi"/>
          <w:sz w:val="24"/>
          <w:szCs w:val="24"/>
        </w:rPr>
      </w:pPr>
    </w:p>
    <w:p w14:paraId="4A55A52F" w14:textId="77777777" w:rsidR="001B70FA" w:rsidRPr="002055AC" w:rsidRDefault="001B70FA" w:rsidP="001B70FA">
      <w:pPr>
        <w:pStyle w:val="NoSpacing"/>
        <w:rPr>
          <w:rFonts w:cstheme="minorHAnsi"/>
          <w:sz w:val="24"/>
          <w:szCs w:val="24"/>
        </w:rPr>
      </w:pPr>
    </w:p>
    <w:p w14:paraId="52AEE559" w14:textId="77777777" w:rsidR="00F36C4B" w:rsidRPr="002055AC" w:rsidRDefault="00474365" w:rsidP="002055AC">
      <w:pPr>
        <w:pStyle w:val="NoSpacing"/>
        <w:spacing w:after="600"/>
        <w:rPr>
          <w:rFonts w:cstheme="minorHAnsi"/>
          <w:b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 </w:t>
      </w:r>
      <w:r w:rsidR="00AB0C1B" w:rsidRPr="002055AC">
        <w:rPr>
          <w:rFonts w:cstheme="minorHAnsi"/>
          <w:b/>
          <w:sz w:val="24"/>
          <w:szCs w:val="24"/>
        </w:rPr>
        <w:t>*Note:  Standard Operating Procedures should be in furtherance of some LCC policy and/or accreditation criteria, even if the relationship is not direct.</w:t>
      </w:r>
      <w:r w:rsidR="00F36C4B" w:rsidRPr="002055AC">
        <w:rPr>
          <w:rFonts w:cstheme="minorHAnsi"/>
          <w:b/>
          <w:sz w:val="24"/>
          <w:szCs w:val="24"/>
        </w:rPr>
        <w:t xml:space="preserve">  Assistance in determining this information can be obtained from the Academic Procedure Advisory Committee (APAC) and/or the Accreditation L</w:t>
      </w:r>
      <w:r w:rsidR="002130FD" w:rsidRPr="002055AC">
        <w:rPr>
          <w:rFonts w:cstheme="minorHAnsi"/>
          <w:b/>
          <w:sz w:val="24"/>
          <w:szCs w:val="24"/>
        </w:rPr>
        <w:t>iaison Officer</w:t>
      </w:r>
      <w:r w:rsidR="00F36C4B" w:rsidRPr="002055AC">
        <w:rPr>
          <w:rFonts w:cstheme="minorHAnsi"/>
          <w:b/>
          <w:sz w:val="24"/>
          <w:szCs w:val="24"/>
        </w:rPr>
        <w:t>.</w:t>
      </w:r>
    </w:p>
    <w:p w14:paraId="1AA1690B" w14:textId="77777777" w:rsidR="002055AC" w:rsidRDefault="00530637" w:rsidP="002055AC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055AC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32CF4599" wp14:editId="54ADBBDF">
            <wp:extent cx="1310182" cy="561975"/>
            <wp:effectExtent l="0" t="0" r="4445" b="0"/>
            <wp:docPr id="2" name="Picture 2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-lcc-logo-ho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82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77914" w14:textId="77777777" w:rsidR="00C6495F" w:rsidRPr="002055AC" w:rsidRDefault="00C6495F" w:rsidP="002055AC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055AC">
        <w:rPr>
          <w:rFonts w:asciiTheme="minorHAnsi" w:hAnsiTheme="minorHAnsi" w:cstheme="minorHAnsi"/>
          <w:b/>
          <w:color w:val="auto"/>
          <w:sz w:val="28"/>
          <w:szCs w:val="28"/>
        </w:rPr>
        <w:t>Standard Operating Procedure</w:t>
      </w:r>
      <w:r w:rsidR="00D02A8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7C049A">
        <w:rPr>
          <w:rFonts w:asciiTheme="minorHAnsi" w:hAnsiTheme="minorHAnsi" w:cstheme="minorHAnsi"/>
          <w:b/>
          <w:i/>
          <w:color w:val="auto"/>
          <w:sz w:val="24"/>
          <w:szCs w:val="24"/>
        </w:rPr>
        <w:t>External Internship Request &amp; Selection Process</w:t>
      </w:r>
      <w:r w:rsidR="0003433E" w:rsidRPr="002055AC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79FCC2F0" w14:textId="77777777" w:rsidR="00C6495F" w:rsidRPr="002055AC" w:rsidRDefault="00C6495F" w:rsidP="00C6495F">
      <w:pPr>
        <w:rPr>
          <w:rFonts w:cstheme="minorHAnsi"/>
          <w:sz w:val="24"/>
          <w:szCs w:val="24"/>
        </w:rPr>
      </w:pPr>
    </w:p>
    <w:p w14:paraId="70CF66BF" w14:textId="77777777" w:rsidR="00C6495F" w:rsidRPr="002055AC" w:rsidRDefault="00C6495F" w:rsidP="004B5CAD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1.</w:t>
      </w:r>
      <w:r w:rsidRPr="002055AC">
        <w:rPr>
          <w:rFonts w:asciiTheme="minorHAnsi" w:hAnsiTheme="minorHAnsi" w:cstheme="minorHAnsi"/>
        </w:rPr>
        <w:tab/>
        <w:t>Purpose</w:t>
      </w:r>
    </w:p>
    <w:p w14:paraId="5FA5AD70" w14:textId="77777777" w:rsidR="00C6495F" w:rsidRDefault="005F7676" w:rsidP="00C649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7C049A">
        <w:rPr>
          <w:rFonts w:cstheme="minorHAnsi"/>
          <w:sz w:val="24"/>
          <w:szCs w:val="24"/>
        </w:rPr>
        <w:t xml:space="preserve">define the steps for requesting and selecting individuals who </w:t>
      </w:r>
      <w:r w:rsidR="00EB767C">
        <w:rPr>
          <w:rFonts w:cstheme="minorHAnsi"/>
          <w:sz w:val="24"/>
          <w:szCs w:val="24"/>
        </w:rPr>
        <w:t xml:space="preserve">will serve as a volunteer </w:t>
      </w:r>
      <w:r w:rsidR="00E5606B">
        <w:rPr>
          <w:rFonts w:cstheme="minorHAnsi"/>
          <w:sz w:val="24"/>
          <w:szCs w:val="24"/>
        </w:rPr>
        <w:t>at Lansing Community College</w:t>
      </w:r>
      <w:r w:rsidR="007C049A">
        <w:rPr>
          <w:rFonts w:cstheme="minorHAnsi"/>
          <w:sz w:val="24"/>
          <w:szCs w:val="24"/>
        </w:rPr>
        <w:t>.</w:t>
      </w:r>
    </w:p>
    <w:p w14:paraId="71FB8BDC" w14:textId="77777777" w:rsidR="001B70FA" w:rsidRPr="002055AC" w:rsidRDefault="001B70FA" w:rsidP="00C6495F">
      <w:pPr>
        <w:rPr>
          <w:rFonts w:cstheme="minorHAnsi"/>
          <w:sz w:val="24"/>
          <w:szCs w:val="24"/>
        </w:rPr>
      </w:pPr>
    </w:p>
    <w:p w14:paraId="5A315F85" w14:textId="77777777" w:rsidR="00C6495F" w:rsidRPr="002055AC" w:rsidRDefault="00C6495F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2.</w:t>
      </w:r>
      <w:r w:rsidRPr="002055AC">
        <w:rPr>
          <w:rFonts w:asciiTheme="minorHAnsi" w:hAnsiTheme="minorHAnsi" w:cstheme="minorHAnsi"/>
        </w:rPr>
        <w:tab/>
        <w:t>Scope</w:t>
      </w:r>
    </w:p>
    <w:p w14:paraId="332A6109" w14:textId="77777777" w:rsidR="00C6495F" w:rsidRDefault="005F7676" w:rsidP="00C649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procedure </w:t>
      </w:r>
      <w:r w:rsidR="007C049A">
        <w:rPr>
          <w:rFonts w:cstheme="minorHAnsi"/>
          <w:sz w:val="24"/>
          <w:szCs w:val="24"/>
        </w:rPr>
        <w:t xml:space="preserve">applies to all departments and individuals who are </w:t>
      </w:r>
      <w:r w:rsidR="00EB767C">
        <w:rPr>
          <w:rFonts w:cstheme="minorHAnsi"/>
          <w:sz w:val="24"/>
          <w:szCs w:val="24"/>
        </w:rPr>
        <w:t>seeking to serve as a volunteer or utilize the services of a volunteer for activities at Lansing Community College</w:t>
      </w:r>
      <w:r w:rsidR="007C049A">
        <w:rPr>
          <w:rFonts w:cstheme="minorHAnsi"/>
          <w:sz w:val="24"/>
          <w:szCs w:val="24"/>
        </w:rPr>
        <w:t>.</w:t>
      </w:r>
    </w:p>
    <w:p w14:paraId="7BD96970" w14:textId="77777777" w:rsidR="001B70FA" w:rsidRPr="002055AC" w:rsidRDefault="001B70FA" w:rsidP="00C6495F">
      <w:pPr>
        <w:rPr>
          <w:rFonts w:cstheme="minorHAnsi"/>
          <w:sz w:val="24"/>
          <w:szCs w:val="24"/>
        </w:rPr>
      </w:pPr>
    </w:p>
    <w:p w14:paraId="5EAEDF5A" w14:textId="77777777" w:rsidR="00C6495F" w:rsidRPr="002055AC" w:rsidRDefault="00F948BB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3.</w:t>
      </w:r>
      <w:r w:rsidRPr="002055AC">
        <w:rPr>
          <w:rFonts w:asciiTheme="minorHAnsi" w:hAnsiTheme="minorHAnsi" w:cstheme="minorHAnsi"/>
        </w:rPr>
        <w:tab/>
      </w:r>
      <w:r w:rsidR="00530637" w:rsidRPr="002055AC">
        <w:rPr>
          <w:rFonts w:asciiTheme="minorHAnsi" w:hAnsiTheme="minorHAnsi" w:cstheme="minorHAnsi"/>
        </w:rPr>
        <w:t>Prerequisites</w:t>
      </w:r>
    </w:p>
    <w:p w14:paraId="75BB6EA9" w14:textId="77777777" w:rsidR="00E5606B" w:rsidRDefault="00EB767C" w:rsidP="00E560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Employees of LCC may not serve as a volunteer at LCC in the same or similar capacity/role as their employment role/capacity.  </w:t>
      </w:r>
    </w:p>
    <w:p w14:paraId="329149F9" w14:textId="77777777" w:rsidR="008F52C6" w:rsidRDefault="008F52C6" w:rsidP="00E560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volunteers who are providing services to students or the community on behalf of the College must complete the application and background check process prior to providing services.</w:t>
      </w:r>
    </w:p>
    <w:p w14:paraId="0ACFA39C" w14:textId="77777777" w:rsidR="008F52C6" w:rsidRPr="00CA2EC2" w:rsidRDefault="008F52C6" w:rsidP="00E560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departments who utilize the services of volunteers must ensure that volunteers follow the provisions of this procedure.</w:t>
      </w:r>
    </w:p>
    <w:p w14:paraId="5AC45C74" w14:textId="77777777" w:rsidR="00CA2EC2" w:rsidRPr="002055AC" w:rsidRDefault="00CA2EC2" w:rsidP="00C6495F">
      <w:pPr>
        <w:rPr>
          <w:rFonts w:cstheme="minorHAnsi"/>
          <w:sz w:val="24"/>
          <w:szCs w:val="24"/>
        </w:rPr>
      </w:pPr>
    </w:p>
    <w:p w14:paraId="3A1BC49A" w14:textId="77777777" w:rsidR="00C6495F" w:rsidRPr="002055AC" w:rsidRDefault="00C6495F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4.</w:t>
      </w:r>
      <w:r w:rsidRPr="002055AC">
        <w:rPr>
          <w:rFonts w:asciiTheme="minorHAnsi" w:hAnsiTheme="minorHAnsi" w:cstheme="minorHAnsi"/>
        </w:rPr>
        <w:tab/>
        <w:t>Responsibilities</w:t>
      </w:r>
    </w:p>
    <w:p w14:paraId="56522874" w14:textId="77777777" w:rsidR="00C6495F" w:rsidRDefault="00D02A84" w:rsidP="00C6495F">
      <w:pPr>
        <w:rPr>
          <w:rFonts w:cstheme="minorHAnsi"/>
          <w:sz w:val="24"/>
          <w:szCs w:val="24"/>
        </w:rPr>
      </w:pPr>
      <w:r w:rsidRPr="00751330">
        <w:rPr>
          <w:rFonts w:cstheme="minorHAnsi"/>
          <w:b/>
          <w:sz w:val="24"/>
          <w:szCs w:val="24"/>
        </w:rPr>
        <w:t>Supervisors</w:t>
      </w:r>
      <w:r w:rsidRPr="00D02A84">
        <w:rPr>
          <w:rFonts w:cstheme="minorHAnsi"/>
          <w:sz w:val="24"/>
          <w:szCs w:val="24"/>
        </w:rPr>
        <w:t xml:space="preserve"> are responsible for </w:t>
      </w:r>
      <w:r w:rsidR="00DA4958">
        <w:rPr>
          <w:rFonts w:cstheme="minorHAnsi"/>
          <w:sz w:val="24"/>
          <w:szCs w:val="24"/>
        </w:rPr>
        <w:t xml:space="preserve">ensuring the </w:t>
      </w:r>
      <w:r w:rsidR="008F52C6">
        <w:rPr>
          <w:rFonts w:cstheme="minorHAnsi"/>
          <w:sz w:val="24"/>
          <w:szCs w:val="24"/>
        </w:rPr>
        <w:t>volunteer</w:t>
      </w:r>
      <w:r w:rsidR="00DA4958">
        <w:rPr>
          <w:rFonts w:cstheme="minorHAnsi"/>
          <w:sz w:val="24"/>
          <w:szCs w:val="24"/>
        </w:rPr>
        <w:t xml:space="preserve"> has been approved prior to beginning service.</w:t>
      </w:r>
    </w:p>
    <w:p w14:paraId="28E6C22F" w14:textId="77777777" w:rsidR="00A30788" w:rsidRDefault="008F52C6" w:rsidP="00A307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Volunteers</w:t>
      </w:r>
      <w:r w:rsidR="00A30788" w:rsidRPr="00D02A84">
        <w:rPr>
          <w:rFonts w:cstheme="minorHAnsi"/>
          <w:sz w:val="24"/>
          <w:szCs w:val="24"/>
        </w:rPr>
        <w:t xml:space="preserve"> </w:t>
      </w:r>
      <w:r w:rsidR="00DA4958">
        <w:rPr>
          <w:rFonts w:cstheme="minorHAnsi"/>
          <w:sz w:val="24"/>
          <w:szCs w:val="24"/>
        </w:rPr>
        <w:t xml:space="preserve">are responsible for </w:t>
      </w:r>
      <w:r>
        <w:rPr>
          <w:rFonts w:cstheme="minorHAnsi"/>
          <w:sz w:val="24"/>
          <w:szCs w:val="24"/>
        </w:rPr>
        <w:t>working with the department where services will be provided to determine the details of the service, activities required before the volunteer service, and when services may begin</w:t>
      </w:r>
      <w:r w:rsidR="00DA4958">
        <w:rPr>
          <w:rFonts w:cstheme="minorHAnsi"/>
          <w:sz w:val="24"/>
          <w:szCs w:val="24"/>
        </w:rPr>
        <w:t>.</w:t>
      </w:r>
    </w:p>
    <w:p w14:paraId="37B448F6" w14:textId="77777777" w:rsidR="00DA4958" w:rsidRDefault="00DA4958" w:rsidP="00A30788">
      <w:pPr>
        <w:rPr>
          <w:rFonts w:cstheme="minorHAnsi"/>
          <w:sz w:val="24"/>
          <w:szCs w:val="24"/>
        </w:rPr>
      </w:pPr>
      <w:r w:rsidRPr="00DA4958">
        <w:rPr>
          <w:rFonts w:cstheme="minorHAnsi"/>
          <w:b/>
          <w:sz w:val="24"/>
          <w:szCs w:val="24"/>
        </w:rPr>
        <w:t>Human Resources</w:t>
      </w:r>
      <w:r>
        <w:rPr>
          <w:rFonts w:cstheme="minorHAnsi"/>
          <w:sz w:val="24"/>
          <w:szCs w:val="24"/>
        </w:rPr>
        <w:t xml:space="preserve"> is responsible for ensuring required documentation is </w:t>
      </w:r>
      <w:r w:rsidR="008F52C6">
        <w:rPr>
          <w:rFonts w:cstheme="minorHAnsi"/>
          <w:sz w:val="24"/>
          <w:szCs w:val="24"/>
        </w:rPr>
        <w:t xml:space="preserve">reviewed, background checks are processed, and departments are notified of approval </w:t>
      </w:r>
      <w:r>
        <w:rPr>
          <w:rFonts w:cstheme="minorHAnsi"/>
          <w:sz w:val="24"/>
          <w:szCs w:val="24"/>
        </w:rPr>
        <w:t xml:space="preserve">prior to </w:t>
      </w:r>
      <w:r w:rsidR="008F52C6">
        <w:rPr>
          <w:rFonts w:cstheme="minorHAnsi"/>
          <w:sz w:val="24"/>
          <w:szCs w:val="24"/>
        </w:rPr>
        <w:t xml:space="preserve">volunteer </w:t>
      </w:r>
      <w:r>
        <w:rPr>
          <w:rFonts w:cstheme="minorHAnsi"/>
          <w:sz w:val="24"/>
          <w:szCs w:val="24"/>
        </w:rPr>
        <w:t>start date.</w:t>
      </w:r>
    </w:p>
    <w:p w14:paraId="1A5FCE93" w14:textId="77777777" w:rsidR="001B70FA" w:rsidRDefault="001B70FA" w:rsidP="00A30788">
      <w:pPr>
        <w:rPr>
          <w:rFonts w:cstheme="minorHAnsi"/>
          <w:sz w:val="24"/>
          <w:szCs w:val="24"/>
        </w:rPr>
      </w:pPr>
    </w:p>
    <w:p w14:paraId="6884A2A2" w14:textId="77777777" w:rsidR="00F07474" w:rsidRPr="002055AC" w:rsidRDefault="00C6495F" w:rsidP="00F948BB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lastRenderedPageBreak/>
        <w:t>5.</w:t>
      </w:r>
      <w:r w:rsidRPr="002055AC">
        <w:rPr>
          <w:rFonts w:asciiTheme="minorHAnsi" w:hAnsiTheme="minorHAnsi" w:cstheme="minorHAnsi"/>
        </w:rPr>
        <w:tab/>
        <w:t>Procedure</w:t>
      </w:r>
    </w:p>
    <w:p w14:paraId="43601AC3" w14:textId="37F560D5" w:rsidR="003C2CC7" w:rsidRDefault="008F52C6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department requesting the services of a volunteer will </w:t>
      </w:r>
      <w:r w:rsidR="008A3F94">
        <w:rPr>
          <w:rFonts w:cstheme="minorHAnsi"/>
          <w:sz w:val="24"/>
          <w:szCs w:val="24"/>
        </w:rPr>
        <w:t>notify the Human Resources Employment team via electronic communication of their request for volunteer services</w:t>
      </w:r>
      <w:r>
        <w:rPr>
          <w:rFonts w:cstheme="minorHAnsi"/>
          <w:sz w:val="24"/>
          <w:szCs w:val="24"/>
        </w:rPr>
        <w:t>.</w:t>
      </w:r>
      <w:r w:rsidR="00BC3EE3">
        <w:rPr>
          <w:rFonts w:cstheme="minorHAnsi"/>
          <w:sz w:val="24"/>
          <w:szCs w:val="24"/>
        </w:rPr>
        <w:t xml:space="preserve"> </w:t>
      </w:r>
      <w:r w:rsidR="008A3F94">
        <w:rPr>
          <w:rFonts w:cstheme="minorHAnsi"/>
          <w:sz w:val="24"/>
          <w:szCs w:val="24"/>
        </w:rPr>
        <w:t>The request</w:t>
      </w:r>
      <w:r w:rsidR="00BC3EE3">
        <w:rPr>
          <w:rFonts w:cstheme="minorHAnsi"/>
          <w:sz w:val="24"/>
          <w:szCs w:val="24"/>
        </w:rPr>
        <w:t xml:space="preserve"> will require a description of the service to be provided, dates of services, names and email address for each individual identified as a prospective volunteer for the service.</w:t>
      </w:r>
    </w:p>
    <w:p w14:paraId="547305CB" w14:textId="77777777" w:rsidR="008A3F94" w:rsidRDefault="008A3F94" w:rsidP="008A3F94">
      <w:pPr>
        <w:pStyle w:val="ListParagraph"/>
        <w:rPr>
          <w:rFonts w:cstheme="minorHAnsi"/>
          <w:sz w:val="24"/>
          <w:szCs w:val="24"/>
        </w:rPr>
      </w:pPr>
    </w:p>
    <w:p w14:paraId="750D180C" w14:textId="5B909362" w:rsidR="00DA4958" w:rsidRPr="00087E2B" w:rsidRDefault="00BC3EE3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Human Resources will review the request and determine the appropriateness of the volunteer process for the activities identified and will approve the request.</w:t>
      </w:r>
    </w:p>
    <w:p w14:paraId="12607FD8" w14:textId="77777777" w:rsidR="00DA4958" w:rsidRPr="00087E2B" w:rsidRDefault="00DA4958" w:rsidP="00DA4958">
      <w:pPr>
        <w:pStyle w:val="ListParagraph"/>
        <w:rPr>
          <w:rFonts w:cstheme="minorHAnsi"/>
          <w:sz w:val="24"/>
          <w:szCs w:val="24"/>
        </w:rPr>
      </w:pPr>
    </w:p>
    <w:p w14:paraId="1B154222" w14:textId="77777777" w:rsidR="006B28CB" w:rsidRPr="00087E2B" w:rsidRDefault="00BC3EE3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bookmarkStart w:id="0" w:name="_Hlk125626537"/>
      <w:r>
        <w:rPr>
          <w:rFonts w:cstheme="minorHAnsi"/>
          <w:sz w:val="24"/>
          <w:szCs w:val="24"/>
        </w:rPr>
        <w:t xml:space="preserve">Upon approval by HR, the prospective volunteers will be notified of their invitation to complete the </w:t>
      </w:r>
      <w:r w:rsidR="00744118">
        <w:rPr>
          <w:rFonts w:cstheme="minorHAnsi"/>
          <w:sz w:val="24"/>
          <w:szCs w:val="24"/>
        </w:rPr>
        <w:t>Volunteer Application Form which will be provided to them through email as a dynamic/electronic form.</w:t>
      </w:r>
    </w:p>
    <w:p w14:paraId="1996E2D4" w14:textId="77777777" w:rsidR="00087E2B" w:rsidRPr="00087E2B" w:rsidRDefault="00087E2B" w:rsidP="00087E2B">
      <w:pPr>
        <w:pStyle w:val="ListParagraph"/>
        <w:rPr>
          <w:rFonts w:cstheme="minorHAnsi"/>
          <w:sz w:val="24"/>
          <w:szCs w:val="24"/>
        </w:rPr>
      </w:pPr>
    </w:p>
    <w:p w14:paraId="4C8895A3" w14:textId="77777777" w:rsidR="00087E2B" w:rsidRPr="00087E2B" w:rsidRDefault="00744118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Prospective volunteers will complete the application form and provide any required information and documentation.</w:t>
      </w:r>
    </w:p>
    <w:p w14:paraId="2EE17804" w14:textId="77777777" w:rsidR="00087E2B" w:rsidRPr="00087E2B" w:rsidRDefault="00087E2B" w:rsidP="00087E2B">
      <w:pPr>
        <w:pStyle w:val="ListParagraph"/>
        <w:rPr>
          <w:rFonts w:cstheme="minorHAnsi"/>
          <w:sz w:val="24"/>
          <w:szCs w:val="24"/>
        </w:rPr>
      </w:pPr>
    </w:p>
    <w:p w14:paraId="1AC5F737" w14:textId="77777777" w:rsidR="00087E2B" w:rsidRPr="00087E2B" w:rsidRDefault="00087E2B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87E2B">
        <w:rPr>
          <w:rFonts w:cstheme="minorHAnsi"/>
          <w:sz w:val="24"/>
          <w:szCs w:val="24"/>
        </w:rPr>
        <w:t xml:space="preserve">Completed forms will be </w:t>
      </w:r>
      <w:r w:rsidR="00744118">
        <w:rPr>
          <w:rFonts w:cstheme="minorHAnsi"/>
          <w:sz w:val="24"/>
          <w:szCs w:val="24"/>
        </w:rPr>
        <w:t>reviewed by</w:t>
      </w:r>
      <w:r w:rsidRPr="00087E2B">
        <w:rPr>
          <w:rFonts w:cstheme="minorHAnsi"/>
          <w:sz w:val="24"/>
          <w:szCs w:val="24"/>
        </w:rPr>
        <w:t xml:space="preserve"> th</w:t>
      </w:r>
      <w:r w:rsidR="00744118">
        <w:rPr>
          <w:rFonts w:cstheme="minorHAnsi"/>
          <w:sz w:val="24"/>
          <w:szCs w:val="24"/>
        </w:rPr>
        <w:t>e Human Resources Department who will initiate the background screening process.</w:t>
      </w:r>
    </w:p>
    <w:p w14:paraId="37A9B094" w14:textId="77777777" w:rsidR="00087E2B" w:rsidRPr="00087E2B" w:rsidRDefault="00087E2B" w:rsidP="00087E2B">
      <w:pPr>
        <w:pStyle w:val="ListParagraph"/>
        <w:rPr>
          <w:rFonts w:cstheme="minorHAnsi"/>
          <w:sz w:val="24"/>
          <w:szCs w:val="24"/>
        </w:rPr>
      </w:pPr>
    </w:p>
    <w:p w14:paraId="03E7EF11" w14:textId="77777777" w:rsidR="00087E2B" w:rsidRPr="00087E2B" w:rsidRDefault="00087E2B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87E2B">
        <w:rPr>
          <w:rFonts w:cstheme="minorHAnsi"/>
          <w:sz w:val="24"/>
          <w:szCs w:val="24"/>
        </w:rPr>
        <w:t xml:space="preserve">Human Resources will complete the background check and will notify the department leader when </w:t>
      </w:r>
      <w:r w:rsidR="00744118">
        <w:rPr>
          <w:rFonts w:cstheme="minorHAnsi"/>
          <w:sz w:val="24"/>
          <w:szCs w:val="24"/>
        </w:rPr>
        <w:t>each</w:t>
      </w:r>
      <w:r w:rsidRPr="00087E2B">
        <w:rPr>
          <w:rFonts w:cstheme="minorHAnsi"/>
          <w:sz w:val="24"/>
          <w:szCs w:val="24"/>
        </w:rPr>
        <w:t xml:space="preserve"> </w:t>
      </w:r>
      <w:r w:rsidR="00744118">
        <w:rPr>
          <w:rFonts w:cstheme="minorHAnsi"/>
          <w:sz w:val="24"/>
          <w:szCs w:val="24"/>
        </w:rPr>
        <w:t xml:space="preserve">volunteer </w:t>
      </w:r>
      <w:r w:rsidRPr="00087E2B">
        <w:rPr>
          <w:rFonts w:cstheme="minorHAnsi"/>
          <w:sz w:val="24"/>
          <w:szCs w:val="24"/>
        </w:rPr>
        <w:t>is approved</w:t>
      </w:r>
      <w:r w:rsidR="00744118">
        <w:rPr>
          <w:rFonts w:cstheme="minorHAnsi"/>
          <w:sz w:val="24"/>
          <w:szCs w:val="24"/>
        </w:rPr>
        <w:t xml:space="preserve"> to provide services</w:t>
      </w:r>
      <w:r w:rsidRPr="00087E2B">
        <w:rPr>
          <w:rFonts w:cstheme="minorHAnsi"/>
          <w:sz w:val="24"/>
          <w:szCs w:val="24"/>
        </w:rPr>
        <w:t>.</w:t>
      </w:r>
    </w:p>
    <w:p w14:paraId="73CB15B9" w14:textId="77777777" w:rsidR="00087E2B" w:rsidRPr="00087E2B" w:rsidRDefault="00087E2B" w:rsidP="00087E2B">
      <w:pPr>
        <w:pStyle w:val="ListParagraph"/>
        <w:rPr>
          <w:rFonts w:cstheme="minorHAnsi"/>
          <w:sz w:val="24"/>
          <w:szCs w:val="24"/>
        </w:rPr>
      </w:pPr>
    </w:p>
    <w:p w14:paraId="510D3D09" w14:textId="77777777" w:rsidR="00087E2B" w:rsidRPr="00087E2B" w:rsidRDefault="00087E2B" w:rsidP="00D40DC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87E2B">
        <w:rPr>
          <w:rFonts w:cstheme="minorHAnsi"/>
          <w:sz w:val="24"/>
          <w:szCs w:val="24"/>
        </w:rPr>
        <w:t xml:space="preserve">Department leader and </w:t>
      </w:r>
      <w:r w:rsidR="00744118">
        <w:rPr>
          <w:rFonts w:cstheme="minorHAnsi"/>
          <w:sz w:val="24"/>
          <w:szCs w:val="24"/>
        </w:rPr>
        <w:t>volunteer</w:t>
      </w:r>
      <w:r w:rsidRPr="00087E2B">
        <w:rPr>
          <w:rFonts w:cstheme="minorHAnsi"/>
          <w:sz w:val="24"/>
          <w:szCs w:val="24"/>
        </w:rPr>
        <w:t xml:space="preserve"> will complete the </w:t>
      </w:r>
      <w:r w:rsidR="00744118">
        <w:rPr>
          <w:rFonts w:cstheme="minorHAnsi"/>
          <w:sz w:val="24"/>
          <w:szCs w:val="24"/>
        </w:rPr>
        <w:t>volunteer service</w:t>
      </w:r>
      <w:r w:rsidRPr="00087E2B">
        <w:rPr>
          <w:rFonts w:cstheme="minorHAnsi"/>
          <w:sz w:val="24"/>
          <w:szCs w:val="24"/>
        </w:rPr>
        <w:t xml:space="preserve"> and will complete documentation </w:t>
      </w:r>
      <w:r w:rsidR="00744118">
        <w:rPr>
          <w:rFonts w:cstheme="minorHAnsi"/>
          <w:sz w:val="24"/>
          <w:szCs w:val="24"/>
        </w:rPr>
        <w:t>required through the dynamic form for review of the volunteer service</w:t>
      </w:r>
      <w:r w:rsidRPr="00087E2B">
        <w:rPr>
          <w:rFonts w:cstheme="minorHAnsi"/>
          <w:sz w:val="24"/>
          <w:szCs w:val="24"/>
        </w:rPr>
        <w:t>.</w:t>
      </w:r>
    </w:p>
    <w:bookmarkEnd w:id="0"/>
    <w:p w14:paraId="03EB7297" w14:textId="77777777" w:rsidR="001B70FA" w:rsidRPr="002055AC" w:rsidRDefault="001B70FA" w:rsidP="0003433E">
      <w:pPr>
        <w:rPr>
          <w:rFonts w:cstheme="minorHAnsi"/>
          <w:sz w:val="24"/>
          <w:szCs w:val="24"/>
        </w:rPr>
      </w:pPr>
    </w:p>
    <w:p w14:paraId="7A97C90B" w14:textId="77777777" w:rsidR="00442896" w:rsidRPr="002055AC" w:rsidRDefault="00442896" w:rsidP="00442896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6.</w:t>
      </w:r>
      <w:r w:rsidRPr="002055AC">
        <w:rPr>
          <w:rFonts w:asciiTheme="minorHAnsi" w:hAnsiTheme="minorHAnsi" w:cstheme="minorHAnsi"/>
        </w:rPr>
        <w:tab/>
        <w:t>Reference</w:t>
      </w:r>
    </w:p>
    <w:p w14:paraId="2C08A20F" w14:textId="77777777" w:rsidR="001B70FA" w:rsidRDefault="001B70FA" w:rsidP="001B70FA">
      <w:pPr>
        <w:rPr>
          <w:rFonts w:cstheme="minorHAnsi"/>
          <w:sz w:val="24"/>
          <w:szCs w:val="24"/>
        </w:rPr>
      </w:pPr>
    </w:p>
    <w:p w14:paraId="623DE50D" w14:textId="77777777" w:rsidR="00BC1C5C" w:rsidRDefault="00442896" w:rsidP="00442896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 xml:space="preserve">7. </w:t>
      </w:r>
      <w:r w:rsidRPr="002055AC">
        <w:rPr>
          <w:rFonts w:asciiTheme="minorHAnsi" w:hAnsiTheme="minorHAnsi" w:cstheme="minorHAnsi"/>
        </w:rPr>
        <w:tab/>
        <w:t>Definitions</w:t>
      </w:r>
    </w:p>
    <w:sectPr w:rsidR="00BC1C5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0DA3" w14:textId="77777777" w:rsidR="00EC3070" w:rsidRDefault="00EC3070" w:rsidP="00F36C4B">
      <w:pPr>
        <w:spacing w:after="0" w:line="240" w:lineRule="auto"/>
      </w:pPr>
      <w:r>
        <w:separator/>
      </w:r>
    </w:p>
  </w:endnote>
  <w:endnote w:type="continuationSeparator" w:id="0">
    <w:p w14:paraId="3DA7E690" w14:textId="77777777" w:rsidR="00EC3070" w:rsidRDefault="00EC3070" w:rsidP="00F3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9940928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05E749" w14:textId="77777777" w:rsidR="00F36C4B" w:rsidRPr="002055AC" w:rsidRDefault="00F36C4B">
            <w:pPr>
              <w:pStyle w:val="Footer"/>
              <w:jc w:val="center"/>
              <w:rPr>
                <w:rFonts w:cstheme="minorHAnsi"/>
              </w:rPr>
            </w:pPr>
            <w:r w:rsidRPr="002055AC">
              <w:rPr>
                <w:rFonts w:cstheme="minorHAnsi"/>
              </w:rPr>
              <w:t xml:space="preserve">Page 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055AC">
              <w:rPr>
                <w:rFonts w:cstheme="minorHAnsi"/>
                <w:b/>
                <w:bCs/>
              </w:rPr>
              <w:instrText xml:space="preserve"> PAGE </w:instrTex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744118">
              <w:rPr>
                <w:rFonts w:cstheme="minorHAnsi"/>
                <w:b/>
                <w:bCs/>
                <w:noProof/>
              </w:rPr>
              <w:t>3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2055AC">
              <w:rPr>
                <w:rFonts w:cstheme="minorHAnsi"/>
              </w:rPr>
              <w:t xml:space="preserve"> of 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055AC">
              <w:rPr>
                <w:rFonts w:cstheme="minorHAnsi"/>
                <w:b/>
                <w:bCs/>
              </w:rPr>
              <w:instrText xml:space="preserve"> NUMPAGES  </w:instrTex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744118">
              <w:rPr>
                <w:rFonts w:cstheme="minorHAnsi"/>
                <w:b/>
                <w:bCs/>
                <w:noProof/>
              </w:rPr>
              <w:t>3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869416" w14:textId="77777777" w:rsidR="00F36C4B" w:rsidRPr="002055AC" w:rsidRDefault="008066DD" w:rsidP="006A3A7D">
    <w:pPr>
      <w:pStyle w:val="Footer"/>
      <w:jc w:val="right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 xml:space="preserve">Template </w:t>
    </w:r>
    <w:r w:rsidR="006A3A7D" w:rsidRPr="002055AC">
      <w:rPr>
        <w:rFonts w:cstheme="minorHAnsi"/>
        <w:i/>
        <w:sz w:val="20"/>
        <w:szCs w:val="20"/>
      </w:rPr>
      <w:t>Approved 07/06/2021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4A2E" w14:textId="77777777" w:rsidR="00EC3070" w:rsidRDefault="00EC3070" w:rsidP="00F36C4B">
      <w:pPr>
        <w:spacing w:after="0" w:line="240" w:lineRule="auto"/>
      </w:pPr>
      <w:r>
        <w:separator/>
      </w:r>
    </w:p>
  </w:footnote>
  <w:footnote w:type="continuationSeparator" w:id="0">
    <w:p w14:paraId="57177874" w14:textId="77777777" w:rsidR="00EC3070" w:rsidRDefault="00EC3070" w:rsidP="00F3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ED8"/>
    <w:multiLevelType w:val="hybridMultilevel"/>
    <w:tmpl w:val="1DE2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A3743"/>
    <w:multiLevelType w:val="hybridMultilevel"/>
    <w:tmpl w:val="770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406AE"/>
    <w:multiLevelType w:val="hybridMultilevel"/>
    <w:tmpl w:val="3C4A4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9685F"/>
    <w:multiLevelType w:val="hybridMultilevel"/>
    <w:tmpl w:val="A66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F7307"/>
    <w:multiLevelType w:val="hybridMultilevel"/>
    <w:tmpl w:val="3D5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46"/>
    <w:rsid w:val="00000BC0"/>
    <w:rsid w:val="000030A6"/>
    <w:rsid w:val="000102F6"/>
    <w:rsid w:val="0003433E"/>
    <w:rsid w:val="00062C89"/>
    <w:rsid w:val="00070CB2"/>
    <w:rsid w:val="000737D0"/>
    <w:rsid w:val="000773D7"/>
    <w:rsid w:val="00087E2B"/>
    <w:rsid w:val="000A57C9"/>
    <w:rsid w:val="000C1AC5"/>
    <w:rsid w:val="000F5A91"/>
    <w:rsid w:val="00123DB1"/>
    <w:rsid w:val="001339E7"/>
    <w:rsid w:val="00133E4C"/>
    <w:rsid w:val="00137A8C"/>
    <w:rsid w:val="00141C66"/>
    <w:rsid w:val="001B70FA"/>
    <w:rsid w:val="002055AC"/>
    <w:rsid w:val="002059C8"/>
    <w:rsid w:val="002130FD"/>
    <w:rsid w:val="00215B35"/>
    <w:rsid w:val="00297311"/>
    <w:rsid w:val="002D407E"/>
    <w:rsid w:val="002D513C"/>
    <w:rsid w:val="002D763C"/>
    <w:rsid w:val="00326AEF"/>
    <w:rsid w:val="00394584"/>
    <w:rsid w:val="003C139A"/>
    <w:rsid w:val="003C2CC7"/>
    <w:rsid w:val="003C7E4C"/>
    <w:rsid w:val="003D69F7"/>
    <w:rsid w:val="00442896"/>
    <w:rsid w:val="00452F65"/>
    <w:rsid w:val="004644D8"/>
    <w:rsid w:val="00474365"/>
    <w:rsid w:val="004A5CD4"/>
    <w:rsid w:val="004B5CAD"/>
    <w:rsid w:val="004E7ED9"/>
    <w:rsid w:val="004F2762"/>
    <w:rsid w:val="0051158C"/>
    <w:rsid w:val="00530637"/>
    <w:rsid w:val="00564ECC"/>
    <w:rsid w:val="005F3669"/>
    <w:rsid w:val="005F7676"/>
    <w:rsid w:val="00652F35"/>
    <w:rsid w:val="00666DF0"/>
    <w:rsid w:val="006A3A7D"/>
    <w:rsid w:val="006B28CB"/>
    <w:rsid w:val="006F4AA1"/>
    <w:rsid w:val="006F7125"/>
    <w:rsid w:val="00744118"/>
    <w:rsid w:val="00751330"/>
    <w:rsid w:val="007A4C1B"/>
    <w:rsid w:val="007C049A"/>
    <w:rsid w:val="007C3A23"/>
    <w:rsid w:val="007D24E7"/>
    <w:rsid w:val="007D4F36"/>
    <w:rsid w:val="007E3AE9"/>
    <w:rsid w:val="008066DD"/>
    <w:rsid w:val="008850EF"/>
    <w:rsid w:val="008A3F94"/>
    <w:rsid w:val="008F52C6"/>
    <w:rsid w:val="008F67B4"/>
    <w:rsid w:val="00953DCA"/>
    <w:rsid w:val="00A01BFC"/>
    <w:rsid w:val="00A30788"/>
    <w:rsid w:val="00A56D9C"/>
    <w:rsid w:val="00AB0C1B"/>
    <w:rsid w:val="00AB424D"/>
    <w:rsid w:val="00AF2357"/>
    <w:rsid w:val="00B11829"/>
    <w:rsid w:val="00B20A7C"/>
    <w:rsid w:val="00B253A9"/>
    <w:rsid w:val="00B6703F"/>
    <w:rsid w:val="00B82BED"/>
    <w:rsid w:val="00BB7D90"/>
    <w:rsid w:val="00BC1C5C"/>
    <w:rsid w:val="00BC3EE3"/>
    <w:rsid w:val="00BD259F"/>
    <w:rsid w:val="00BF7CC5"/>
    <w:rsid w:val="00C32AB1"/>
    <w:rsid w:val="00C6495F"/>
    <w:rsid w:val="00C704F6"/>
    <w:rsid w:val="00CA2EC2"/>
    <w:rsid w:val="00CB48DE"/>
    <w:rsid w:val="00D02A84"/>
    <w:rsid w:val="00D31B5F"/>
    <w:rsid w:val="00D40DCF"/>
    <w:rsid w:val="00D727BA"/>
    <w:rsid w:val="00D77158"/>
    <w:rsid w:val="00D821E7"/>
    <w:rsid w:val="00D9394E"/>
    <w:rsid w:val="00D94B50"/>
    <w:rsid w:val="00DA4958"/>
    <w:rsid w:val="00E04D46"/>
    <w:rsid w:val="00E11FFB"/>
    <w:rsid w:val="00E45704"/>
    <w:rsid w:val="00E5606B"/>
    <w:rsid w:val="00EB767C"/>
    <w:rsid w:val="00EC3070"/>
    <w:rsid w:val="00F07147"/>
    <w:rsid w:val="00F07474"/>
    <w:rsid w:val="00F36C4B"/>
    <w:rsid w:val="00F37843"/>
    <w:rsid w:val="00F56239"/>
    <w:rsid w:val="00F6108D"/>
    <w:rsid w:val="00F650C8"/>
    <w:rsid w:val="00F948BB"/>
    <w:rsid w:val="00FC0FF6"/>
    <w:rsid w:val="00FD7138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DAEC1"/>
  <w15:chartTrackingRefBased/>
  <w15:docId w15:val="{DE6A3C05-DE9D-4AF0-8F14-CF05FCB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6C4B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D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4B"/>
  </w:style>
  <w:style w:type="paragraph" w:styleId="Footer">
    <w:name w:val="footer"/>
    <w:basedOn w:val="Normal"/>
    <w:link w:val="FooterChar"/>
    <w:uiPriority w:val="99"/>
    <w:unhideWhenUsed/>
    <w:rsid w:val="00F3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4B"/>
  </w:style>
  <w:style w:type="character" w:customStyle="1" w:styleId="Heading2Char">
    <w:name w:val="Heading 2 Char"/>
    <w:basedOn w:val="DefaultParagraphFont"/>
    <w:link w:val="Heading2"/>
    <w:rsid w:val="00F36C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4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0C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239"/>
    <w:rPr>
      <w:color w:val="954F72" w:themeColor="followedHyperlink"/>
      <w:u w:val="single"/>
    </w:rPr>
  </w:style>
  <w:style w:type="paragraph" w:customStyle="1" w:styleId="Default">
    <w:name w:val="Default"/>
    <w:rsid w:val="00B20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hlcommission.org/Policies/criteria-and-core-compon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cc.edu/about/board-of-trustees/polici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ACDD-4F5E-485D-A3EB-7E1717AF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Kelland</dc:creator>
  <cp:keywords/>
  <dc:description/>
  <cp:lastModifiedBy>Jessica Villarreal</cp:lastModifiedBy>
  <cp:revision>3</cp:revision>
  <cp:lastPrinted>2019-10-03T15:09:00Z</cp:lastPrinted>
  <dcterms:created xsi:type="dcterms:W3CDTF">2025-03-12T23:36:00Z</dcterms:created>
  <dcterms:modified xsi:type="dcterms:W3CDTF">2025-06-06T16:24:00Z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