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33BD2" w14:textId="2B102F1C" w:rsidR="003C78E6" w:rsidRDefault="0015695E" w:rsidP="003C78E6">
      <w:pPr>
        <w:tabs>
          <w:tab w:val="left" w:pos="3672"/>
        </w:tabs>
        <w:spacing w:before="144" w:after="144" w:line="240" w:lineRule="auto"/>
        <w:ind w:left="-567" w:right="-703"/>
        <w:rPr>
          <w:rFonts w:ascii="Quicksand" w:eastAsia="Quicksand" w:hAnsi="Quicksand" w:cs="Quicksand"/>
          <w:b/>
          <w:bCs/>
          <w:color w:val="0075BB"/>
          <w:sz w:val="28"/>
          <w:szCs w:val="28"/>
        </w:rPr>
      </w:pPr>
      <w:r>
        <w:rPr>
          <w:rFonts w:ascii="Quicksand" w:eastAsia="Quicksand" w:hAnsi="Quicksand" w:cs="Quicksand"/>
          <w:b/>
          <w:bCs/>
          <w:color w:val="0075BB"/>
          <w:sz w:val="28"/>
          <w:szCs w:val="28"/>
        </w:rPr>
        <w:tab/>
      </w:r>
    </w:p>
    <w:p w14:paraId="35864A9C" w14:textId="12335BCE" w:rsidR="003C78E6" w:rsidRPr="003C78E6" w:rsidRDefault="003C78E6" w:rsidP="003C78E6">
      <w:pPr>
        <w:tabs>
          <w:tab w:val="left" w:pos="3672"/>
        </w:tabs>
        <w:spacing w:before="144" w:after="144" w:line="240" w:lineRule="auto"/>
        <w:ind w:left="-567" w:right="-703"/>
        <w:rPr>
          <w:rFonts w:ascii="Quicksand" w:eastAsia="Quicksand" w:hAnsi="Quicksand" w:cs="Quicksand"/>
          <w:b/>
          <w:bCs/>
          <w:color w:val="0075BB"/>
          <w:sz w:val="28"/>
          <w:szCs w:val="28"/>
        </w:rPr>
      </w:pPr>
    </w:p>
    <w:p w14:paraId="1B79CEAC" w14:textId="05698D90" w:rsidR="0038650E" w:rsidRPr="00EA1AC6" w:rsidRDefault="00B47E9C" w:rsidP="00175A9A">
      <w:pPr>
        <w:pStyle w:val="Title"/>
      </w:pPr>
      <w:bookmarkStart w:id="0" w:name="_Toc227850792"/>
      <w:bookmarkStart w:id="1" w:name="_Toc227941839"/>
      <w:r w:rsidRPr="67BE9596">
        <w:rPr>
          <w:lang w:val="en-US"/>
        </w:rPr>
        <w:t>Why this guide exists?</w:t>
      </w:r>
      <w:bookmarkEnd w:id="0"/>
      <w:bookmarkEnd w:id="1"/>
      <w:r w:rsidRPr="67BE9596">
        <w:rPr>
          <w:lang w:val="en-US"/>
        </w:rPr>
        <w:t xml:space="preserve"> </w:t>
      </w:r>
    </w:p>
    <w:p w14:paraId="5937BA19" w14:textId="6F49BFFD" w:rsidR="00F823BD" w:rsidRPr="00EA1AC6" w:rsidRDefault="0038650E" w:rsidP="67BE9596">
      <w:pPr>
        <w:spacing w:before="240" w:after="120" w:line="240" w:lineRule="auto"/>
        <w:ind w:left="-567" w:right="-703"/>
        <w:rPr>
          <w:rFonts w:ascii="Quicksand" w:hAnsi="Quicksand"/>
          <w:color w:val="231F20"/>
          <w:lang w:val="en-US"/>
        </w:rPr>
      </w:pPr>
      <w:r w:rsidRPr="67BE9596">
        <w:rPr>
          <w:rFonts w:ascii="Quicksand" w:hAnsi="Quicksand"/>
          <w:b/>
          <w:bCs/>
          <w:color w:val="0075BB"/>
          <w:lang w:val="en-US"/>
        </w:rPr>
        <w:t xml:space="preserve">Stella is here to support you when care feels </w:t>
      </w:r>
      <w:r w:rsidRPr="67BE9596">
        <w:rPr>
          <w:rFonts w:ascii="Quicksand" w:hAnsi="Quicksand"/>
          <w:b/>
          <w:bCs/>
          <w:i/>
          <w:iCs/>
          <w:color w:val="0075BB"/>
          <w:lang w:val="en-US"/>
        </w:rPr>
        <w:t>complex</w:t>
      </w:r>
      <w:r w:rsidRPr="67BE9596">
        <w:rPr>
          <w:rFonts w:ascii="Quicksand" w:hAnsi="Quicksand"/>
          <w:b/>
          <w:bCs/>
          <w:color w:val="0075BB"/>
          <w:lang w:val="en-US"/>
        </w:rPr>
        <w:t xml:space="preserve">, </w:t>
      </w:r>
      <w:r w:rsidRPr="67BE9596">
        <w:rPr>
          <w:rFonts w:ascii="Quicksand" w:hAnsi="Quicksand"/>
          <w:b/>
          <w:bCs/>
          <w:i/>
          <w:iCs/>
          <w:color w:val="0075BB"/>
          <w:lang w:val="en-US"/>
        </w:rPr>
        <w:t>costly</w:t>
      </w:r>
      <w:r w:rsidRPr="67BE9596">
        <w:rPr>
          <w:rFonts w:ascii="Quicksand" w:hAnsi="Quicksand"/>
          <w:b/>
          <w:bCs/>
          <w:color w:val="0075BB"/>
          <w:lang w:val="en-US"/>
        </w:rPr>
        <w:t xml:space="preserve">, or </w:t>
      </w:r>
      <w:r w:rsidRPr="67BE9596">
        <w:rPr>
          <w:rFonts w:ascii="Quicksand" w:hAnsi="Quicksand"/>
          <w:b/>
          <w:bCs/>
          <w:i/>
          <w:iCs/>
          <w:color w:val="0075BB"/>
          <w:lang w:val="en-US"/>
        </w:rPr>
        <w:t>confusing</w:t>
      </w:r>
      <w:r w:rsidRPr="67BE9596">
        <w:rPr>
          <w:rFonts w:ascii="Quicksand" w:hAnsi="Quicksand"/>
          <w:b/>
          <w:bCs/>
          <w:color w:val="231F20"/>
          <w:lang w:val="en-US"/>
        </w:rPr>
        <w:t xml:space="preserve">: </w:t>
      </w:r>
      <w:r w:rsidRPr="67BE9596">
        <w:rPr>
          <w:rFonts w:ascii="Quicksand" w:hAnsi="Quicksand"/>
          <w:color w:val="000000" w:themeColor="text1"/>
          <w:lang w:val="en-US"/>
        </w:rPr>
        <w:t>This guide introduces Stella, our approach, and our trusted partners, and helps you get started — when to reach out, where to begin, and what to expect. We’re excited to support you in your health care!</w:t>
      </w:r>
    </w:p>
    <w:bookmarkStart w:id="2" w:name="_Toc227850793" w:displacedByCustomXml="next"/>
    <w:sdt>
      <w:sdtPr>
        <w:rPr>
          <w:rFonts w:ascii="Quicksand" w:eastAsiaTheme="minorEastAsia" w:hAnsi="Quicksand" w:cstheme="minorBidi"/>
          <w:b w:val="0"/>
          <w:bCs w:val="0"/>
          <w:smallCaps w:val="0"/>
          <w:color w:val="auto"/>
          <w:sz w:val="22"/>
          <w:szCs w:val="22"/>
          <w:u w:val="single"/>
        </w:rPr>
        <w:id w:val="594685334"/>
        <w:docPartObj>
          <w:docPartGallery w:val="Table of Contents"/>
          <w:docPartUnique/>
        </w:docPartObj>
      </w:sdtPr>
      <w:sdtEndPr>
        <w:rPr>
          <w:noProof/>
          <w:u w:val="none"/>
        </w:rPr>
      </w:sdtEndPr>
      <w:sdtContent>
        <w:p w14:paraId="10F9350A" w14:textId="77803EE2" w:rsidR="00F823BD" w:rsidRPr="004E5652" w:rsidRDefault="00A11314" w:rsidP="00182167">
          <w:pPr>
            <w:pStyle w:val="TOCHeading"/>
            <w:numPr>
              <w:ilvl w:val="0"/>
              <w:numId w:val="0"/>
            </w:numPr>
            <w:pBdr>
              <w:bottom w:val="none" w:sz="0" w:space="0" w:color="auto"/>
            </w:pBdr>
            <w:spacing w:before="480"/>
            <w:ind w:left="-576"/>
            <w:jc w:val="both"/>
            <w:rPr>
              <w:rStyle w:val="TitleChar"/>
              <w:b/>
              <w:smallCaps w:val="0"/>
            </w:rPr>
          </w:pPr>
          <w:r w:rsidRPr="004E5652">
            <w:rPr>
              <w:rStyle w:val="TitleChar"/>
              <w:b/>
              <w:smallCaps w:val="0"/>
            </w:rPr>
            <w:t xml:space="preserve">Table of </w:t>
          </w:r>
          <w:r w:rsidR="00F823BD" w:rsidRPr="004E5652">
            <w:rPr>
              <w:rStyle w:val="TitleChar"/>
              <w:b/>
              <w:smallCaps w:val="0"/>
            </w:rPr>
            <w:t>Contents</w:t>
          </w:r>
        </w:p>
        <w:p w14:paraId="11C46F8C" w14:textId="7A788C04" w:rsidR="008632CB" w:rsidRPr="008632CB" w:rsidRDefault="00F823BD" w:rsidP="004E5652">
          <w:pPr>
            <w:pStyle w:val="TOC1"/>
            <w:ind w:left="-576"/>
            <w:rPr>
              <w:rFonts w:asciiTheme="minorHAnsi" w:hAnsiTheme="minorHAnsi"/>
              <w:b w:val="0"/>
              <w:bCs w:val="0"/>
              <w:kern w:val="2"/>
              <w:sz w:val="24"/>
              <w:szCs w:val="24"/>
              <w:lang w:val="es-CO" w:eastAsia="es-CO"/>
              <w14:ligatures w14:val="standardContextual"/>
            </w:rPr>
          </w:pPr>
          <w:r w:rsidRPr="008632CB">
            <w:rPr>
              <w:b w:val="0"/>
              <w:bCs w:val="0"/>
            </w:rPr>
            <w:fldChar w:fldCharType="begin"/>
          </w:r>
          <w:r w:rsidRPr="008632CB">
            <w:rPr>
              <w:b w:val="0"/>
              <w:bCs w:val="0"/>
            </w:rPr>
            <w:instrText xml:space="preserve"> TOC \o "1-1" \h \z \t "Title;1" </w:instrText>
          </w:r>
          <w:r w:rsidRPr="008632CB">
            <w:rPr>
              <w:b w:val="0"/>
              <w:bCs w:val="0"/>
            </w:rPr>
            <w:fldChar w:fldCharType="separate"/>
          </w:r>
          <w:hyperlink w:anchor="_Toc227941839" w:history="1">
            <w:r w:rsidR="008632CB" w:rsidRPr="008632CB">
              <w:rPr>
                <w:rStyle w:val="Hyperlink"/>
                <w:b w:val="0"/>
                <w:bCs w:val="0"/>
              </w:rPr>
              <w:t>Why this guide exists?</w:t>
            </w:r>
            <w:r w:rsidR="008632CB" w:rsidRPr="008632CB">
              <w:rPr>
                <w:b w:val="0"/>
                <w:bCs w:val="0"/>
                <w:webHidden/>
              </w:rPr>
              <w:tab/>
            </w:r>
            <w:r w:rsidR="008632CB" w:rsidRPr="008632CB">
              <w:rPr>
                <w:b w:val="0"/>
                <w:bCs w:val="0"/>
                <w:webHidden/>
              </w:rPr>
              <w:fldChar w:fldCharType="begin"/>
            </w:r>
            <w:r w:rsidR="008632CB" w:rsidRPr="008632CB">
              <w:rPr>
                <w:b w:val="0"/>
                <w:bCs w:val="0"/>
                <w:webHidden/>
              </w:rPr>
              <w:instrText xml:space="preserve"> PAGEREF _Toc227941839 \h </w:instrText>
            </w:r>
            <w:r w:rsidR="008632CB" w:rsidRPr="008632CB">
              <w:rPr>
                <w:b w:val="0"/>
                <w:bCs w:val="0"/>
                <w:webHidden/>
              </w:rPr>
            </w:r>
            <w:r w:rsidR="008632CB" w:rsidRPr="008632CB">
              <w:rPr>
                <w:b w:val="0"/>
                <w:bCs w:val="0"/>
                <w:webHidden/>
              </w:rPr>
              <w:fldChar w:fldCharType="separate"/>
            </w:r>
            <w:r w:rsidR="008632CB" w:rsidRPr="008632CB">
              <w:rPr>
                <w:b w:val="0"/>
                <w:bCs w:val="0"/>
                <w:webHidden/>
              </w:rPr>
              <w:t>1</w:t>
            </w:r>
            <w:r w:rsidR="008632CB" w:rsidRPr="008632CB">
              <w:rPr>
                <w:b w:val="0"/>
                <w:bCs w:val="0"/>
                <w:webHidden/>
              </w:rPr>
              <w:fldChar w:fldCharType="end"/>
            </w:r>
          </w:hyperlink>
        </w:p>
        <w:p w14:paraId="37F8193D" w14:textId="0D619BB7" w:rsidR="008632CB" w:rsidRPr="008632CB" w:rsidRDefault="008632CB" w:rsidP="004E5652">
          <w:pPr>
            <w:pStyle w:val="TOC1"/>
            <w:ind w:left="-576"/>
            <w:rPr>
              <w:rFonts w:asciiTheme="minorHAnsi" w:hAnsiTheme="minorHAnsi"/>
              <w:b w:val="0"/>
              <w:bCs w:val="0"/>
              <w:kern w:val="2"/>
              <w:sz w:val="24"/>
              <w:szCs w:val="24"/>
              <w:lang w:val="es-CO" w:eastAsia="es-CO"/>
              <w14:ligatures w14:val="standardContextual"/>
            </w:rPr>
          </w:pPr>
          <w:hyperlink w:anchor="_Toc227941840" w:history="1">
            <w:r w:rsidRPr="008632CB">
              <w:rPr>
                <w:rStyle w:val="Hyperlink"/>
                <w:b w:val="0"/>
                <w:bCs w:val="0"/>
              </w:rPr>
              <w:t>Stella Health Navigation - Overview:</w:t>
            </w:r>
            <w:r w:rsidRPr="008632CB">
              <w:rPr>
                <w:b w:val="0"/>
                <w:bCs w:val="0"/>
                <w:webHidden/>
              </w:rPr>
              <w:tab/>
            </w:r>
            <w:r w:rsidRPr="008632CB">
              <w:rPr>
                <w:b w:val="0"/>
                <w:bCs w:val="0"/>
                <w:webHidden/>
              </w:rPr>
              <w:fldChar w:fldCharType="begin"/>
            </w:r>
            <w:r w:rsidRPr="008632CB">
              <w:rPr>
                <w:b w:val="0"/>
                <w:bCs w:val="0"/>
                <w:webHidden/>
              </w:rPr>
              <w:instrText xml:space="preserve"> PAGEREF _Toc227941840 \h </w:instrText>
            </w:r>
            <w:r w:rsidRPr="008632CB">
              <w:rPr>
                <w:b w:val="0"/>
                <w:bCs w:val="0"/>
                <w:webHidden/>
              </w:rPr>
            </w:r>
            <w:r w:rsidRPr="008632CB">
              <w:rPr>
                <w:b w:val="0"/>
                <w:bCs w:val="0"/>
                <w:webHidden/>
              </w:rPr>
              <w:fldChar w:fldCharType="separate"/>
            </w:r>
            <w:r w:rsidRPr="008632CB">
              <w:rPr>
                <w:b w:val="0"/>
                <w:bCs w:val="0"/>
                <w:webHidden/>
              </w:rPr>
              <w:t>2</w:t>
            </w:r>
            <w:r w:rsidRPr="008632CB">
              <w:rPr>
                <w:b w:val="0"/>
                <w:bCs w:val="0"/>
                <w:webHidden/>
              </w:rPr>
              <w:fldChar w:fldCharType="end"/>
            </w:r>
          </w:hyperlink>
        </w:p>
        <w:p w14:paraId="43ED08A9" w14:textId="259865D9" w:rsidR="008632CB" w:rsidRPr="008632CB" w:rsidRDefault="008632CB" w:rsidP="004E5652">
          <w:pPr>
            <w:pStyle w:val="TOC1"/>
            <w:ind w:left="-576"/>
            <w:rPr>
              <w:rFonts w:asciiTheme="minorHAnsi" w:hAnsiTheme="minorHAnsi"/>
              <w:b w:val="0"/>
              <w:bCs w:val="0"/>
              <w:kern w:val="2"/>
              <w:sz w:val="24"/>
              <w:szCs w:val="24"/>
              <w:lang w:val="es-CO" w:eastAsia="es-CO"/>
              <w14:ligatures w14:val="standardContextual"/>
            </w:rPr>
          </w:pPr>
          <w:hyperlink w:anchor="_Toc227941841" w:history="1">
            <w:r w:rsidRPr="008632CB">
              <w:rPr>
                <w:rStyle w:val="Hyperlink"/>
                <w:b w:val="0"/>
                <w:bCs w:val="0"/>
              </w:rPr>
              <w:t>Stella Health Navigation - Outreach:</w:t>
            </w:r>
            <w:r w:rsidRPr="008632CB">
              <w:rPr>
                <w:b w:val="0"/>
                <w:bCs w:val="0"/>
                <w:webHidden/>
              </w:rPr>
              <w:tab/>
            </w:r>
            <w:r w:rsidRPr="008632CB">
              <w:rPr>
                <w:b w:val="0"/>
                <w:bCs w:val="0"/>
                <w:webHidden/>
              </w:rPr>
              <w:fldChar w:fldCharType="begin"/>
            </w:r>
            <w:r w:rsidRPr="008632CB">
              <w:rPr>
                <w:b w:val="0"/>
                <w:bCs w:val="0"/>
                <w:webHidden/>
              </w:rPr>
              <w:instrText xml:space="preserve"> PAGEREF _Toc227941841 \h </w:instrText>
            </w:r>
            <w:r w:rsidRPr="008632CB">
              <w:rPr>
                <w:b w:val="0"/>
                <w:bCs w:val="0"/>
                <w:webHidden/>
              </w:rPr>
            </w:r>
            <w:r w:rsidRPr="008632CB">
              <w:rPr>
                <w:b w:val="0"/>
                <w:bCs w:val="0"/>
                <w:webHidden/>
              </w:rPr>
              <w:fldChar w:fldCharType="separate"/>
            </w:r>
            <w:r w:rsidRPr="008632CB">
              <w:rPr>
                <w:b w:val="0"/>
                <w:bCs w:val="0"/>
                <w:webHidden/>
              </w:rPr>
              <w:t>3</w:t>
            </w:r>
            <w:r w:rsidRPr="008632CB">
              <w:rPr>
                <w:b w:val="0"/>
                <w:bCs w:val="0"/>
                <w:webHidden/>
              </w:rPr>
              <w:fldChar w:fldCharType="end"/>
            </w:r>
          </w:hyperlink>
        </w:p>
        <w:p w14:paraId="77720A84" w14:textId="27EE42D1" w:rsidR="008632CB" w:rsidRPr="008632CB" w:rsidRDefault="008632CB" w:rsidP="004E5652">
          <w:pPr>
            <w:pStyle w:val="TOC1"/>
            <w:ind w:left="-576"/>
            <w:rPr>
              <w:rFonts w:asciiTheme="minorHAnsi" w:hAnsiTheme="minorHAnsi"/>
              <w:b w:val="0"/>
              <w:bCs w:val="0"/>
              <w:kern w:val="2"/>
              <w:sz w:val="24"/>
              <w:szCs w:val="24"/>
              <w:lang w:val="es-CO" w:eastAsia="es-CO"/>
              <w14:ligatures w14:val="standardContextual"/>
            </w:rPr>
          </w:pPr>
          <w:hyperlink w:anchor="_Toc227941842" w:history="1">
            <w:r w:rsidRPr="008632CB">
              <w:rPr>
                <w:rStyle w:val="Hyperlink"/>
                <w:b w:val="0"/>
                <w:bCs w:val="0"/>
              </w:rPr>
              <w:t>Stella’s Partners – State &amp; Federal Benefits Support:</w:t>
            </w:r>
            <w:r w:rsidRPr="008632CB">
              <w:rPr>
                <w:b w:val="0"/>
                <w:bCs w:val="0"/>
                <w:webHidden/>
              </w:rPr>
              <w:tab/>
            </w:r>
            <w:r w:rsidR="00626883">
              <w:rPr>
                <w:b w:val="0"/>
                <w:bCs w:val="0"/>
                <w:webHidden/>
              </w:rPr>
              <w:t>4</w:t>
            </w:r>
          </w:hyperlink>
        </w:p>
        <w:p w14:paraId="6D0A62F6" w14:textId="2E5256FE" w:rsidR="008632CB" w:rsidRPr="008632CB" w:rsidRDefault="008632CB" w:rsidP="004E5652">
          <w:pPr>
            <w:pStyle w:val="TOC1"/>
            <w:ind w:left="-576"/>
            <w:rPr>
              <w:rFonts w:asciiTheme="minorHAnsi" w:hAnsiTheme="minorHAnsi"/>
              <w:b w:val="0"/>
              <w:bCs w:val="0"/>
              <w:kern w:val="2"/>
              <w:sz w:val="24"/>
              <w:szCs w:val="24"/>
              <w:lang w:val="es-CO" w:eastAsia="es-CO"/>
              <w14:ligatures w14:val="standardContextual"/>
            </w:rPr>
          </w:pPr>
          <w:hyperlink w:anchor="_Toc227941843" w:history="1">
            <w:r w:rsidRPr="008632CB">
              <w:rPr>
                <w:rStyle w:val="Hyperlink"/>
                <w:b w:val="0"/>
                <w:bCs w:val="0"/>
              </w:rPr>
              <w:t>Stella’s Partners – Specialty Care &amp; Infusion Support:</w:t>
            </w:r>
            <w:r w:rsidRPr="008632CB">
              <w:rPr>
                <w:b w:val="0"/>
                <w:bCs w:val="0"/>
                <w:webHidden/>
              </w:rPr>
              <w:tab/>
            </w:r>
            <w:r w:rsidR="00626883">
              <w:rPr>
                <w:b w:val="0"/>
                <w:bCs w:val="0"/>
                <w:webHidden/>
              </w:rPr>
              <w:t>6</w:t>
            </w:r>
          </w:hyperlink>
        </w:p>
        <w:p w14:paraId="44D498B9" w14:textId="5D10D679" w:rsidR="008632CB" w:rsidRPr="008632CB" w:rsidRDefault="008632CB" w:rsidP="004E5652">
          <w:pPr>
            <w:pStyle w:val="TOC1"/>
            <w:ind w:left="-576"/>
            <w:rPr>
              <w:rFonts w:asciiTheme="minorHAnsi" w:hAnsiTheme="minorHAnsi"/>
              <w:b w:val="0"/>
              <w:bCs w:val="0"/>
              <w:kern w:val="2"/>
              <w:sz w:val="24"/>
              <w:szCs w:val="24"/>
              <w:lang w:val="es-CO" w:eastAsia="es-CO"/>
              <w14:ligatures w14:val="standardContextual"/>
            </w:rPr>
          </w:pPr>
          <w:hyperlink w:anchor="_Toc227941845" w:history="1">
            <w:r w:rsidRPr="008632CB">
              <w:rPr>
                <w:rStyle w:val="Hyperlink"/>
                <w:b w:val="0"/>
                <w:bCs w:val="0"/>
              </w:rPr>
              <w:t>Additional Insights:</w:t>
            </w:r>
            <w:r w:rsidRPr="008632CB">
              <w:rPr>
                <w:b w:val="0"/>
                <w:bCs w:val="0"/>
                <w:webHidden/>
              </w:rPr>
              <w:tab/>
            </w:r>
            <w:r w:rsidR="00626883">
              <w:rPr>
                <w:b w:val="0"/>
                <w:bCs w:val="0"/>
                <w:webHidden/>
              </w:rPr>
              <w:t>7</w:t>
            </w:r>
          </w:hyperlink>
        </w:p>
        <w:p w14:paraId="2AF3C4AE" w14:textId="3BF5557A" w:rsidR="008632CB" w:rsidRPr="008632CB" w:rsidRDefault="008632CB" w:rsidP="004E5652">
          <w:pPr>
            <w:pStyle w:val="TOC1"/>
            <w:ind w:left="-576"/>
            <w:rPr>
              <w:rFonts w:asciiTheme="minorHAnsi" w:hAnsiTheme="minorHAnsi"/>
              <w:b w:val="0"/>
              <w:bCs w:val="0"/>
              <w:kern w:val="2"/>
              <w:sz w:val="24"/>
              <w:szCs w:val="24"/>
              <w:lang w:val="es-CO" w:eastAsia="es-CO"/>
              <w14:ligatures w14:val="standardContextual"/>
            </w:rPr>
          </w:pPr>
          <w:hyperlink w:anchor="_Toc227941846" w:history="1">
            <w:r w:rsidRPr="008632CB">
              <w:rPr>
                <w:rStyle w:val="Hyperlink"/>
                <w:b w:val="0"/>
                <w:bCs w:val="0"/>
              </w:rPr>
              <w:t>Next Steps</w:t>
            </w:r>
            <w:r w:rsidRPr="008632CB">
              <w:rPr>
                <w:b w:val="0"/>
                <w:bCs w:val="0"/>
                <w:webHidden/>
              </w:rPr>
              <w:tab/>
            </w:r>
            <w:r w:rsidR="00626883">
              <w:rPr>
                <w:b w:val="0"/>
                <w:bCs w:val="0"/>
                <w:webHidden/>
              </w:rPr>
              <w:t>8</w:t>
            </w:r>
          </w:hyperlink>
        </w:p>
        <w:p w14:paraId="4374874A" w14:textId="64CD0806" w:rsidR="00F823BD" w:rsidRPr="00EA1AC6" w:rsidRDefault="00F823BD" w:rsidP="004E5652">
          <w:pPr>
            <w:ind w:left="-576"/>
            <w:rPr>
              <w:rFonts w:ascii="Quicksand" w:hAnsi="Quicksand"/>
            </w:rPr>
          </w:pPr>
          <w:r w:rsidRPr="008632CB">
            <w:rPr>
              <w:rFonts w:ascii="Quicksand" w:hAnsi="Quicksand"/>
            </w:rPr>
            <w:fldChar w:fldCharType="end"/>
          </w:r>
        </w:p>
      </w:sdtContent>
    </w:sdt>
    <w:p w14:paraId="6611DE24" w14:textId="763BB51B" w:rsidR="00CC0F8A" w:rsidRPr="00EA1AC6" w:rsidRDefault="00CC0F8A" w:rsidP="00175A9A">
      <w:pPr>
        <w:pStyle w:val="Title"/>
        <w:pageBreakBefore/>
      </w:pPr>
      <w:bookmarkStart w:id="3" w:name="_Toc227941840"/>
      <w:r w:rsidRPr="00EA1AC6">
        <w:lastRenderedPageBreak/>
        <w:t>S</w:t>
      </w:r>
      <w:r w:rsidR="0068375F" w:rsidRPr="00EA1AC6">
        <w:t>tella Health Navigation - Overview</w:t>
      </w:r>
      <w:r w:rsidR="0029047D" w:rsidRPr="00EA1AC6">
        <w:t>:</w:t>
      </w:r>
      <w:bookmarkEnd w:id="2"/>
      <w:bookmarkEnd w:id="3"/>
    </w:p>
    <w:p w14:paraId="1EF898FD" w14:textId="03A26B33" w:rsidR="002E0D33" w:rsidRPr="00EA1AC6" w:rsidRDefault="002777D7" w:rsidP="00175A9A">
      <w:pPr>
        <w:pStyle w:val="Subtitle"/>
        <w:spacing w:before="360"/>
        <w:ind w:left="-561" w:right="-709"/>
      </w:pPr>
      <w:bookmarkStart w:id="4" w:name="_Toc227850794"/>
      <w:r w:rsidRPr="00EA1AC6">
        <w:t>What is Stella Health Navigation?</w:t>
      </w:r>
      <w:bookmarkEnd w:id="4"/>
    </w:p>
    <w:p w14:paraId="4211EF29" w14:textId="7C8B3074" w:rsidR="002E0D33" w:rsidRPr="00EA1AC6" w:rsidRDefault="002777D7" w:rsidP="00DB17D6">
      <w:pPr>
        <w:pStyle w:val="StellaBodyText"/>
      </w:pPr>
      <w:r w:rsidRPr="00EA1AC6">
        <w:t xml:space="preserve">Stella is your healthcare navigation and advocacy service, included with </w:t>
      </w:r>
      <w:r w:rsidR="007937F6" w:rsidRPr="00EA1AC6">
        <w:t>y</w:t>
      </w:r>
      <w:r w:rsidRPr="00EA1AC6">
        <w:t xml:space="preserve">our medical plan </w:t>
      </w:r>
      <w:r w:rsidRPr="00EA1AC6">
        <w:rPr>
          <w:u w:val="single"/>
        </w:rPr>
        <w:t>at no cost to you</w:t>
      </w:r>
      <w:r w:rsidRPr="00EA1AC6">
        <w:t>. Staffed by nurses, Stella’s dedicated team is here to help you and your family with clinical needs and guide you through the complexities of healthcare.</w:t>
      </w:r>
    </w:p>
    <w:p w14:paraId="44CE0C82" w14:textId="77777777" w:rsidR="009A7923" w:rsidRPr="00EA1AC6" w:rsidRDefault="009A7923" w:rsidP="00175A9A">
      <w:pPr>
        <w:pStyle w:val="Subtitle"/>
        <w:spacing w:before="360"/>
        <w:ind w:left="-561" w:right="-709"/>
      </w:pPr>
      <w:bookmarkStart w:id="5" w:name="_Toc227850795"/>
      <w:r w:rsidRPr="00EA1AC6">
        <w:t>How much does it cost?</w:t>
      </w:r>
      <w:bookmarkEnd w:id="5"/>
    </w:p>
    <w:p w14:paraId="2FC2C29A" w14:textId="77777777" w:rsidR="009A7923" w:rsidRPr="00EA1AC6" w:rsidRDefault="009A7923" w:rsidP="00DB17D6">
      <w:pPr>
        <w:pStyle w:val="StellaBodyText"/>
      </w:pPr>
      <w:r w:rsidRPr="00EA1AC6">
        <w:t>This service is 100% free for employees enrolled in the group health plan and their dependents.</w:t>
      </w:r>
    </w:p>
    <w:p w14:paraId="5DBAF8ED" w14:textId="77777777" w:rsidR="00D0719B" w:rsidRPr="00EA1AC6" w:rsidRDefault="00D0719B" w:rsidP="00175A9A">
      <w:pPr>
        <w:pStyle w:val="Subtitle"/>
        <w:spacing w:before="360"/>
        <w:ind w:left="-561" w:right="-709"/>
      </w:pPr>
      <w:bookmarkStart w:id="6" w:name="_Toc227850796"/>
      <w:r w:rsidRPr="00EA1AC6">
        <w:t>What can Stella help with?</w:t>
      </w:r>
      <w:bookmarkEnd w:id="6"/>
    </w:p>
    <w:p w14:paraId="7BD5CE83" w14:textId="230A8666" w:rsidR="00901B28" w:rsidRPr="00EA1AC6" w:rsidRDefault="00901B28" w:rsidP="00DB17D6">
      <w:pPr>
        <w:pStyle w:val="StellaBodyText"/>
      </w:pPr>
      <w:r w:rsidRPr="00EA1AC6">
        <w:t>Stella supports employees and families across a wide range of healthcare needs, including:</w:t>
      </w:r>
    </w:p>
    <w:p w14:paraId="68EC7410" w14:textId="36A83C91" w:rsidR="00D0719B" w:rsidRPr="00EA1AC6" w:rsidRDefault="00D0719B" w:rsidP="004D216B">
      <w:pPr>
        <w:numPr>
          <w:ilvl w:val="0"/>
          <w:numId w:val="1"/>
        </w:numPr>
        <w:pBdr>
          <w:top w:val="nil"/>
          <w:left w:val="nil"/>
          <w:bottom w:val="nil"/>
          <w:right w:val="nil"/>
          <w:between w:val="nil"/>
        </w:pBdr>
        <w:spacing w:before="90" w:after="0" w:line="240" w:lineRule="auto"/>
        <w:ind w:right="-703"/>
        <w:rPr>
          <w:rStyle w:val="StellaBodyTextChar"/>
        </w:rPr>
      </w:pPr>
      <w:r w:rsidRPr="00EA1AC6">
        <w:rPr>
          <w:rFonts w:ascii="Quicksand" w:eastAsia="Quicksand" w:hAnsi="Quicksand" w:cs="Quicksand"/>
          <w:b/>
          <w:bCs/>
          <w:color w:val="231F20"/>
          <w:lang w:val="en-US"/>
        </w:rPr>
        <w:t xml:space="preserve">Finding the right </w:t>
      </w:r>
      <w:r w:rsidR="003F4797" w:rsidRPr="00EA1AC6">
        <w:rPr>
          <w:rFonts w:ascii="Quicksand" w:eastAsia="Quicksand" w:hAnsi="Quicksand" w:cs="Quicksand"/>
          <w:b/>
          <w:bCs/>
          <w:color w:val="231F20"/>
          <w:lang w:val="en-US"/>
        </w:rPr>
        <w:t>doctors</w:t>
      </w:r>
      <w:r w:rsidRPr="00EA1AC6">
        <w:rPr>
          <w:rFonts w:ascii="Quicksand" w:eastAsia="Quicksand" w:hAnsi="Quicksand" w:cs="Quicksand"/>
          <w:color w:val="231F20"/>
          <w:lang w:val="en-US"/>
        </w:rPr>
        <w:t xml:space="preserve">: </w:t>
      </w:r>
      <w:r w:rsidRPr="00EA1AC6">
        <w:rPr>
          <w:rStyle w:val="StellaBodyTextChar"/>
        </w:rPr>
        <w:t>Using an advanced provider search engine, your Stella Health Navigator helps identify top</w:t>
      </w:r>
      <w:r w:rsidRPr="00EA1AC6">
        <w:rPr>
          <w:rStyle w:val="StellaBodyTextChar"/>
          <w:rFonts w:ascii="Cambria Math" w:hAnsi="Cambria Math" w:cs="Cambria Math"/>
        </w:rPr>
        <w:t>‑</w:t>
      </w:r>
      <w:r w:rsidRPr="00EA1AC6">
        <w:rPr>
          <w:rStyle w:val="StellaBodyTextChar"/>
        </w:rPr>
        <w:t>performing, available, and in</w:t>
      </w:r>
      <w:r w:rsidRPr="00EA1AC6">
        <w:rPr>
          <w:rStyle w:val="StellaBodyTextChar"/>
          <w:rFonts w:ascii="Cambria Math" w:hAnsi="Cambria Math" w:cs="Cambria Math"/>
        </w:rPr>
        <w:t>‑</w:t>
      </w:r>
      <w:r w:rsidRPr="00EA1AC6">
        <w:rPr>
          <w:rStyle w:val="StellaBodyTextChar"/>
        </w:rPr>
        <w:t>network doctors in your area</w:t>
      </w:r>
      <w:r w:rsidR="00313779" w:rsidRPr="00EA1AC6">
        <w:rPr>
          <w:rStyle w:val="StellaBodyTextChar"/>
        </w:rPr>
        <w:t xml:space="preserve"> </w:t>
      </w:r>
      <w:r w:rsidRPr="00EA1AC6">
        <w:rPr>
          <w:rStyle w:val="StellaBodyTextChar"/>
        </w:rPr>
        <w:t>so you can get the right care at the right time.</w:t>
      </w:r>
    </w:p>
    <w:p w14:paraId="522D6D17" w14:textId="7EC020A9" w:rsidR="00D0719B" w:rsidRPr="00EA1AC6" w:rsidRDefault="004E1595" w:rsidP="004D216B">
      <w:pPr>
        <w:numPr>
          <w:ilvl w:val="0"/>
          <w:numId w:val="1"/>
        </w:numPr>
        <w:pBdr>
          <w:top w:val="nil"/>
          <w:left w:val="nil"/>
          <w:bottom w:val="nil"/>
          <w:right w:val="nil"/>
          <w:between w:val="nil"/>
        </w:pBdr>
        <w:spacing w:before="90" w:after="0" w:line="240" w:lineRule="auto"/>
        <w:ind w:right="-703"/>
        <w:rPr>
          <w:rStyle w:val="StellaBodyTextChar"/>
        </w:rPr>
      </w:pPr>
      <w:r w:rsidRPr="00EA1AC6">
        <w:rPr>
          <w:rFonts w:ascii="Quicksand" w:eastAsia="Quicksand" w:hAnsi="Quicksand" w:cs="Quicksand"/>
          <w:b/>
          <w:bCs/>
          <w:color w:val="231F20"/>
          <w:lang w:val="en-US"/>
        </w:rPr>
        <w:t>Navigating a challenging health journey</w:t>
      </w:r>
      <w:r w:rsidR="00D0719B" w:rsidRPr="00EA1AC6">
        <w:rPr>
          <w:rFonts w:ascii="Quicksand" w:eastAsia="Quicksand" w:hAnsi="Quicksand" w:cs="Quicksand"/>
          <w:color w:val="231F20"/>
          <w:lang w:val="en-US"/>
        </w:rPr>
        <w:t xml:space="preserve">: </w:t>
      </w:r>
      <w:r w:rsidR="00D0719B" w:rsidRPr="00EA1AC6">
        <w:rPr>
          <w:rStyle w:val="StellaBodyTextChar"/>
        </w:rPr>
        <w:t>When healthcare feels complex or overwhelming, your Stella Navigator helps break things down</w:t>
      </w:r>
      <w:r w:rsidR="00313779" w:rsidRPr="00EA1AC6">
        <w:rPr>
          <w:rStyle w:val="StellaBodyTextChar"/>
        </w:rPr>
        <w:t xml:space="preserve"> </w:t>
      </w:r>
      <w:r w:rsidR="00D0719B" w:rsidRPr="00EA1AC6">
        <w:rPr>
          <w:rStyle w:val="StellaBodyTextChar"/>
        </w:rPr>
        <w:t>—</w:t>
      </w:r>
      <w:r w:rsidR="00313779" w:rsidRPr="00EA1AC6">
        <w:rPr>
          <w:rStyle w:val="StellaBodyTextChar"/>
        </w:rPr>
        <w:t xml:space="preserve"> </w:t>
      </w:r>
      <w:r w:rsidR="00D0719B" w:rsidRPr="00EA1AC6">
        <w:rPr>
          <w:rStyle w:val="StellaBodyTextChar"/>
        </w:rPr>
        <w:t>explaining your options, answering questions, and helping you feel confident and supported as you move forward.</w:t>
      </w:r>
    </w:p>
    <w:p w14:paraId="5CA44D57" w14:textId="45BE1ECF" w:rsidR="009A7923" w:rsidRPr="00EA1AC6" w:rsidRDefault="004E1595" w:rsidP="009A7923">
      <w:pPr>
        <w:numPr>
          <w:ilvl w:val="0"/>
          <w:numId w:val="1"/>
        </w:numPr>
        <w:pBdr>
          <w:top w:val="nil"/>
          <w:left w:val="nil"/>
          <w:bottom w:val="nil"/>
          <w:right w:val="nil"/>
          <w:between w:val="nil"/>
        </w:pBdr>
        <w:spacing w:before="90" w:after="0" w:line="240" w:lineRule="auto"/>
        <w:ind w:right="-703"/>
        <w:rPr>
          <w:rStyle w:val="StellaBodyTextChar"/>
        </w:rPr>
      </w:pPr>
      <w:r w:rsidRPr="00EA1AC6">
        <w:rPr>
          <w:rFonts w:ascii="Quicksand" w:eastAsia="Quicksand" w:hAnsi="Quicksand" w:cs="Quicksand"/>
          <w:b/>
          <w:bCs/>
          <w:color w:val="231F20"/>
          <w:lang w:val="en-US"/>
        </w:rPr>
        <w:t>Connecting with our trusted partners</w:t>
      </w:r>
      <w:r w:rsidR="00D0719B" w:rsidRPr="00EA1AC6">
        <w:rPr>
          <w:rFonts w:ascii="Quicksand" w:eastAsia="Quicksand" w:hAnsi="Quicksand" w:cs="Quicksand"/>
          <w:color w:val="231F20"/>
          <w:lang w:val="en-US"/>
        </w:rPr>
        <w:t xml:space="preserve">: </w:t>
      </w:r>
      <w:r w:rsidR="00D0719B" w:rsidRPr="00EA1AC6">
        <w:rPr>
          <w:rStyle w:val="StellaBodyTextChar"/>
        </w:rPr>
        <w:t>Stella brings together trusted partners</w:t>
      </w:r>
      <w:r w:rsidR="00313779" w:rsidRPr="00EA1AC6">
        <w:rPr>
          <w:rStyle w:val="StellaBodyTextChar"/>
        </w:rPr>
        <w:t xml:space="preserve">, </w:t>
      </w:r>
      <w:r w:rsidR="00D0719B" w:rsidRPr="00EA1AC6">
        <w:rPr>
          <w:rStyle w:val="StellaBodyTextChar"/>
        </w:rPr>
        <w:t>such as FEDlogic, Quantify, and others</w:t>
      </w:r>
      <w:r w:rsidR="00313779" w:rsidRPr="00EA1AC6">
        <w:rPr>
          <w:rStyle w:val="StellaBodyTextChar"/>
        </w:rPr>
        <w:t xml:space="preserve">, </w:t>
      </w:r>
      <w:r w:rsidR="00D0719B" w:rsidRPr="00EA1AC6">
        <w:rPr>
          <w:rStyle w:val="StellaBodyTextChar"/>
        </w:rPr>
        <w:t>to coordinate specialized support, expand care options, and help you access services that may improve</w:t>
      </w:r>
      <w:r w:rsidR="00E13492" w:rsidRPr="00EA1AC6">
        <w:rPr>
          <w:rStyle w:val="StellaBodyTextChar"/>
        </w:rPr>
        <w:t xml:space="preserve"> your health</w:t>
      </w:r>
      <w:r w:rsidR="00D0719B" w:rsidRPr="00EA1AC6">
        <w:rPr>
          <w:rStyle w:val="StellaBodyTextChar"/>
        </w:rPr>
        <w:t xml:space="preserve"> outcomes and reduce costs.</w:t>
      </w:r>
    </w:p>
    <w:p w14:paraId="5E37EBD6" w14:textId="769075ED" w:rsidR="00DB17D6" w:rsidRPr="00EA1AC6" w:rsidRDefault="002777D7" w:rsidP="00175A9A">
      <w:pPr>
        <w:pStyle w:val="Subtitle"/>
        <w:spacing w:before="360"/>
        <w:ind w:left="-561" w:right="-709"/>
      </w:pPr>
      <w:bookmarkStart w:id="7" w:name="_Toc227850797"/>
      <w:r w:rsidRPr="00EA1AC6">
        <w:t>Who can use Stella?</w:t>
      </w:r>
      <w:bookmarkEnd w:id="7"/>
    </w:p>
    <w:p w14:paraId="45051DFC" w14:textId="4E744996" w:rsidR="001C0862" w:rsidRPr="00EA1AC6" w:rsidRDefault="001C0862" w:rsidP="00DB17D6">
      <w:pPr>
        <w:pStyle w:val="StellaBodyText"/>
      </w:pPr>
      <w:r w:rsidRPr="00EA1AC6">
        <w:t>Stella is available to all employees enrolled in the group health plan, as well as their covered dependents. Please note that some partner services may vary depending on your specific health plan.</w:t>
      </w:r>
    </w:p>
    <w:p w14:paraId="03F4DDB7" w14:textId="77777777" w:rsidR="009A7923" w:rsidRPr="00EA1AC6" w:rsidRDefault="009A7923" w:rsidP="00175A9A">
      <w:pPr>
        <w:pStyle w:val="Subtitle"/>
        <w:spacing w:before="360"/>
        <w:ind w:left="-561" w:right="-709"/>
      </w:pPr>
      <w:bookmarkStart w:id="8" w:name="_Toc227850798"/>
      <w:r w:rsidRPr="00EA1AC6">
        <w:t>Do I need to sign up?</w:t>
      </w:r>
      <w:bookmarkEnd w:id="8"/>
    </w:p>
    <w:p w14:paraId="63EA6E59" w14:textId="77777777" w:rsidR="009A7923" w:rsidRPr="00EA1AC6" w:rsidRDefault="009A7923" w:rsidP="009A7923">
      <w:pPr>
        <w:spacing w:before="90" w:after="120" w:line="240" w:lineRule="auto"/>
        <w:ind w:left="-567" w:right="-703"/>
        <w:rPr>
          <w:rFonts w:ascii="Quicksand" w:eastAsia="Quicksand" w:hAnsi="Quicksand" w:cs="Quicksand"/>
          <w:color w:val="231F20"/>
          <w:lang w:val="en-US"/>
        </w:rPr>
      </w:pPr>
      <w:r w:rsidRPr="00EA1AC6">
        <w:rPr>
          <w:rFonts w:ascii="Quicksand" w:eastAsia="Quicksand" w:hAnsi="Quicksand" w:cs="Quicksand"/>
          <w:color w:val="231F20"/>
          <w:lang w:val="en-US"/>
        </w:rPr>
        <w:t>No sign-up is required. Simply contact your Stella Health Navigator to get started.</w:t>
      </w:r>
    </w:p>
    <w:p w14:paraId="21DB61D1" w14:textId="77777777" w:rsidR="009A7923" w:rsidRPr="00EA1AC6" w:rsidRDefault="009A7923" w:rsidP="00175A9A">
      <w:pPr>
        <w:pStyle w:val="Subtitle"/>
        <w:spacing w:before="360"/>
        <w:ind w:left="-561" w:right="-709"/>
      </w:pPr>
      <w:bookmarkStart w:id="9" w:name="_Toc227850799"/>
      <w:r w:rsidRPr="00EA1AC6">
        <w:t>When is Stella available?</w:t>
      </w:r>
      <w:bookmarkEnd w:id="9"/>
    </w:p>
    <w:p w14:paraId="78445D26" w14:textId="0BF0C35D" w:rsidR="009A7923" w:rsidRPr="00EA1AC6" w:rsidRDefault="009A7923" w:rsidP="009A7923">
      <w:pPr>
        <w:spacing w:before="90" w:after="120" w:line="240" w:lineRule="auto"/>
        <w:ind w:left="-567" w:right="-703"/>
        <w:rPr>
          <w:rFonts w:ascii="Quicksand" w:hAnsi="Quicksand"/>
        </w:rPr>
      </w:pPr>
      <w:r w:rsidRPr="00EA1AC6">
        <w:rPr>
          <w:rFonts w:ascii="Quicksand" w:eastAsia="Quicksand" w:hAnsi="Quicksand" w:cs="Quicksand"/>
          <w:color w:val="231F20"/>
          <w:lang w:val="en-US"/>
        </w:rPr>
        <w:t xml:space="preserve">Stella Navigators are available </w:t>
      </w:r>
      <w:r w:rsidRPr="00EA1AC6">
        <w:rPr>
          <w:rFonts w:ascii="Quicksand" w:eastAsia="Quicksand" w:hAnsi="Quicksand" w:cs="Quicksand"/>
          <w:b/>
          <w:bCs/>
          <w:color w:val="231F20"/>
          <w:lang w:val="en-US"/>
        </w:rPr>
        <w:t>Monday–Friday 8am-8pm EST</w:t>
      </w:r>
      <w:r w:rsidRPr="00EA1AC6">
        <w:rPr>
          <w:rFonts w:ascii="Quicksand" w:eastAsia="Quicksand" w:hAnsi="Quicksand" w:cs="Quicksand"/>
          <w:color w:val="231F20"/>
          <w:lang w:val="en-US"/>
        </w:rPr>
        <w:t>, excluding holidays.</w:t>
      </w:r>
      <w:r w:rsidRPr="00EA1AC6">
        <w:rPr>
          <w:rFonts w:ascii="Quicksand" w:hAnsi="Quicksand"/>
        </w:rPr>
        <w:t xml:space="preserve"> I</w:t>
      </w:r>
      <w:r w:rsidRPr="00EA1AC6">
        <w:rPr>
          <w:rFonts w:ascii="Quicksand" w:eastAsia="Quicksand" w:hAnsi="Quicksand" w:cs="Quicksand"/>
          <w:color w:val="231F20"/>
          <w:lang w:val="en-US"/>
        </w:rPr>
        <w:t xml:space="preserve">f you reach us outside of business hours, you can leave a voicemail or email us at care@stellahealthnav.com, and we’ll get back to you </w:t>
      </w:r>
      <w:r w:rsidR="00FB6FEF" w:rsidRPr="00EA1AC6">
        <w:rPr>
          <w:rFonts w:ascii="Quicksand" w:eastAsia="Quicksand" w:hAnsi="Quicksand" w:cs="Quicksand"/>
          <w:color w:val="231F20"/>
          <w:lang w:val="en-US"/>
        </w:rPr>
        <w:t xml:space="preserve">promptly </w:t>
      </w:r>
      <w:r w:rsidRPr="00EA1AC6">
        <w:rPr>
          <w:rFonts w:ascii="Quicksand" w:eastAsia="Quicksand" w:hAnsi="Quicksand" w:cs="Quicksand"/>
          <w:color w:val="231F20"/>
          <w:lang w:val="en-US"/>
        </w:rPr>
        <w:t xml:space="preserve">during regular hours. </w:t>
      </w:r>
      <w:r w:rsidRPr="00EA1AC6">
        <w:rPr>
          <w:rFonts w:ascii="Quicksand" w:hAnsi="Quicksand"/>
        </w:rPr>
        <w:t xml:space="preserve"> </w:t>
      </w:r>
    </w:p>
    <w:p w14:paraId="71B66CEB" w14:textId="77777777" w:rsidR="009A7923" w:rsidRPr="00EA1AC6" w:rsidRDefault="009A7923" w:rsidP="009A7923">
      <w:pPr>
        <w:spacing w:before="90" w:after="120" w:line="240" w:lineRule="auto"/>
        <w:ind w:left="-567" w:right="-703"/>
        <w:rPr>
          <w:rFonts w:ascii="Quicksand" w:eastAsia="Quicksand" w:hAnsi="Quicksand" w:cs="Quicksand"/>
          <w:color w:val="231F20"/>
          <w:lang w:val="en-US"/>
        </w:rPr>
      </w:pPr>
      <w:r w:rsidRPr="00EA1AC6">
        <w:rPr>
          <w:rFonts w:ascii="Quicksand" w:hAnsi="Quicksand"/>
        </w:rPr>
        <w:t xml:space="preserve">You can also connect with us anytime by completing our secure online form at </w:t>
      </w:r>
      <w:hyperlink r:id="rId11" w:history="1">
        <w:r w:rsidRPr="00EA1AC6">
          <w:rPr>
            <w:rStyle w:val="Hyperlink"/>
            <w:rFonts w:ascii="Quicksand" w:hAnsi="Quicksand"/>
          </w:rPr>
          <w:t>www.stellahealthnavigation.com</w:t>
        </w:r>
      </w:hyperlink>
      <w:r w:rsidRPr="00EA1AC6">
        <w:rPr>
          <w:rFonts w:ascii="Quicksand" w:hAnsi="Quicksand"/>
        </w:rPr>
        <w:t>. Once submitted, a Stella Navigator will reach out as soon as possible!</w:t>
      </w:r>
    </w:p>
    <w:p w14:paraId="5BBACF6C" w14:textId="77777777" w:rsidR="00346C3D" w:rsidRPr="00EA1AC6" w:rsidRDefault="002C76E9" w:rsidP="00950A8A">
      <w:pPr>
        <w:pStyle w:val="Subtitle"/>
        <w:pageBreakBefore/>
        <w:spacing w:before="240"/>
        <w:ind w:left="-561" w:right="-709"/>
      </w:pPr>
      <w:bookmarkStart w:id="10" w:name="_Toc227850800"/>
      <w:r w:rsidRPr="00EA1AC6">
        <w:lastRenderedPageBreak/>
        <w:t>How do I contact Stella?</w:t>
      </w:r>
      <w:bookmarkEnd w:id="10"/>
    </w:p>
    <w:p w14:paraId="1A85E306" w14:textId="57BBD3D7" w:rsidR="00346C3D" w:rsidRPr="00EA1AC6" w:rsidRDefault="002C76E9" w:rsidP="00CD7D61">
      <w:pPr>
        <w:spacing w:before="240" w:after="0" w:line="240" w:lineRule="auto"/>
        <w:ind w:left="-202" w:right="-706" w:hanging="360"/>
        <w:rPr>
          <w:rFonts w:ascii="Quicksand" w:eastAsia="Quicksand" w:hAnsi="Quicksand" w:cs="Quicksand"/>
          <w:b/>
          <w:bCs/>
          <w:color w:val="0075BB"/>
          <w:sz w:val="28"/>
          <w:szCs w:val="28"/>
        </w:rPr>
      </w:pPr>
      <w:r w:rsidRPr="00EA1AC6">
        <w:rPr>
          <w:rFonts w:ascii="Quicksand" w:eastAsia="Quicksand" w:hAnsi="Quicksand" w:cs="Quicksand"/>
          <w:color w:val="231F20"/>
        </w:rPr>
        <w:t>You can reach your Stella Health Navigator by:</w:t>
      </w:r>
      <w:r w:rsidR="00346C3D" w:rsidRPr="00EA1AC6">
        <w:rPr>
          <w:rFonts w:ascii="Quicksand" w:eastAsia="Quicksand" w:hAnsi="Quicksand" w:cs="Segoe UI Emoji"/>
          <w:b/>
          <w:bCs/>
          <w:color w:val="231F20"/>
          <w:lang w:val="en-US"/>
        </w:rPr>
        <w:t xml:space="preserve"> </w:t>
      </w:r>
    </w:p>
    <w:p w14:paraId="52697B8F" w14:textId="065F8BE1" w:rsidR="00346C3D" w:rsidRPr="00EA1AC6" w:rsidRDefault="00346C3D" w:rsidP="004D216B">
      <w:pPr>
        <w:pStyle w:val="ListParagraph"/>
        <w:numPr>
          <w:ilvl w:val="0"/>
          <w:numId w:val="3"/>
        </w:numPr>
        <w:spacing w:after="0" w:line="240" w:lineRule="auto"/>
        <w:ind w:right="-705"/>
        <w:rPr>
          <w:rFonts w:ascii="Quicksand" w:eastAsia="Quicksand" w:hAnsi="Quicksand" w:cs="Quicksand"/>
          <w:color w:val="231F20"/>
          <w:lang w:val="en-US"/>
        </w:rPr>
      </w:pPr>
      <w:r w:rsidRPr="00EA1AC6">
        <w:rPr>
          <w:rFonts w:ascii="Segoe UI Emoji" w:eastAsia="Quicksand" w:hAnsi="Segoe UI Emoji" w:cs="Segoe UI Emoji"/>
          <w:b/>
          <w:bCs/>
          <w:color w:val="231F20"/>
          <w:lang w:val="en-US"/>
        </w:rPr>
        <w:t>📞</w:t>
      </w:r>
      <w:r w:rsidRPr="00EA1AC6">
        <w:rPr>
          <w:rFonts w:ascii="Quicksand" w:eastAsia="Quicksand" w:hAnsi="Quicksand" w:cs="Quicksand"/>
          <w:b/>
          <w:bCs/>
          <w:color w:val="231F20"/>
          <w:lang w:val="en-US"/>
        </w:rPr>
        <w:t xml:space="preserve"> Phone:</w:t>
      </w:r>
      <w:r w:rsidRPr="00EA1AC6">
        <w:rPr>
          <w:rFonts w:ascii="Quicksand" w:eastAsia="Quicksand" w:hAnsi="Quicksand" w:cs="Quicksand"/>
          <w:color w:val="231F20"/>
          <w:lang w:val="en-US"/>
        </w:rPr>
        <w:t xml:space="preserve"> 847-879-2000</w:t>
      </w:r>
    </w:p>
    <w:p w14:paraId="33B6063A" w14:textId="77777777" w:rsidR="00346C3D" w:rsidRPr="00EA1AC6" w:rsidRDefault="00346C3D" w:rsidP="004D216B">
      <w:pPr>
        <w:pStyle w:val="ListParagraph"/>
        <w:numPr>
          <w:ilvl w:val="0"/>
          <w:numId w:val="3"/>
        </w:numPr>
        <w:spacing w:after="0" w:line="240" w:lineRule="auto"/>
        <w:ind w:right="-705"/>
        <w:rPr>
          <w:rFonts w:ascii="Quicksand" w:eastAsia="Quicksand" w:hAnsi="Quicksand" w:cs="Quicksand"/>
          <w:color w:val="231F20"/>
          <w:lang w:val="en-US"/>
        </w:rPr>
      </w:pPr>
      <w:r w:rsidRPr="00EA1AC6">
        <w:rPr>
          <w:rFonts w:ascii="Segoe UI Emoji" w:eastAsia="Quicksand" w:hAnsi="Segoe UI Emoji" w:cs="Segoe UI Emoji"/>
          <w:b/>
          <w:color w:val="231F20"/>
          <w:lang w:val="en-US"/>
        </w:rPr>
        <w:t>📧</w:t>
      </w:r>
      <w:r w:rsidRPr="00EA1AC6">
        <w:rPr>
          <w:rFonts w:ascii="Quicksand" w:eastAsia="Quicksand" w:hAnsi="Quicksand" w:cs="Quicksand"/>
          <w:b/>
          <w:color w:val="231F20"/>
          <w:lang w:val="en-US"/>
        </w:rPr>
        <w:t xml:space="preserve"> Email:</w:t>
      </w:r>
      <w:r w:rsidRPr="00EA1AC6">
        <w:rPr>
          <w:rFonts w:ascii="Quicksand" w:eastAsia="Quicksand" w:hAnsi="Quicksand" w:cs="Quicksand"/>
          <w:color w:val="231F20"/>
          <w:lang w:val="en-US"/>
        </w:rPr>
        <w:t xml:space="preserve"> </w:t>
      </w:r>
      <w:hyperlink r:id="rId12">
        <w:r w:rsidRPr="00EA1AC6">
          <w:rPr>
            <w:rFonts w:ascii="Quicksand" w:eastAsia="Quicksand" w:hAnsi="Quicksand" w:cs="Quicksand"/>
            <w:color w:val="467886"/>
            <w:u w:val="single"/>
            <w:lang w:val="en-US"/>
          </w:rPr>
          <w:t>care@stellahealthnav.com</w:t>
        </w:r>
      </w:hyperlink>
    </w:p>
    <w:p w14:paraId="5ECD8CF7" w14:textId="77777777" w:rsidR="00CD7D61" w:rsidRPr="00EA1AC6" w:rsidRDefault="00346C3D" w:rsidP="004D216B">
      <w:pPr>
        <w:pStyle w:val="ListParagraph"/>
        <w:numPr>
          <w:ilvl w:val="0"/>
          <w:numId w:val="3"/>
        </w:numPr>
        <w:spacing w:after="144" w:line="240" w:lineRule="auto"/>
        <w:ind w:right="-705"/>
        <w:rPr>
          <w:rFonts w:ascii="Quicksand" w:hAnsi="Quicksand"/>
        </w:rPr>
      </w:pPr>
      <w:r w:rsidRPr="00EA1AC6">
        <w:rPr>
          <w:rFonts w:ascii="Segoe UI Emoji" w:eastAsia="Quicksand" w:hAnsi="Segoe UI Emoji" w:cs="Segoe UI Emoji"/>
          <w:b/>
          <w:bCs/>
          <w:color w:val="231F20"/>
        </w:rPr>
        <w:t>💻</w:t>
      </w:r>
      <w:r w:rsidRPr="00EA1AC6">
        <w:rPr>
          <w:rFonts w:ascii="Quicksand" w:eastAsia="Quicksand" w:hAnsi="Quicksand" w:cs="Quicksand"/>
          <w:b/>
          <w:bCs/>
          <w:color w:val="231F20"/>
        </w:rPr>
        <w:t xml:space="preserve"> Website (Secure Form):</w:t>
      </w:r>
      <w:r w:rsidRPr="00EA1AC6">
        <w:rPr>
          <w:rFonts w:ascii="Quicksand" w:eastAsia="Quicksand" w:hAnsi="Quicksand" w:cs="Quicksand"/>
          <w:color w:val="231F20"/>
        </w:rPr>
        <w:t xml:space="preserve"> </w:t>
      </w:r>
      <w:hyperlink r:id="rId13">
        <w:r w:rsidRPr="00EA1AC6">
          <w:rPr>
            <w:rFonts w:ascii="Quicksand" w:eastAsia="Quicksand" w:hAnsi="Quicksand" w:cs="Quicksand"/>
            <w:color w:val="467886"/>
            <w:u w:val="single"/>
          </w:rPr>
          <w:t>www.stellahealthnavigation.com</w:t>
        </w:r>
      </w:hyperlink>
    </w:p>
    <w:p w14:paraId="4C323D49" w14:textId="3C14E893" w:rsidR="002C76E9" w:rsidRPr="00EA1AC6" w:rsidRDefault="00346C3D" w:rsidP="00CD7D61">
      <w:pPr>
        <w:spacing w:after="0" w:line="240" w:lineRule="auto"/>
        <w:ind w:left="-562" w:right="-706"/>
        <w:rPr>
          <w:rFonts w:ascii="Quicksand" w:hAnsi="Quicksand"/>
        </w:rPr>
      </w:pPr>
      <w:r w:rsidRPr="00EA1AC6">
        <w:rPr>
          <w:rFonts w:ascii="Quicksand" w:eastAsia="Quicksand" w:hAnsi="Quicksand" w:cs="Quicksand"/>
          <w:color w:val="231F20"/>
        </w:rPr>
        <w:t>Add Stella to your contacts today</w:t>
      </w:r>
      <w:r w:rsidR="007D086C" w:rsidRPr="00EA1AC6">
        <w:rPr>
          <w:rFonts w:ascii="Quicksand" w:eastAsia="Quicksand" w:hAnsi="Quicksand" w:cs="Quicksand"/>
          <w:color w:val="231F20"/>
        </w:rPr>
        <w:t xml:space="preserve"> </w:t>
      </w:r>
      <w:r w:rsidRPr="00EA1AC6">
        <w:rPr>
          <w:rFonts w:ascii="Quicksand" w:eastAsia="Quicksand" w:hAnsi="Quicksand" w:cs="Quicksand"/>
          <w:color w:val="231F20"/>
        </w:rPr>
        <w:t>—</w:t>
      </w:r>
      <w:r w:rsidR="007D086C" w:rsidRPr="00EA1AC6">
        <w:rPr>
          <w:rFonts w:ascii="Quicksand" w:eastAsia="Quicksand" w:hAnsi="Quicksand" w:cs="Quicksand"/>
          <w:color w:val="231F20"/>
        </w:rPr>
        <w:t xml:space="preserve"> </w:t>
      </w:r>
      <w:r w:rsidRPr="00EA1AC6">
        <w:rPr>
          <w:rFonts w:ascii="Quicksand" w:eastAsia="Quicksand" w:hAnsi="Quicksand" w:cs="Quicksand"/>
          <w:color w:val="231F20"/>
        </w:rPr>
        <w:t xml:space="preserve">click </w:t>
      </w:r>
      <w:hyperlink r:id="rId14" w:history="1">
        <w:r w:rsidRPr="00EA1AC6">
          <w:rPr>
            <w:rStyle w:val="Hyperlink"/>
            <w:rFonts w:ascii="Quicksand" w:eastAsia="Quicksand" w:hAnsi="Quicksand" w:cs="Quicksand"/>
          </w:rPr>
          <w:t>here</w:t>
        </w:r>
      </w:hyperlink>
      <w:r w:rsidRPr="00EA1AC6">
        <w:rPr>
          <w:rFonts w:ascii="Quicksand" w:eastAsia="Quicksand" w:hAnsi="Quicksand" w:cs="Quicksand"/>
          <w:color w:val="231F20"/>
        </w:rPr>
        <w:t xml:space="preserve"> to save our information</w:t>
      </w:r>
      <w:r w:rsidR="00194CE5" w:rsidRPr="00EA1AC6">
        <w:rPr>
          <w:rFonts w:ascii="Quicksand" w:eastAsia="Quicksand" w:hAnsi="Quicksand" w:cs="Quicksand"/>
          <w:color w:val="231F20"/>
        </w:rPr>
        <w:t>!</w:t>
      </w:r>
    </w:p>
    <w:p w14:paraId="7FEB7BE9" w14:textId="77777777" w:rsidR="009A7923" w:rsidRPr="008632CB" w:rsidRDefault="009A7923" w:rsidP="00175A9A">
      <w:pPr>
        <w:pStyle w:val="Subtitle"/>
        <w:spacing w:before="360"/>
        <w:ind w:left="-561" w:right="-709"/>
      </w:pPr>
      <w:bookmarkStart w:id="11" w:name="_Toc227850801"/>
      <w:r w:rsidRPr="008632CB">
        <w:t>Can Stella replace my doctor?</w:t>
      </w:r>
      <w:bookmarkEnd w:id="11"/>
    </w:p>
    <w:p w14:paraId="04245775" w14:textId="005A330D" w:rsidR="00FB6FEF" w:rsidRPr="00EA1AC6" w:rsidRDefault="009A7923" w:rsidP="007E4390">
      <w:pPr>
        <w:spacing w:before="240" w:after="120" w:line="240" w:lineRule="auto"/>
        <w:ind w:left="-567" w:right="-705"/>
        <w:rPr>
          <w:rFonts w:ascii="Quicksand" w:eastAsia="Quicksand" w:hAnsi="Quicksand" w:cs="Quicksand"/>
          <w:b/>
          <w:bCs/>
          <w:color w:val="0075BB"/>
          <w:sz w:val="28"/>
          <w:szCs w:val="28"/>
          <w:lang w:val="en-US"/>
        </w:rPr>
      </w:pPr>
      <w:r w:rsidRPr="00EA1AC6">
        <w:rPr>
          <w:rFonts w:ascii="Quicksand" w:eastAsia="Quicksand" w:hAnsi="Quicksand" w:cs="Quicksand"/>
          <w:color w:val="231F20"/>
        </w:rPr>
        <w:t>No. Stella Health Navigation is not a medical provider. Our nurses are here to guide and educate you, help you find care, and support you in understanding your options with confidence. We work alongside your doctors, health plan, and care teams to help simplify your health care experience. You should continue to see your doctor for diagnosis and treatment.</w:t>
      </w:r>
    </w:p>
    <w:p w14:paraId="31D8A08E" w14:textId="4F359518" w:rsidR="0068375F" w:rsidRPr="00EA1AC6" w:rsidRDefault="0068375F" w:rsidP="00175A9A">
      <w:pPr>
        <w:pStyle w:val="Title"/>
        <w:spacing w:before="360"/>
      </w:pPr>
      <w:bookmarkStart w:id="12" w:name="_Toc227850802"/>
      <w:bookmarkStart w:id="13" w:name="_Toc227941841"/>
      <w:r w:rsidRPr="00EA1AC6">
        <w:t>Stella Health Navigation - Outreach:</w:t>
      </w:r>
      <w:bookmarkEnd w:id="12"/>
      <w:bookmarkEnd w:id="13"/>
      <w:r w:rsidRPr="00EA1AC6">
        <w:t xml:space="preserve"> </w:t>
      </w:r>
    </w:p>
    <w:p w14:paraId="62E3E7AA" w14:textId="77777777" w:rsidR="00FC61BA" w:rsidRPr="00EA1AC6" w:rsidRDefault="00FC61BA" w:rsidP="00175A9A">
      <w:pPr>
        <w:pStyle w:val="Subtitle"/>
        <w:spacing w:before="360"/>
        <w:ind w:left="-561" w:right="-709"/>
      </w:pPr>
      <w:bookmarkStart w:id="14" w:name="_Toc227850803"/>
      <w:r w:rsidRPr="00EA1AC6">
        <w:t>Why is Stella Contacting me?</w:t>
      </w:r>
      <w:bookmarkEnd w:id="14"/>
    </w:p>
    <w:p w14:paraId="5C3B5FCA" w14:textId="77777777" w:rsidR="00FC61BA" w:rsidRPr="00EA1AC6" w:rsidRDefault="00FC61BA" w:rsidP="00FC61BA">
      <w:pPr>
        <w:spacing w:before="240" w:after="120" w:line="240" w:lineRule="auto"/>
        <w:ind w:right="-703"/>
        <w:rPr>
          <w:rFonts w:ascii="Quicksand" w:eastAsia="Quicksand" w:hAnsi="Quicksand" w:cs="Quicksand"/>
          <w:b/>
          <w:bCs/>
          <w:color w:val="0075BB"/>
          <w:sz w:val="28"/>
          <w:szCs w:val="28"/>
        </w:rPr>
        <w:sectPr w:rsidR="00FC61BA" w:rsidRPr="00EA1AC6" w:rsidSect="00FC61BA">
          <w:headerReference w:type="default" r:id="rId15"/>
          <w:footerReference w:type="default" r:id="rId16"/>
          <w:headerReference w:type="first" r:id="rId17"/>
          <w:type w:val="continuous"/>
          <w:pgSz w:w="12240" w:h="15840"/>
          <w:pgMar w:top="1903" w:right="1440" w:bottom="1162" w:left="1440" w:header="708" w:footer="708" w:gutter="0"/>
          <w:pgNumType w:start="1"/>
          <w:cols w:space="720"/>
          <w:titlePg/>
        </w:sectPr>
      </w:pPr>
    </w:p>
    <w:p w14:paraId="74F58EBD" w14:textId="6C4293BF" w:rsidR="00FB6FEF" w:rsidRPr="00EA1AC6" w:rsidRDefault="00FB6FEF" w:rsidP="00FB6FEF">
      <w:pPr>
        <w:spacing w:before="90" w:after="120" w:line="240" w:lineRule="auto"/>
        <w:ind w:left="-567" w:right="-703"/>
        <w:rPr>
          <w:rFonts w:ascii="Quicksand" w:eastAsia="Quicksand" w:hAnsi="Quicksand" w:cs="Quicksand"/>
          <w:color w:val="231F20"/>
          <w:lang w:val="en-US"/>
        </w:rPr>
      </w:pPr>
      <w:r w:rsidRPr="00EA1AC6">
        <w:rPr>
          <w:rFonts w:ascii="Quicksand" w:eastAsia="Quicksand" w:hAnsi="Quicksand" w:cs="Quicksand"/>
          <w:color w:val="231F20"/>
          <w:lang w:val="en-US"/>
        </w:rPr>
        <w:t xml:space="preserve">If Stella reaches out to you, it’s important! We want to make sure that you are getting the most out of your benefits and the best possible health outcomes from your care and treatment. </w:t>
      </w:r>
    </w:p>
    <w:p w14:paraId="6CD6ABF6" w14:textId="20BB79D2" w:rsidR="00FC61BA" w:rsidRPr="00EA1AC6" w:rsidRDefault="00FC61BA" w:rsidP="00FB6FEF">
      <w:pPr>
        <w:spacing w:before="90" w:after="120" w:line="240" w:lineRule="auto"/>
        <w:ind w:left="-567" w:right="-703"/>
        <w:rPr>
          <w:rFonts w:ascii="Quicksand" w:eastAsia="Quicksand" w:hAnsi="Quicksand" w:cs="Quicksand"/>
          <w:color w:val="231F20"/>
          <w:lang w:val="en-US"/>
        </w:rPr>
      </w:pPr>
      <w:r w:rsidRPr="00EA1AC6">
        <w:rPr>
          <w:rFonts w:ascii="Quicksand" w:eastAsia="Quicksand" w:hAnsi="Quicksand" w:cs="Quicksand"/>
          <w:color w:val="231F20"/>
          <w:lang w:val="en-US"/>
        </w:rPr>
        <w:t>Your Stella Health Navigator may be contacting you to:</w:t>
      </w:r>
    </w:p>
    <w:p w14:paraId="028FE592" w14:textId="77777777" w:rsidR="00FC61BA" w:rsidRPr="00EA1AC6" w:rsidRDefault="00FC61BA" w:rsidP="00FC61BA">
      <w:pPr>
        <w:numPr>
          <w:ilvl w:val="0"/>
          <w:numId w:val="4"/>
        </w:numPr>
        <w:spacing w:before="90" w:after="120" w:line="240" w:lineRule="auto"/>
        <w:ind w:right="-703"/>
        <w:rPr>
          <w:rFonts w:ascii="Quicksand" w:eastAsia="Quicksand" w:hAnsi="Quicksand" w:cs="Quicksand"/>
          <w:color w:val="231F20"/>
          <w:lang w:val="en-US"/>
        </w:rPr>
      </w:pPr>
      <w:r w:rsidRPr="00EA1AC6">
        <w:rPr>
          <w:rFonts w:ascii="Quicksand" w:eastAsia="Quicksand" w:hAnsi="Quicksand" w:cs="Quicksand"/>
          <w:b/>
          <w:bCs/>
          <w:color w:val="231F20"/>
          <w:lang w:val="en-US"/>
        </w:rPr>
        <w:t xml:space="preserve">Help you navigate your care with confidence </w:t>
      </w:r>
      <w:r w:rsidRPr="00EA1AC6">
        <w:rPr>
          <w:rFonts w:ascii="Quicksand" w:eastAsia="Quicksand" w:hAnsi="Quicksand" w:cs="Quicksand"/>
          <w:color w:val="231F20"/>
          <w:lang w:val="en-US"/>
        </w:rPr>
        <w:t>— clarifying options, guiding next steps, and supporting decisions across diagnoses, treatments, and appointments</w:t>
      </w:r>
    </w:p>
    <w:p w14:paraId="6566C669" w14:textId="77777777" w:rsidR="00FC61BA" w:rsidRPr="00EA1AC6" w:rsidRDefault="00FC61BA" w:rsidP="00FC61BA">
      <w:pPr>
        <w:numPr>
          <w:ilvl w:val="0"/>
          <w:numId w:val="4"/>
        </w:numPr>
        <w:spacing w:before="90" w:after="120" w:line="240" w:lineRule="auto"/>
        <w:ind w:right="-703"/>
        <w:rPr>
          <w:rFonts w:ascii="Quicksand" w:eastAsia="Quicksand" w:hAnsi="Quicksand" w:cs="Quicksand"/>
          <w:color w:val="231F20"/>
          <w:lang w:val="en-US"/>
        </w:rPr>
      </w:pPr>
      <w:r w:rsidRPr="00EA1AC6">
        <w:rPr>
          <w:rFonts w:ascii="Quicksand" w:eastAsia="Quicksand" w:hAnsi="Quicksand" w:cs="Quicksand"/>
          <w:b/>
          <w:bCs/>
          <w:color w:val="231F20"/>
          <w:lang w:val="en-US"/>
        </w:rPr>
        <w:t>Find top</w:t>
      </w:r>
      <w:r w:rsidRPr="00EA1AC6">
        <w:rPr>
          <w:rFonts w:ascii="Cambria Math" w:eastAsia="Quicksand" w:hAnsi="Cambria Math" w:cs="Cambria Math"/>
          <w:b/>
          <w:bCs/>
          <w:color w:val="231F20"/>
          <w:lang w:val="en-US"/>
        </w:rPr>
        <w:t>‑</w:t>
      </w:r>
      <w:r w:rsidRPr="00EA1AC6">
        <w:rPr>
          <w:rFonts w:ascii="Quicksand" w:eastAsia="Quicksand" w:hAnsi="Quicksand" w:cs="Quicksand"/>
          <w:b/>
          <w:bCs/>
          <w:color w:val="231F20"/>
          <w:lang w:val="en-US"/>
        </w:rPr>
        <w:t>performing, available, and in</w:t>
      </w:r>
      <w:r w:rsidRPr="00EA1AC6">
        <w:rPr>
          <w:rFonts w:ascii="Cambria Math" w:eastAsia="Quicksand" w:hAnsi="Cambria Math" w:cs="Cambria Math"/>
          <w:b/>
          <w:bCs/>
          <w:color w:val="231F20"/>
          <w:lang w:val="en-US"/>
        </w:rPr>
        <w:t>‑</w:t>
      </w:r>
      <w:r w:rsidRPr="00EA1AC6">
        <w:rPr>
          <w:rFonts w:ascii="Quicksand" w:eastAsia="Quicksand" w:hAnsi="Quicksand" w:cs="Quicksand"/>
          <w:b/>
          <w:bCs/>
          <w:color w:val="231F20"/>
          <w:lang w:val="en-US"/>
        </w:rPr>
        <w:t>network providers</w:t>
      </w:r>
      <w:r w:rsidRPr="00EA1AC6">
        <w:rPr>
          <w:rFonts w:ascii="Quicksand" w:eastAsia="Quicksand" w:hAnsi="Quicksand" w:cs="___WRD_EMBED_SUB_48"/>
          <w:color w:val="231F20"/>
          <w:lang w:val="en-US"/>
        </w:rPr>
        <w:t xml:space="preserve"> </w:t>
      </w:r>
      <w:r w:rsidRPr="00EA1AC6">
        <w:rPr>
          <w:rFonts w:ascii="Quicksand" w:eastAsia="Quicksand" w:hAnsi="Quicksand" w:cs="Quicksand"/>
          <w:color w:val="231F20"/>
          <w:lang w:val="en-US"/>
        </w:rPr>
        <w:t>using an advanced provider search tool to help you get the right care in your area when you need it</w:t>
      </w:r>
    </w:p>
    <w:p w14:paraId="32D6A914" w14:textId="77777777" w:rsidR="00FC61BA" w:rsidRPr="00EA1AC6" w:rsidRDefault="00FC61BA" w:rsidP="00FC61BA">
      <w:pPr>
        <w:numPr>
          <w:ilvl w:val="0"/>
          <w:numId w:val="4"/>
        </w:numPr>
        <w:spacing w:before="90" w:after="120" w:line="240" w:lineRule="auto"/>
        <w:ind w:right="-703"/>
        <w:rPr>
          <w:rFonts w:ascii="Quicksand" w:eastAsia="Quicksand" w:hAnsi="Quicksand" w:cs="Quicksand"/>
          <w:color w:val="231F20"/>
          <w:lang w:val="en-US"/>
        </w:rPr>
      </w:pPr>
      <w:r w:rsidRPr="00EA1AC6">
        <w:rPr>
          <w:rFonts w:ascii="Quicksand" w:eastAsia="Quicksand" w:hAnsi="Quicksand" w:cs="Quicksand"/>
          <w:b/>
          <w:bCs/>
          <w:color w:val="231F20"/>
          <w:lang w:val="en-US"/>
        </w:rPr>
        <w:t>Bring in the right experts at the right time</w:t>
      </w:r>
      <w:r w:rsidRPr="00EA1AC6">
        <w:rPr>
          <w:rFonts w:ascii="Quicksand" w:eastAsia="Quicksand" w:hAnsi="Quicksand" w:cs="Quicksand"/>
          <w:color w:val="231F20"/>
          <w:lang w:val="en-US"/>
        </w:rPr>
        <w:t>, with Stella coordinating trusted partners — including FEDlogic, Quantify, and more — to strengthen your care and reduce complexity</w:t>
      </w:r>
      <w:r w:rsidRPr="00EA1AC6">
        <w:rPr>
          <w:rFonts w:ascii="Quicksand" w:eastAsia="Quicksand" w:hAnsi="Quicksand" w:cs="Quicksand"/>
          <w:b/>
          <w:bCs/>
          <w:color w:val="231F20"/>
          <w:lang w:val="en-US"/>
        </w:rPr>
        <w:t xml:space="preserve"> </w:t>
      </w:r>
    </w:p>
    <w:p w14:paraId="70212334" w14:textId="77777777" w:rsidR="00FC61BA" w:rsidRPr="00EA1AC6" w:rsidRDefault="00FC61BA" w:rsidP="00FC61BA">
      <w:pPr>
        <w:numPr>
          <w:ilvl w:val="0"/>
          <w:numId w:val="4"/>
        </w:numPr>
        <w:spacing w:before="90" w:after="120" w:line="240" w:lineRule="auto"/>
        <w:ind w:right="-703"/>
        <w:rPr>
          <w:rFonts w:ascii="Quicksand" w:eastAsia="Quicksand" w:hAnsi="Quicksand" w:cs="Quicksand"/>
          <w:b/>
          <w:bCs/>
          <w:color w:val="231F20"/>
          <w:lang w:val="en-US"/>
        </w:rPr>
      </w:pPr>
      <w:r w:rsidRPr="00EA1AC6">
        <w:rPr>
          <w:rFonts w:ascii="Quicksand" w:eastAsia="Quicksand" w:hAnsi="Quicksand" w:cs="Quicksand"/>
          <w:b/>
          <w:bCs/>
          <w:color w:val="231F20"/>
          <w:lang w:val="en-US"/>
        </w:rPr>
        <w:t>Connect you to benefits and resources already included in your plan</w:t>
      </w:r>
      <w:r w:rsidRPr="00EA1AC6">
        <w:rPr>
          <w:rFonts w:ascii="Quicksand" w:eastAsia="Quicksand" w:hAnsi="Quicksand" w:cs="Quicksand"/>
          <w:color w:val="231F20"/>
          <w:lang w:val="en-US"/>
        </w:rPr>
        <w:t xml:space="preserve"> to simplify care and expand your options</w:t>
      </w:r>
    </w:p>
    <w:p w14:paraId="425071E9" w14:textId="5A99452E" w:rsidR="00FC61BA" w:rsidRPr="00EA1AC6" w:rsidRDefault="00FC61BA" w:rsidP="00FC61BA">
      <w:pPr>
        <w:spacing w:before="90" w:after="120" w:line="240" w:lineRule="auto"/>
        <w:ind w:left="-567" w:right="-703"/>
        <w:rPr>
          <w:rFonts w:ascii="Quicksand" w:eastAsia="Quicksand" w:hAnsi="Quicksand" w:cs="Quicksand"/>
          <w:color w:val="231F20"/>
          <w:lang w:val="en-US"/>
        </w:rPr>
      </w:pPr>
      <w:r w:rsidRPr="00EA1AC6">
        <w:rPr>
          <w:rFonts w:ascii="Quicksand" w:eastAsia="Quicksand" w:hAnsi="Quicksand" w:cs="Quicksand"/>
          <w:color w:val="231F20"/>
          <w:lang w:val="en-US"/>
        </w:rPr>
        <w:t>Getting started is easy: there’s no sign</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up required</w:t>
      </w:r>
      <w:r w:rsidR="001278A3" w:rsidRPr="00EA1AC6">
        <w:rPr>
          <w:rFonts w:ascii="Quicksand" w:eastAsia="Quicksand" w:hAnsi="Quicksand" w:cs="Quicksand"/>
          <w:color w:val="231F20"/>
          <w:lang w:val="en-US"/>
        </w:rPr>
        <w:t xml:space="preserve"> </w:t>
      </w:r>
      <w:r w:rsidRPr="00EA1AC6">
        <w:rPr>
          <w:rFonts w:ascii="Quicksand" w:eastAsia="Quicksand" w:hAnsi="Quicksand" w:cs="___WRD_EMBED_SUB_48"/>
          <w:color w:val="231F20"/>
          <w:lang w:val="en-US"/>
        </w:rPr>
        <w:t>—</w:t>
      </w:r>
      <w:r w:rsidR="001278A3" w:rsidRPr="00EA1AC6">
        <w:rPr>
          <w:rFonts w:ascii="Quicksand" w:eastAsia="Quicksand" w:hAnsi="Quicksand" w:cs="___WRD_EMBED_SUB_48"/>
          <w:color w:val="231F20"/>
          <w:lang w:val="en-US"/>
        </w:rPr>
        <w:t xml:space="preserve"> </w:t>
      </w:r>
      <w:r w:rsidRPr="00EA1AC6">
        <w:rPr>
          <w:rFonts w:ascii="Quicksand" w:eastAsia="Quicksand" w:hAnsi="Quicksand" w:cs="Quicksand"/>
          <w:color w:val="231F20"/>
          <w:lang w:val="en-US"/>
        </w:rPr>
        <w:t xml:space="preserve">you can simply respond to the outreach or contact Stella directly to begin. </w:t>
      </w:r>
    </w:p>
    <w:p w14:paraId="22402D9D" w14:textId="69FEE872" w:rsidR="002C76E9" w:rsidRPr="00EA1AC6" w:rsidRDefault="002C76E9" w:rsidP="00175A9A">
      <w:pPr>
        <w:pStyle w:val="Subtitle"/>
        <w:spacing w:before="360"/>
        <w:ind w:left="-561" w:right="-709"/>
      </w:pPr>
      <w:bookmarkStart w:id="15" w:name="_Toc227850804"/>
      <w:r w:rsidRPr="00EA1AC6">
        <w:t>Why did Stella ask for my personal information?</w:t>
      </w:r>
      <w:bookmarkEnd w:id="15"/>
    </w:p>
    <w:p w14:paraId="10E32247" w14:textId="29E99F97" w:rsidR="00A87F5D" w:rsidRPr="00EA1AC6" w:rsidRDefault="004757FA" w:rsidP="007D086C">
      <w:pPr>
        <w:spacing w:before="90" w:after="120" w:line="240" w:lineRule="auto"/>
        <w:ind w:left="-567" w:right="-703"/>
        <w:rPr>
          <w:rFonts w:ascii="Quicksand" w:eastAsia="Quicksand" w:hAnsi="Quicksand" w:cs="Quicksand"/>
          <w:color w:val="231F20"/>
        </w:rPr>
      </w:pPr>
      <w:r w:rsidRPr="00EA1AC6">
        <w:rPr>
          <w:rFonts w:ascii="Quicksand" w:eastAsia="Quicksand" w:hAnsi="Quicksand" w:cs="Quicksand"/>
          <w:color w:val="231F20"/>
        </w:rPr>
        <w:t>No need to worry! Your Stella Health Navigator will ask a few questions to confirm your identity before sharing your personal health information (PHI), such as your health benefits. This helps protect your privacy and may include verifying your date of birth, address, phone number</w:t>
      </w:r>
      <w:r w:rsidR="002777D7" w:rsidRPr="00EA1AC6">
        <w:rPr>
          <w:rFonts w:ascii="Quicksand" w:eastAsia="Quicksand" w:hAnsi="Quicksand" w:cs="Quicksand"/>
          <w:color w:val="231F20"/>
        </w:rPr>
        <w:t>, etc.</w:t>
      </w:r>
    </w:p>
    <w:p w14:paraId="084E4BE2" w14:textId="442348A6" w:rsidR="0068375F" w:rsidRPr="00EA1AC6" w:rsidRDefault="0068375F" w:rsidP="00175A9A">
      <w:pPr>
        <w:pStyle w:val="Title"/>
        <w:rPr>
          <w:color w:val="0075BB"/>
          <w:sz w:val="28"/>
          <w:szCs w:val="28"/>
          <w:lang w:val="en-US"/>
        </w:rPr>
      </w:pPr>
      <w:bookmarkStart w:id="16" w:name="_Toc227850805"/>
      <w:bookmarkStart w:id="17" w:name="_Toc227941842"/>
      <w:r w:rsidRPr="00EA1AC6">
        <w:t>Stella’s Partners – State &amp; Federal Benefits Support:</w:t>
      </w:r>
      <w:bookmarkEnd w:id="16"/>
      <w:bookmarkEnd w:id="17"/>
    </w:p>
    <w:p w14:paraId="31536183" w14:textId="77777777" w:rsidR="0068375F" w:rsidRPr="00EA1AC6" w:rsidRDefault="0068375F" w:rsidP="00DB17D6">
      <w:pPr>
        <w:pStyle w:val="Subtitle"/>
      </w:pPr>
      <w:bookmarkStart w:id="18" w:name="_Toc227850806"/>
      <w:r w:rsidRPr="00EA1AC6">
        <w:lastRenderedPageBreak/>
        <w:t>Who provides state and federal benefits navigation support through Stella?</w:t>
      </w:r>
      <w:bookmarkEnd w:id="18"/>
      <w:r w:rsidRPr="00EA1AC6">
        <w:t xml:space="preserve"> </w:t>
      </w:r>
    </w:p>
    <w:p w14:paraId="03560D3F" w14:textId="79869C90" w:rsidR="006E16B4" w:rsidRPr="00EA1AC6" w:rsidRDefault="00761D71" w:rsidP="38E3C69A">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State and federal benefits navigation support through Stella is provided by FEDlogic</w:t>
      </w:r>
      <w:r w:rsidR="4D4C5416" w:rsidRPr="00EA1AC6">
        <w:rPr>
          <w:rFonts w:ascii="Quicksand" w:eastAsia="Quicksand" w:hAnsi="Quicksand" w:cs="Quicksand"/>
          <w:color w:val="231F20"/>
          <w:lang w:val="en-US"/>
        </w:rPr>
        <w:t xml:space="preserve">, </w:t>
      </w:r>
      <w:r w:rsidR="006E16B4" w:rsidRPr="00EA1AC6">
        <w:rPr>
          <w:rFonts w:ascii="Quicksand" w:eastAsia="Quicksand" w:hAnsi="Quicksand" w:cs="Quicksand"/>
          <w:color w:val="231F20"/>
          <w:lang w:val="en-US"/>
        </w:rPr>
        <w:t>a trusted advocacy service that helps you and your family understand and navigate federal and state benefit options</w:t>
      </w:r>
      <w:r w:rsidR="001777DD" w:rsidRPr="00EA1AC6">
        <w:rPr>
          <w:rFonts w:ascii="Quicksand" w:eastAsia="Quicksand" w:hAnsi="Quicksand" w:cs="Quicksand"/>
          <w:color w:val="231F20"/>
          <w:lang w:val="en-US"/>
        </w:rPr>
        <w:t xml:space="preserve">, </w:t>
      </w:r>
      <w:r w:rsidR="006E16B4" w:rsidRPr="00EA1AC6">
        <w:rPr>
          <w:rFonts w:ascii="Quicksand" w:eastAsia="Quicksand" w:hAnsi="Quicksand" w:cs="Quicksand"/>
          <w:color w:val="231F20"/>
          <w:lang w:val="en-US"/>
        </w:rPr>
        <w:t>especially during major life or health events</w:t>
      </w:r>
      <w:r w:rsidR="4D4C5416" w:rsidRPr="00EA1AC6">
        <w:rPr>
          <w:rFonts w:ascii="Quicksand" w:eastAsia="Quicksand" w:hAnsi="Quicksand" w:cs="Quicksand"/>
          <w:color w:val="231F20"/>
          <w:lang w:val="en-US"/>
        </w:rPr>
        <w:t>.</w:t>
      </w:r>
    </w:p>
    <w:p w14:paraId="38644EAD" w14:textId="28DFA329" w:rsidR="006E16B4" w:rsidRPr="00EA1AC6" w:rsidRDefault="006E16B4" w:rsidP="38E3C69A">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FEDlogic’s team of experts specialize in programs such as Medicare, Medicaid, Social Security, disability, survivor benefits, and more. Their support is completely free, confidential, and unbiased</w:t>
      </w:r>
      <w:r w:rsidR="001278A3" w:rsidRPr="00EA1AC6">
        <w:rPr>
          <w:rFonts w:ascii="Quicksand" w:eastAsia="Quicksand" w:hAnsi="Quicksand" w:cs="Quicksand"/>
          <w:color w:val="231F20"/>
          <w:lang w:val="en-US"/>
        </w:rPr>
        <w:t xml:space="preserve"> </w:t>
      </w:r>
      <w:r w:rsidRPr="00EA1AC6">
        <w:rPr>
          <w:rFonts w:ascii="Quicksand" w:eastAsia="Quicksand" w:hAnsi="Quicksand" w:cs="Quicksand"/>
          <w:color w:val="231F20"/>
          <w:lang w:val="en-US"/>
        </w:rPr>
        <w:t>—</w:t>
      </w:r>
      <w:r w:rsidR="001278A3" w:rsidRPr="00EA1AC6">
        <w:rPr>
          <w:rFonts w:ascii="Quicksand" w:eastAsia="Quicksand" w:hAnsi="Quicksand" w:cs="Quicksand"/>
          <w:color w:val="231F20"/>
          <w:lang w:val="en-US"/>
        </w:rPr>
        <w:t xml:space="preserve"> </w:t>
      </w:r>
      <w:r w:rsidRPr="00EA1AC6">
        <w:rPr>
          <w:rFonts w:ascii="Quicksand" w:eastAsia="Quicksand" w:hAnsi="Quicksand" w:cs="Quicksand"/>
          <w:color w:val="231F20"/>
          <w:lang w:val="en-US"/>
        </w:rPr>
        <w:t xml:space="preserve">and available to you and your </w:t>
      </w:r>
      <w:r w:rsidRPr="00EA1AC6">
        <w:rPr>
          <w:rFonts w:ascii="Quicksand" w:eastAsia="Quicksand" w:hAnsi="Quicksand" w:cs="Quicksand"/>
          <w:i/>
          <w:iCs/>
          <w:color w:val="231F20"/>
          <w:lang w:val="en-US"/>
        </w:rPr>
        <w:t>household</w:t>
      </w:r>
      <w:r w:rsidRPr="00EA1AC6">
        <w:rPr>
          <w:rFonts w:ascii="Quicksand" w:eastAsia="Quicksand" w:hAnsi="Quicksand" w:cs="Quicksand"/>
          <w:color w:val="231F20"/>
          <w:lang w:val="en-US"/>
        </w:rPr>
        <w:t xml:space="preserve"> members, even if they are not enrolled in your employer’s health plan. </w:t>
      </w:r>
    </w:p>
    <w:p w14:paraId="79A41022" w14:textId="77777777" w:rsidR="0068375F" w:rsidRPr="00EA1AC6" w:rsidRDefault="0068375F" w:rsidP="00175A9A">
      <w:pPr>
        <w:pStyle w:val="Subtitle"/>
        <w:spacing w:before="360"/>
        <w:ind w:left="-561" w:right="-709"/>
        <w:rPr>
          <w:lang w:val="en-US"/>
        </w:rPr>
      </w:pPr>
      <w:bookmarkStart w:id="19" w:name="_Toc227850807"/>
      <w:r w:rsidRPr="00EA1AC6">
        <w:t>Who is covered to receive services by FEDlogic?</w:t>
      </w:r>
      <w:bookmarkEnd w:id="19"/>
    </w:p>
    <w:p w14:paraId="62BA1F80" w14:textId="6D714D70" w:rsidR="00F00A58" w:rsidRPr="00EA1AC6" w:rsidRDefault="00F00A58" w:rsidP="00761D71">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FEDlogic services are available to all employees, their household members, and their dependent children. A household member can include parents, in-laws, nieces, nephews or anyone else that resides at the employee’s house. </w:t>
      </w:r>
      <w:r w:rsidR="00AF70E0" w:rsidRPr="00EA1AC6">
        <w:rPr>
          <w:rFonts w:ascii="Quicksand" w:eastAsia="Quicksand" w:hAnsi="Quicksand" w:cs="Quicksand"/>
          <w:color w:val="231F20"/>
          <w:lang w:val="en-US"/>
        </w:rPr>
        <w:t>Additionally, f</w:t>
      </w:r>
      <w:r w:rsidR="00761D71" w:rsidRPr="00EA1AC6">
        <w:rPr>
          <w:rFonts w:ascii="Quicksand" w:eastAsia="Quicksand" w:hAnsi="Quicksand" w:cs="Quicksand"/>
          <w:color w:val="231F20"/>
          <w:lang w:val="en-US"/>
        </w:rPr>
        <w:t>ormer employees continue to have access to these services for two years after employment ends, regardless of the reason for separation.</w:t>
      </w:r>
    </w:p>
    <w:p w14:paraId="4747AB42" w14:textId="77777777" w:rsidR="00F52462" w:rsidRPr="00EA1AC6" w:rsidRDefault="00F52462" w:rsidP="00175A9A">
      <w:pPr>
        <w:pStyle w:val="Subtitle"/>
        <w:spacing w:before="360"/>
        <w:ind w:left="-561" w:right="-709"/>
        <w:rPr>
          <w:lang w:val="en-US"/>
        </w:rPr>
      </w:pPr>
      <w:bookmarkStart w:id="20" w:name="_Toc227850808"/>
      <w:r w:rsidRPr="00EA1AC6">
        <w:rPr>
          <w:lang w:val="en-US"/>
        </w:rPr>
        <w:t>Why should I connect with FEDlogic?</w:t>
      </w:r>
      <w:bookmarkEnd w:id="20"/>
    </w:p>
    <w:p w14:paraId="2381E5A9" w14:textId="77777777" w:rsidR="00F52462" w:rsidRPr="00EA1AC6" w:rsidRDefault="00F52462" w:rsidP="00F52462">
      <w:pPr>
        <w:spacing w:before="240" w:after="120" w:line="240" w:lineRule="auto"/>
        <w:ind w:left="-567" w:right="-705"/>
        <w:rPr>
          <w:rFonts w:ascii="Quicksand" w:eastAsia="Quicksand" w:hAnsi="Quicksand" w:cs="Quicksand"/>
          <w:b/>
          <w:bCs/>
          <w:color w:val="0075BB"/>
          <w:sz w:val="28"/>
          <w:szCs w:val="28"/>
          <w:lang w:val="en-US"/>
        </w:rPr>
      </w:pPr>
      <w:r w:rsidRPr="00EA1AC6">
        <w:rPr>
          <w:rFonts w:ascii="Quicksand" w:eastAsia="Quicksand" w:hAnsi="Quicksand" w:cs="Quicksand"/>
          <w:color w:val="231F20"/>
          <w:lang w:val="en-US"/>
        </w:rPr>
        <w:t>FEDlogic’s experts specialize in navigating federal and state benefit programs — areas most people don’t deal with every day, bringing clarity and confidence when decisions feel overwhelming.</w:t>
      </w:r>
      <w:r w:rsidRPr="00EA1AC6">
        <w:rPr>
          <w:rFonts w:ascii="Quicksand" w:eastAsia="Quicksand" w:hAnsi="Quicksand" w:cs="Quicksand"/>
          <w:b/>
          <w:bCs/>
          <w:color w:val="0075BB"/>
          <w:sz w:val="28"/>
          <w:szCs w:val="28"/>
          <w:lang w:val="en-US"/>
        </w:rPr>
        <w:t xml:space="preserve"> </w:t>
      </w:r>
      <w:r w:rsidRPr="00EA1AC6">
        <w:rPr>
          <w:rFonts w:ascii="Quicksand" w:eastAsia="Quicksand" w:hAnsi="Quicksand" w:cs="Quicksand"/>
          <w:color w:val="231F20"/>
          <w:lang w:val="en-US"/>
        </w:rPr>
        <w:t xml:space="preserve">Major life and health events often come with complex rules, deadlines, and eligibility requirements and acting early can make a meaningful difference in the benefits available to you and your family. </w:t>
      </w:r>
    </w:p>
    <w:p w14:paraId="49544056" w14:textId="77777777" w:rsidR="00F52462" w:rsidRPr="00EA1AC6" w:rsidRDefault="00F52462" w:rsidP="00F52462">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A common example is approaching Medicare eligibility. Turning 65 (or qualifying earlier) often brings new questions, and FEDlogic’s team provides education and guidance on available options and coverage opportunities to support confident healthcare decisions.</w:t>
      </w:r>
    </w:p>
    <w:p w14:paraId="40350912" w14:textId="77777777" w:rsidR="00F52462" w:rsidRPr="00EA1AC6" w:rsidRDefault="00F52462" w:rsidP="00F52462">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FEDlogic does not sell insurance or products. Their role is to provide unbiased education, advocacy, and guidance, helping you navigate important choices without pressure or sales.</w:t>
      </w:r>
    </w:p>
    <w:p w14:paraId="2441C276" w14:textId="583B248B" w:rsidR="0068375F" w:rsidRPr="00EA1AC6" w:rsidRDefault="0068375F" w:rsidP="00175A9A">
      <w:pPr>
        <w:pStyle w:val="Subtitle"/>
        <w:spacing w:before="360"/>
        <w:ind w:left="-561" w:right="-709"/>
        <w:rPr>
          <w:lang w:val="en-US"/>
        </w:rPr>
      </w:pPr>
      <w:bookmarkStart w:id="21" w:name="_Toc227850809"/>
      <w:r w:rsidRPr="00EA1AC6">
        <w:rPr>
          <w:lang w:val="en-US"/>
        </w:rPr>
        <w:t>When is the right time to seek federal and state benefit support?</w:t>
      </w:r>
      <w:bookmarkEnd w:id="21"/>
    </w:p>
    <w:p w14:paraId="4E6AA299" w14:textId="7BD8E194" w:rsidR="003D7C65" w:rsidRPr="00EA1AC6" w:rsidRDefault="003D7C65" w:rsidP="003D7C65">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You may benefit from connecting with FEDlogic if:</w:t>
      </w:r>
    </w:p>
    <w:p w14:paraId="6BEC95BB" w14:textId="3BB3B7C5" w:rsidR="003D7C65" w:rsidRPr="00EA1AC6" w:rsidRDefault="001278A3" w:rsidP="004D216B">
      <w:pPr>
        <w:pStyle w:val="ListParagraph"/>
        <w:numPr>
          <w:ilvl w:val="0"/>
          <w:numId w:val="9"/>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Your</w:t>
      </w:r>
      <w:r w:rsidR="003D7C65" w:rsidRPr="00EA1AC6">
        <w:rPr>
          <w:rFonts w:ascii="Quicksand" w:eastAsia="Quicksand" w:hAnsi="Quicksand" w:cs="Quicksand"/>
          <w:color w:val="231F20"/>
          <w:lang w:val="en-US"/>
        </w:rPr>
        <w:t xml:space="preserve"> baby is born prematurely or is in the </w:t>
      </w:r>
      <w:r w:rsidR="003D7C65" w:rsidRPr="00EA1AC6">
        <w:rPr>
          <w:rFonts w:ascii="Quicksand" w:eastAsia="Quicksand" w:hAnsi="Quicksand" w:cs="Quicksand"/>
          <w:color w:val="231F20"/>
          <w:u w:val="single"/>
          <w:lang w:val="en-US"/>
        </w:rPr>
        <w:t>NICU</w:t>
      </w:r>
      <w:r w:rsidR="003D7C65" w:rsidRPr="00EA1AC6">
        <w:rPr>
          <w:rFonts w:ascii="Quicksand" w:eastAsia="Quicksand" w:hAnsi="Quicksand" w:cs="Quicksand"/>
          <w:color w:val="231F20"/>
          <w:lang w:val="en-US"/>
        </w:rPr>
        <w:t xml:space="preserve"> </w:t>
      </w:r>
      <w:r w:rsidR="003D7C65" w:rsidRPr="00EA1AC6">
        <w:rPr>
          <w:rFonts w:ascii="Quicksand" w:eastAsia="Quicksand" w:hAnsi="Quicksand" w:cs="Quicksand"/>
          <w:i/>
          <w:iCs/>
          <w:color w:val="231F20"/>
          <w:lang w:val="en-US"/>
        </w:rPr>
        <w:t>(often time</w:t>
      </w:r>
      <w:r w:rsidR="003D7C65" w:rsidRPr="00EA1AC6">
        <w:rPr>
          <w:rFonts w:ascii="Cambria Math" w:eastAsia="Quicksand" w:hAnsi="Cambria Math" w:cs="Cambria Math"/>
          <w:i/>
          <w:iCs/>
          <w:color w:val="231F20"/>
          <w:lang w:val="en-US"/>
        </w:rPr>
        <w:t>‑</w:t>
      </w:r>
      <w:r w:rsidR="003D7C65" w:rsidRPr="00EA1AC6">
        <w:rPr>
          <w:rFonts w:ascii="Quicksand" w:eastAsia="Quicksand" w:hAnsi="Quicksand" w:cs="Quicksand"/>
          <w:i/>
          <w:iCs/>
          <w:color w:val="231F20"/>
          <w:lang w:val="en-US"/>
        </w:rPr>
        <w:t>sensitive)</w:t>
      </w:r>
    </w:p>
    <w:p w14:paraId="241A47F1" w14:textId="54750AEC" w:rsidR="002F47EB" w:rsidRPr="00EA1AC6" w:rsidRDefault="002F47EB" w:rsidP="004D216B">
      <w:pPr>
        <w:pStyle w:val="ListParagraph"/>
        <w:numPr>
          <w:ilvl w:val="0"/>
          <w:numId w:val="9"/>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You or a family member has a </w:t>
      </w:r>
      <w:r w:rsidRPr="00EA1AC6">
        <w:rPr>
          <w:rFonts w:ascii="Quicksand" w:eastAsia="Quicksand" w:hAnsi="Quicksand" w:cs="Quicksand"/>
          <w:color w:val="231F20"/>
          <w:u w:val="single"/>
          <w:lang w:val="en-US"/>
        </w:rPr>
        <w:t>serious illness or disability</w:t>
      </w:r>
      <w:r w:rsidRPr="00EA1AC6">
        <w:rPr>
          <w:rFonts w:ascii="Quicksand" w:eastAsia="Quicksand" w:hAnsi="Quicksand" w:cs="Quicksand"/>
          <w:color w:val="231F20"/>
          <w:lang w:val="en-US"/>
        </w:rPr>
        <w:t xml:space="preserve"> — including cancer, kidney failure or dialysis</w:t>
      </w:r>
      <w:r w:rsidR="00BB2DFF" w:rsidRPr="00EA1AC6">
        <w:rPr>
          <w:rFonts w:ascii="Quicksand" w:eastAsia="Quicksand" w:hAnsi="Quicksand" w:cs="Quicksand"/>
          <w:color w:val="231F20"/>
          <w:lang w:val="en-US"/>
        </w:rPr>
        <w:t xml:space="preserve"> (</w:t>
      </w:r>
      <w:r w:rsidR="00BB2DFF" w:rsidRPr="00EA1AC6">
        <w:rPr>
          <w:rFonts w:ascii="Quicksand" w:eastAsia="Quicksand" w:hAnsi="Quicksand" w:cs="Quicksand"/>
          <w:i/>
          <w:iCs/>
          <w:color w:val="231F20"/>
          <w:lang w:val="en-US"/>
        </w:rPr>
        <w:t>often time sensitive</w:t>
      </w:r>
      <w:r w:rsidR="00BB2DFF" w:rsidRPr="00EA1AC6">
        <w:rPr>
          <w:rFonts w:ascii="Quicksand" w:eastAsia="Quicksand" w:hAnsi="Quicksand" w:cs="Quicksand"/>
          <w:color w:val="231F20"/>
          <w:lang w:val="en-US"/>
        </w:rPr>
        <w:t>)</w:t>
      </w:r>
      <w:r w:rsidRPr="00EA1AC6">
        <w:rPr>
          <w:rFonts w:ascii="Quicksand" w:eastAsia="Quicksand" w:hAnsi="Quicksand" w:cs="Quicksand"/>
          <w:color w:val="231F20"/>
          <w:lang w:val="en-US"/>
        </w:rPr>
        <w:t>, or another</w:t>
      </w:r>
      <w:r w:rsidR="00BB2DFF" w:rsidRPr="00EA1AC6">
        <w:rPr>
          <w:rFonts w:ascii="Quicksand" w:eastAsia="Quicksand" w:hAnsi="Quicksand" w:cs="Quicksand"/>
          <w:color w:val="231F20"/>
          <w:lang w:val="en-US"/>
        </w:rPr>
        <w:t xml:space="preserve"> long-term</w:t>
      </w:r>
      <w:r w:rsidRPr="00EA1AC6">
        <w:rPr>
          <w:rFonts w:ascii="Quicksand" w:eastAsia="Quicksand" w:hAnsi="Quicksand" w:cs="Quicksand"/>
          <w:color w:val="231F20"/>
          <w:lang w:val="en-US"/>
        </w:rPr>
        <w:t xml:space="preserve"> condition that impacts work or benefits</w:t>
      </w:r>
    </w:p>
    <w:p w14:paraId="21E9F81A" w14:textId="3168FF63" w:rsidR="003D7C65" w:rsidRPr="00EA1AC6" w:rsidRDefault="003D7C65" w:rsidP="004D216B">
      <w:pPr>
        <w:pStyle w:val="ListParagraph"/>
        <w:numPr>
          <w:ilvl w:val="0"/>
          <w:numId w:val="9"/>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You’re 62+ and want to plan ahead or </w:t>
      </w:r>
      <w:r w:rsidRPr="00EA1AC6">
        <w:rPr>
          <w:rFonts w:ascii="Quicksand" w:eastAsia="Quicksand" w:hAnsi="Quicksand" w:cs="Quicksand"/>
          <w:color w:val="231F20"/>
          <w:u w:val="single"/>
          <w:lang w:val="en-US"/>
        </w:rPr>
        <w:t>maximize retirement benefits</w:t>
      </w:r>
    </w:p>
    <w:p w14:paraId="27DFBF75" w14:textId="2B43039A" w:rsidR="003D7C65" w:rsidRPr="00EA1AC6" w:rsidRDefault="003D7C65" w:rsidP="004D216B">
      <w:pPr>
        <w:pStyle w:val="ListParagraph"/>
        <w:numPr>
          <w:ilvl w:val="0"/>
          <w:numId w:val="9"/>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You’re approaching or have reached age 65 and need </w:t>
      </w:r>
      <w:r w:rsidRPr="00EA1AC6">
        <w:rPr>
          <w:rFonts w:ascii="Quicksand" w:eastAsia="Quicksand" w:hAnsi="Quicksand" w:cs="Quicksand"/>
          <w:color w:val="231F20"/>
          <w:u w:val="single"/>
          <w:lang w:val="en-US"/>
        </w:rPr>
        <w:t>help navigating Medicare</w:t>
      </w:r>
    </w:p>
    <w:p w14:paraId="4DC0C651" w14:textId="77777777" w:rsidR="003D7C65" w:rsidRPr="00EA1AC6" w:rsidRDefault="003D7C65" w:rsidP="004D216B">
      <w:pPr>
        <w:pStyle w:val="ListParagraph"/>
        <w:numPr>
          <w:ilvl w:val="0"/>
          <w:numId w:val="9"/>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You’ve lost a spouse and need guidance on </w:t>
      </w:r>
      <w:r w:rsidRPr="00EA1AC6">
        <w:rPr>
          <w:rFonts w:ascii="Quicksand" w:eastAsia="Quicksand" w:hAnsi="Quicksand" w:cs="Quicksand"/>
          <w:color w:val="231F20"/>
          <w:u w:val="single"/>
          <w:lang w:val="en-US"/>
        </w:rPr>
        <w:t>survivor benefits</w:t>
      </w:r>
    </w:p>
    <w:p w14:paraId="421CD78C" w14:textId="3D9A0B56" w:rsidR="003D7C65" w:rsidRPr="00EA1AC6" w:rsidRDefault="003D7C65" w:rsidP="004D216B">
      <w:pPr>
        <w:pStyle w:val="ListParagraph"/>
        <w:numPr>
          <w:ilvl w:val="0"/>
          <w:numId w:val="9"/>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You’ve </w:t>
      </w:r>
      <w:r w:rsidRPr="00EA1AC6">
        <w:rPr>
          <w:rFonts w:ascii="Quicksand" w:eastAsia="Quicksand" w:hAnsi="Quicksand" w:cs="Quicksand"/>
          <w:color w:val="231F20"/>
          <w:u w:val="single"/>
          <w:lang w:val="en-US"/>
        </w:rPr>
        <w:t>lost affordable health coverage</w:t>
      </w:r>
      <w:r w:rsidRPr="00EA1AC6">
        <w:rPr>
          <w:rFonts w:ascii="Quicksand" w:eastAsia="Quicksand" w:hAnsi="Quicksand" w:cs="Quicksand"/>
          <w:color w:val="231F20"/>
          <w:lang w:val="en-US"/>
        </w:rPr>
        <w:t xml:space="preserve"> or </w:t>
      </w:r>
      <w:r w:rsidRPr="00EA1AC6">
        <w:rPr>
          <w:rFonts w:ascii="Quicksand" w:eastAsia="Quicksand" w:hAnsi="Quicksand" w:cs="Quicksand"/>
          <w:color w:val="231F20"/>
          <w:u w:val="single"/>
          <w:lang w:val="en-US"/>
        </w:rPr>
        <w:t>can no longer work</w:t>
      </w:r>
    </w:p>
    <w:p w14:paraId="2CBE527E" w14:textId="36465C36" w:rsidR="00453DFE" w:rsidRPr="00EA1AC6" w:rsidRDefault="00453DFE" w:rsidP="004D216B">
      <w:pPr>
        <w:pStyle w:val="ListParagraph"/>
        <w:numPr>
          <w:ilvl w:val="0"/>
          <w:numId w:val="9"/>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You have questions regarding </w:t>
      </w:r>
      <w:r w:rsidRPr="00EA1AC6">
        <w:rPr>
          <w:rFonts w:ascii="Quicksand" w:eastAsia="Quicksand" w:hAnsi="Quicksand" w:cs="Quicksand"/>
          <w:color w:val="231F20"/>
          <w:u w:val="single"/>
          <w:lang w:val="en-US"/>
        </w:rPr>
        <w:t>federal and state benefits programs</w:t>
      </w:r>
      <w:r w:rsidRPr="00EA1AC6">
        <w:rPr>
          <w:rFonts w:ascii="Quicksand" w:eastAsia="Quicksand" w:hAnsi="Quicksand" w:cs="Quicksand"/>
          <w:color w:val="231F20"/>
          <w:lang w:val="en-US"/>
        </w:rPr>
        <w:t>, such as Medicare, Medicaid</w:t>
      </w:r>
      <w:r w:rsidR="00E54642" w:rsidRPr="00EA1AC6">
        <w:rPr>
          <w:rFonts w:ascii="Quicksand" w:eastAsia="Quicksand" w:hAnsi="Quicksand" w:cs="Quicksand"/>
          <w:color w:val="231F20"/>
          <w:lang w:val="en-US"/>
        </w:rPr>
        <w:t xml:space="preserve">, </w:t>
      </w:r>
      <w:r w:rsidR="00127B2E" w:rsidRPr="00EA1AC6">
        <w:rPr>
          <w:rFonts w:ascii="Quicksand" w:eastAsia="Quicksand" w:hAnsi="Quicksand" w:cs="Quicksand"/>
          <w:color w:val="231F20"/>
          <w:lang w:val="en-US"/>
        </w:rPr>
        <w:t>Social Se</w:t>
      </w:r>
      <w:r w:rsidR="00A966CF" w:rsidRPr="00EA1AC6">
        <w:rPr>
          <w:rFonts w:ascii="Quicksand" w:eastAsia="Quicksand" w:hAnsi="Quicksand" w:cs="Quicksand"/>
          <w:color w:val="231F20"/>
          <w:lang w:val="en-US"/>
        </w:rPr>
        <w:t>curity</w:t>
      </w:r>
      <w:r w:rsidR="00305E21" w:rsidRPr="00EA1AC6">
        <w:rPr>
          <w:rFonts w:ascii="Quicksand" w:eastAsia="Quicksand" w:hAnsi="Quicksand" w:cs="Quicksand"/>
          <w:color w:val="231F20"/>
          <w:lang w:val="en-US"/>
        </w:rPr>
        <w:t>, and veterans or tribal benefits</w:t>
      </w:r>
    </w:p>
    <w:p w14:paraId="6785E91A" w14:textId="0C0EF8E3" w:rsidR="003D7C65" w:rsidRPr="00EA1AC6" w:rsidRDefault="003D7C65" w:rsidP="003D7C65">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b/>
          <w:bCs/>
          <w:color w:val="231F20"/>
          <w:lang w:val="en-US"/>
        </w:rPr>
        <w:lastRenderedPageBreak/>
        <w:t>And more</w:t>
      </w:r>
      <w:r w:rsidR="00305E21" w:rsidRPr="00EA1AC6">
        <w:rPr>
          <w:rFonts w:ascii="Quicksand" w:eastAsia="Quicksand" w:hAnsi="Quicksand" w:cs="Quicksand"/>
          <w:b/>
          <w:bCs/>
          <w:color w:val="231F20"/>
          <w:lang w:val="en-US"/>
        </w:rPr>
        <w:t>!</w:t>
      </w:r>
      <w:r w:rsidR="00305E21" w:rsidRPr="00EA1AC6">
        <w:rPr>
          <w:rFonts w:ascii="Quicksand" w:eastAsia="Quicksand" w:hAnsi="Quicksand" w:cs="Quicksand"/>
          <w:color w:val="231F20"/>
          <w:lang w:val="en-US"/>
        </w:rPr>
        <w:t xml:space="preserve"> </w:t>
      </w:r>
      <w:r w:rsidRPr="00EA1AC6">
        <w:rPr>
          <w:rFonts w:ascii="Quicksand" w:eastAsia="Quicksand" w:hAnsi="Quicksand" w:cs="Quicksand"/>
          <w:color w:val="231F20"/>
          <w:lang w:val="en-US"/>
        </w:rPr>
        <w:t xml:space="preserve">there are </w:t>
      </w:r>
      <w:r w:rsidRPr="00EA1AC6">
        <w:rPr>
          <w:rFonts w:ascii="Quicksand" w:eastAsia="Quicksand" w:hAnsi="Quicksand" w:cs="Quicksand"/>
          <w:i/>
          <w:iCs/>
          <w:color w:val="231F20"/>
          <w:lang w:val="en-US"/>
        </w:rPr>
        <w:t>hundreds</w:t>
      </w:r>
      <w:r w:rsidRPr="00EA1AC6">
        <w:rPr>
          <w:rFonts w:ascii="Quicksand" w:eastAsia="Quicksand" w:hAnsi="Quicksand" w:cs="Quicksand"/>
          <w:color w:val="231F20"/>
          <w:lang w:val="en-US"/>
        </w:rPr>
        <w:t xml:space="preserve"> of federal and state benefit programs, each with its own rules and nuances. FEDlogic’s experts focus exclusively on these programs and know how to identify opportunities families often don’t realize are available.</w:t>
      </w:r>
    </w:p>
    <w:p w14:paraId="40CA9A99" w14:textId="33B47913" w:rsidR="00645D90" w:rsidRPr="00EA1AC6" w:rsidRDefault="00645D90" w:rsidP="004D327D">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Stella encourages connecting with FEDlogic early on, especially during </w:t>
      </w:r>
      <w:r w:rsidR="001278A3" w:rsidRPr="00EA1AC6">
        <w:rPr>
          <w:rFonts w:ascii="Quicksand" w:eastAsia="Quicksand" w:hAnsi="Quicksand" w:cs="Quicksand"/>
          <w:color w:val="231F20"/>
          <w:lang w:val="en-US"/>
        </w:rPr>
        <w:t>major life or health events</w:t>
      </w:r>
      <w:r w:rsidRPr="00EA1AC6">
        <w:rPr>
          <w:rFonts w:ascii="Quicksand" w:eastAsia="Quicksand" w:hAnsi="Quicksand" w:cs="Quicksand"/>
          <w:color w:val="231F20"/>
          <w:lang w:val="en-US"/>
        </w:rPr>
        <w:t>, to help ensure no opportunities are missed.</w:t>
      </w:r>
    </w:p>
    <w:p w14:paraId="76D9AC55" w14:textId="11F3F568" w:rsidR="006E16B4" w:rsidRPr="00EA1AC6" w:rsidRDefault="00761D71" w:rsidP="00175A9A">
      <w:pPr>
        <w:pStyle w:val="Subtitle"/>
        <w:spacing w:before="360"/>
        <w:ind w:left="-561" w:right="-709"/>
        <w:rPr>
          <w:lang w:val="en-US"/>
        </w:rPr>
      </w:pPr>
      <w:bookmarkStart w:id="22" w:name="_Toc227850810"/>
      <w:r w:rsidRPr="00EA1AC6">
        <w:rPr>
          <w:lang w:val="en-US"/>
        </w:rPr>
        <w:t>How does federal and state benefits support work</w:t>
      </w:r>
      <w:r w:rsidR="006E16B4" w:rsidRPr="00EA1AC6">
        <w:rPr>
          <w:lang w:val="en-US"/>
        </w:rPr>
        <w:t>?</w:t>
      </w:r>
      <w:bookmarkEnd w:id="22"/>
      <w:r w:rsidR="006E16B4" w:rsidRPr="00EA1AC6">
        <w:rPr>
          <w:lang w:val="en-US"/>
        </w:rPr>
        <w:t xml:space="preserve"> </w:t>
      </w:r>
    </w:p>
    <w:p w14:paraId="61027552" w14:textId="2027D0D3" w:rsidR="006E16B4" w:rsidRPr="00EA1AC6" w:rsidRDefault="006E16B4" w:rsidP="006E16B4">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FEDlogic connects you with an expert advocate who takes time to understand your situation and walk you through the federal and state benefits you may qualify for. Their team can help you:</w:t>
      </w:r>
    </w:p>
    <w:p w14:paraId="365BA5C1" w14:textId="77777777" w:rsidR="006E16B4" w:rsidRPr="00EA1AC6" w:rsidRDefault="006E16B4" w:rsidP="004D216B">
      <w:pPr>
        <w:pStyle w:val="ListParagraph"/>
        <w:numPr>
          <w:ilvl w:val="0"/>
          <w:numId w:val="8"/>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Understand your options and eligibility</w:t>
      </w:r>
    </w:p>
    <w:p w14:paraId="74F2A438" w14:textId="77777777" w:rsidR="006E16B4" w:rsidRPr="00EA1AC6" w:rsidRDefault="006E16B4" w:rsidP="004D216B">
      <w:pPr>
        <w:pStyle w:val="ListParagraph"/>
        <w:numPr>
          <w:ilvl w:val="0"/>
          <w:numId w:val="8"/>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Navigate applications and timelines</w:t>
      </w:r>
    </w:p>
    <w:p w14:paraId="1B92E0A5" w14:textId="77777777" w:rsidR="006E16B4" w:rsidRPr="00EA1AC6" w:rsidRDefault="006E16B4" w:rsidP="004D216B">
      <w:pPr>
        <w:pStyle w:val="ListParagraph"/>
        <w:numPr>
          <w:ilvl w:val="0"/>
          <w:numId w:val="8"/>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Identify benefits you may not realize are available</w:t>
      </w:r>
    </w:p>
    <w:p w14:paraId="6045328B" w14:textId="396ED037" w:rsidR="006E16B4" w:rsidRPr="00EA1AC6" w:rsidRDefault="006E16B4" w:rsidP="004D216B">
      <w:pPr>
        <w:pStyle w:val="ListParagraph"/>
        <w:numPr>
          <w:ilvl w:val="0"/>
          <w:numId w:val="8"/>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color w:val="231F20"/>
          <w:lang w:val="en-US"/>
        </w:rPr>
        <w:t>Make informed decisions during complex or stressful moments</w:t>
      </w:r>
    </w:p>
    <w:p w14:paraId="4E3E548F" w14:textId="6F0CD459" w:rsidR="006E16B4" w:rsidRPr="00EA1AC6" w:rsidRDefault="006E16B4" w:rsidP="006E16B4">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FEDlogic does not sell insurance or products</w:t>
      </w:r>
      <w:r w:rsidR="00F15064" w:rsidRPr="00EA1AC6">
        <w:rPr>
          <w:rFonts w:ascii="Quicksand" w:eastAsia="Quicksand" w:hAnsi="Quicksand" w:cs="Quicksand"/>
          <w:color w:val="231F20"/>
          <w:lang w:val="en-US"/>
        </w:rPr>
        <w:t>. T</w:t>
      </w:r>
      <w:r w:rsidRPr="00EA1AC6">
        <w:rPr>
          <w:rFonts w:ascii="Quicksand" w:eastAsia="Quicksand" w:hAnsi="Quicksand" w:cs="Quicksand"/>
          <w:color w:val="231F20"/>
          <w:lang w:val="en-US"/>
        </w:rPr>
        <w:t>heir role is education, advocacy, and guidance</w:t>
      </w:r>
      <w:r w:rsidR="00194CE5" w:rsidRPr="00EA1AC6">
        <w:rPr>
          <w:rFonts w:ascii="Quicksand" w:eastAsia="Quicksand" w:hAnsi="Quicksand" w:cs="Quicksand"/>
          <w:color w:val="231F20"/>
          <w:lang w:val="en-US"/>
        </w:rPr>
        <w:t>.</w:t>
      </w:r>
    </w:p>
    <w:p w14:paraId="42276F2C" w14:textId="77777777" w:rsidR="0068375F" w:rsidRPr="00EA1AC6" w:rsidRDefault="0068375F" w:rsidP="00175A9A">
      <w:pPr>
        <w:pStyle w:val="Subtitle"/>
        <w:spacing w:before="360"/>
        <w:ind w:left="-561" w:right="-709"/>
        <w:rPr>
          <w:lang w:val="en-US"/>
        </w:rPr>
      </w:pPr>
      <w:bookmarkStart w:id="23" w:name="_Toc227850811"/>
      <w:r w:rsidRPr="00EA1AC6">
        <w:rPr>
          <w:lang w:val="en-US"/>
        </w:rPr>
        <w:t>What educational resources on federal and state benefits are available?</w:t>
      </w:r>
      <w:bookmarkEnd w:id="23"/>
      <w:r w:rsidRPr="00EA1AC6">
        <w:rPr>
          <w:lang w:val="en-US"/>
        </w:rPr>
        <w:t xml:space="preserve"> </w:t>
      </w:r>
    </w:p>
    <w:p w14:paraId="3B2AF9C2" w14:textId="307A9DA0" w:rsidR="00AA7B28" w:rsidRPr="00EA1AC6" w:rsidRDefault="00903D09" w:rsidP="00AA7B28">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In addition to one</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on</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one expert support, FEDlogic offers monthly webinars, on</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demand recordings, and easy</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to</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understand educational materials on topics like Medicare, disability, survivor benefits, caring for a premature baby, and much more</w:t>
      </w:r>
      <w:r w:rsidR="00F15064" w:rsidRPr="00EA1AC6">
        <w:rPr>
          <w:rFonts w:ascii="Quicksand" w:eastAsia="Quicksand" w:hAnsi="Quicksand" w:cs="Quicksand"/>
          <w:color w:val="231F20"/>
          <w:lang w:val="en-US"/>
        </w:rPr>
        <w:t xml:space="preserve"> </w:t>
      </w:r>
      <w:r w:rsidRPr="00EA1AC6">
        <w:rPr>
          <w:rFonts w:ascii="Quicksand" w:eastAsia="Quicksand" w:hAnsi="Quicksand" w:cs="___WRD_EMBED_SUB_48"/>
          <w:color w:val="231F20"/>
          <w:lang w:val="en-US"/>
        </w:rPr>
        <w:t>—</w:t>
      </w:r>
      <w:r w:rsidR="00F15064" w:rsidRPr="00EA1AC6">
        <w:rPr>
          <w:rFonts w:ascii="Quicksand" w:eastAsia="Quicksand" w:hAnsi="Quicksand" w:cs="___WRD_EMBED_SUB_48"/>
          <w:color w:val="231F20"/>
          <w:lang w:val="en-US"/>
        </w:rPr>
        <w:t xml:space="preserve"> </w:t>
      </w:r>
      <w:r w:rsidRPr="00EA1AC6">
        <w:rPr>
          <w:rFonts w:ascii="Quicksand" w:eastAsia="Quicksand" w:hAnsi="Quicksand" w:cs="Quicksand"/>
          <w:color w:val="231F20"/>
          <w:lang w:val="en-US"/>
        </w:rPr>
        <w:t>so you can learn at your own pace.</w:t>
      </w:r>
    </w:p>
    <w:p w14:paraId="569BBB86" w14:textId="77777777" w:rsidR="00AA7B28" w:rsidRDefault="00AA7B28" w:rsidP="00AA7B28">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Register for upcoming webinars </w:t>
      </w:r>
      <w:hyperlink r:id="rId18" w:anchor="/registration" w:history="1">
        <w:r w:rsidRPr="00EA1AC6">
          <w:rPr>
            <w:rStyle w:val="Hyperlink"/>
            <w:rFonts w:ascii="Quicksand" w:eastAsia="Quicksand" w:hAnsi="Quicksand" w:cs="Quicksand"/>
            <w:lang w:val="en-US"/>
          </w:rPr>
          <w:t>here</w:t>
        </w:r>
      </w:hyperlink>
      <w:r w:rsidRPr="00EA1AC6">
        <w:rPr>
          <w:rFonts w:ascii="Quicksand" w:eastAsia="Quicksand" w:hAnsi="Quicksand" w:cs="Quicksand"/>
          <w:color w:val="231F20"/>
          <w:lang w:val="en-US"/>
        </w:rPr>
        <w:t xml:space="preserve">, or explore helpful resources at </w:t>
      </w:r>
      <w:hyperlink r:id="rId19" w:history="1">
        <w:r w:rsidRPr="00EA1AC6">
          <w:rPr>
            <w:rStyle w:val="Hyperlink"/>
            <w:rFonts w:ascii="Quicksand" w:eastAsia="Quicksand" w:hAnsi="Quicksand" w:cs="Quicksand"/>
            <w:lang w:val="en-US"/>
          </w:rPr>
          <w:t>www.fedlogicgroup.com</w:t>
        </w:r>
      </w:hyperlink>
      <w:r w:rsidRPr="00EA1AC6">
        <w:rPr>
          <w:rFonts w:ascii="Quicksand" w:eastAsia="Quicksand" w:hAnsi="Quicksand" w:cs="Quicksand"/>
          <w:color w:val="231F20"/>
          <w:lang w:val="en-US"/>
        </w:rPr>
        <w:t xml:space="preserve">. </w:t>
      </w:r>
    </w:p>
    <w:p w14:paraId="2EEA0EDC" w14:textId="41F905F2" w:rsidR="008862B4" w:rsidRPr="00EA1AC6" w:rsidRDefault="008862B4" w:rsidP="008862B4">
      <w:pPr>
        <w:spacing w:before="240" w:after="120" w:line="240" w:lineRule="auto"/>
        <w:ind w:left="-567" w:right="-705"/>
        <w:rPr>
          <w:rFonts w:ascii="Quicksand" w:eastAsia="Quicksand" w:hAnsi="Quicksand" w:cs="Quicksand"/>
          <w:color w:val="231F20"/>
          <w:lang w:val="en-US"/>
        </w:rPr>
      </w:pPr>
      <w:r>
        <w:rPr>
          <w:rFonts w:ascii="Quicksand" w:eastAsia="Quicksand" w:hAnsi="Quicksand" w:cs="Quicksand"/>
          <w:color w:val="231F20"/>
          <w:lang w:val="en-US"/>
        </w:rPr>
        <w:t xml:space="preserve">Contact your HR team to obtain your FEDlogic </w:t>
      </w:r>
      <w:r w:rsidRPr="008862B4">
        <w:rPr>
          <w:rFonts w:ascii="Quicksand" w:eastAsia="Quicksand" w:hAnsi="Quicksand" w:cs="Quicksand"/>
          <w:b/>
          <w:bCs/>
          <w:color w:val="FFFFFF" w:themeColor="background1"/>
          <w:highlight w:val="darkCyan"/>
          <w:lang w:val="en-US"/>
        </w:rPr>
        <w:t>access code</w:t>
      </w:r>
      <w:r>
        <w:rPr>
          <w:rFonts w:ascii="Quicksand" w:eastAsia="Quicksand" w:hAnsi="Quicksand" w:cs="Quicksand"/>
          <w:color w:val="231F20"/>
          <w:lang w:val="en-US"/>
        </w:rPr>
        <w:t>!</w:t>
      </w:r>
    </w:p>
    <w:p w14:paraId="5A2805DE" w14:textId="77777777" w:rsidR="006E16B4" w:rsidRPr="00EA1AC6" w:rsidRDefault="006E16B4" w:rsidP="00175A9A">
      <w:pPr>
        <w:pStyle w:val="Subtitle"/>
        <w:spacing w:before="360"/>
        <w:ind w:left="-561" w:right="-709"/>
        <w:rPr>
          <w:lang w:val="en-US"/>
        </w:rPr>
      </w:pPr>
      <w:bookmarkStart w:id="24" w:name="_Toc227850812"/>
      <w:r w:rsidRPr="00EA1AC6">
        <w:rPr>
          <w:lang w:val="en-US"/>
        </w:rPr>
        <w:t>Should I contact FEDlogic or Stella?</w:t>
      </w:r>
      <w:bookmarkEnd w:id="24"/>
      <w:r w:rsidRPr="00EA1AC6">
        <w:rPr>
          <w:lang w:val="en-US"/>
        </w:rPr>
        <w:t xml:space="preserve"> </w:t>
      </w:r>
    </w:p>
    <w:p w14:paraId="72FCA134" w14:textId="77777777" w:rsidR="006E16B4" w:rsidRPr="00EA1AC6" w:rsidRDefault="006E16B4" w:rsidP="006E16B4">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You can start with </w:t>
      </w:r>
      <w:r w:rsidRPr="00EA1AC6">
        <w:rPr>
          <w:rFonts w:ascii="Quicksand" w:eastAsia="Quicksand" w:hAnsi="Quicksand" w:cs="Quicksand"/>
          <w:b/>
          <w:bCs/>
          <w:color w:val="231F20"/>
          <w:lang w:val="en-US"/>
        </w:rPr>
        <w:t>either</w:t>
      </w:r>
      <w:r w:rsidRPr="00EA1AC6">
        <w:rPr>
          <w:rFonts w:ascii="Quicksand" w:eastAsia="Quicksand" w:hAnsi="Quicksand" w:cs="Quicksand"/>
          <w:color w:val="231F20"/>
          <w:lang w:val="en-US"/>
        </w:rPr>
        <w:t>.</w:t>
      </w:r>
    </w:p>
    <w:p w14:paraId="09B7A19F" w14:textId="77777777" w:rsidR="00B4449E" w:rsidRPr="00EA1AC6" w:rsidRDefault="006E16B4" w:rsidP="00B4449E">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Stella works closely with FEDlogic and will guide you there when their expertise can be helpful. If you reach out to Stella first, your Navigator will support you in the moment and help coordinate a warm connection to FEDlogic so you get comprehensive support</w:t>
      </w:r>
      <w:r w:rsidR="00F15064" w:rsidRPr="00EA1AC6">
        <w:rPr>
          <w:rFonts w:ascii="Quicksand" w:eastAsia="Quicksand" w:hAnsi="Quicksand" w:cs="Quicksand"/>
          <w:color w:val="231F20"/>
          <w:lang w:val="en-US"/>
        </w:rPr>
        <w:t xml:space="preserve"> </w:t>
      </w:r>
      <w:r w:rsidRPr="00EA1AC6">
        <w:rPr>
          <w:rFonts w:ascii="Quicksand" w:eastAsia="Quicksand" w:hAnsi="Quicksand" w:cs="Quicksand"/>
          <w:color w:val="231F20"/>
          <w:lang w:val="en-US"/>
        </w:rPr>
        <w:t>—</w:t>
      </w:r>
      <w:r w:rsidR="00F15064" w:rsidRPr="00EA1AC6">
        <w:rPr>
          <w:rFonts w:ascii="Quicksand" w:eastAsia="Quicksand" w:hAnsi="Quicksand" w:cs="Quicksand"/>
          <w:color w:val="231F20"/>
          <w:lang w:val="en-US"/>
        </w:rPr>
        <w:t xml:space="preserve"> </w:t>
      </w:r>
      <w:r w:rsidRPr="00EA1AC6">
        <w:rPr>
          <w:rFonts w:ascii="Quicksand" w:eastAsia="Quicksand" w:hAnsi="Quicksand" w:cs="Quicksand"/>
          <w:color w:val="231F20"/>
          <w:lang w:val="en-US"/>
        </w:rPr>
        <w:t xml:space="preserve">without having to figure it out on your own. </w:t>
      </w:r>
    </w:p>
    <w:p w14:paraId="310828BA" w14:textId="48860BA3" w:rsidR="00B4449E" w:rsidRDefault="00B4449E" w:rsidP="00761D71">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You can contact FEDlogic directly at (877) 837</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 xml:space="preserve">4196. You may also learn more, access helpful resources, or schedule your free consultation with an expert by completing the Employee Questionnaire at </w:t>
      </w:r>
      <w:hyperlink r:id="rId20" w:history="1">
        <w:r w:rsidR="00B70284" w:rsidRPr="00053500">
          <w:rPr>
            <w:rStyle w:val="Hyperlink"/>
            <w:rFonts w:ascii="Quicksand" w:eastAsia="Quicksand" w:hAnsi="Quicksand" w:cs="Quicksand"/>
            <w:lang w:val="en-US"/>
          </w:rPr>
          <w:t>https://employees.fedlogicgroup.com/</w:t>
        </w:r>
      </w:hyperlink>
      <w:r w:rsidRPr="00EA1AC6">
        <w:rPr>
          <w:rFonts w:ascii="Quicksand" w:eastAsia="Quicksand" w:hAnsi="Quicksand" w:cs="Quicksand"/>
          <w:color w:val="231F20"/>
          <w:lang w:val="en-US"/>
        </w:rPr>
        <w:t>.</w:t>
      </w:r>
    </w:p>
    <w:p w14:paraId="586B80C3" w14:textId="77777777" w:rsidR="00B70284" w:rsidRPr="00EA1AC6" w:rsidRDefault="00B70284" w:rsidP="00761D71">
      <w:pPr>
        <w:spacing w:before="240" w:after="120" w:line="240" w:lineRule="auto"/>
        <w:ind w:left="-567" w:right="-705"/>
        <w:rPr>
          <w:rFonts w:ascii="Quicksand" w:eastAsia="Quicksand" w:hAnsi="Quicksand" w:cs="Quicksand"/>
          <w:color w:val="231F20"/>
          <w:lang w:val="en-US"/>
        </w:rPr>
      </w:pPr>
    </w:p>
    <w:p w14:paraId="588D2925" w14:textId="77777777" w:rsidR="0068375F" w:rsidRPr="00EA1AC6" w:rsidRDefault="0068375F" w:rsidP="00175A9A">
      <w:pPr>
        <w:pStyle w:val="Title"/>
        <w:rPr>
          <w:color w:val="231F20"/>
          <w:lang w:val="en-US"/>
        </w:rPr>
      </w:pPr>
      <w:bookmarkStart w:id="25" w:name="_Toc227850813"/>
      <w:bookmarkStart w:id="26" w:name="_Toc227941843"/>
      <w:r w:rsidRPr="00EA1AC6">
        <w:t>Stella’s Partners – Specialty Care &amp; Infusion Support:</w:t>
      </w:r>
      <w:bookmarkEnd w:id="25"/>
      <w:bookmarkEnd w:id="26"/>
    </w:p>
    <w:p w14:paraId="24AD772D" w14:textId="77777777" w:rsidR="0068375F" w:rsidRPr="00EA1AC6" w:rsidRDefault="0068375F" w:rsidP="00DB17D6">
      <w:pPr>
        <w:pStyle w:val="Subtitle"/>
        <w:rPr>
          <w:lang w:val="en-US"/>
        </w:rPr>
      </w:pPr>
      <w:bookmarkStart w:id="27" w:name="_Toc227850814"/>
      <w:r w:rsidRPr="00EA1AC6">
        <w:rPr>
          <w:lang w:val="en-US"/>
        </w:rPr>
        <w:lastRenderedPageBreak/>
        <w:t>Who provides the specialty infusion care benefit through Stella?</w:t>
      </w:r>
      <w:bookmarkEnd w:id="27"/>
    </w:p>
    <w:p w14:paraId="45C92667" w14:textId="2EB4C0EB" w:rsidR="00AE1359" w:rsidRPr="00EA1AC6" w:rsidRDefault="00AE1359" w:rsidP="4D962B2A">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Quantify Specialty Care is a national infusion provider that Stella partners with to offer high</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quality infusion services close to home or in your home. Quantify supports you and your covered family members with enhanced infusion care options.</w:t>
      </w:r>
    </w:p>
    <w:p w14:paraId="204FE343" w14:textId="77777777" w:rsidR="0068375F" w:rsidRPr="00EA1AC6" w:rsidRDefault="0068375F" w:rsidP="00175A9A">
      <w:pPr>
        <w:pStyle w:val="Subtitle"/>
        <w:spacing w:before="360"/>
        <w:ind w:left="-561" w:right="-709"/>
        <w:rPr>
          <w:lang w:val="en-US"/>
        </w:rPr>
      </w:pPr>
      <w:bookmarkStart w:id="28" w:name="_Toc227850815"/>
      <w:r w:rsidRPr="00EA1AC6">
        <w:rPr>
          <w:lang w:val="en-US"/>
        </w:rPr>
        <w:t>What services are included with the home infusion support benefit?</w:t>
      </w:r>
      <w:bookmarkEnd w:id="28"/>
      <w:r w:rsidRPr="00EA1AC6">
        <w:rPr>
          <w:lang w:val="en-US"/>
        </w:rPr>
        <w:t xml:space="preserve"> </w:t>
      </w:r>
    </w:p>
    <w:p w14:paraId="6903D187" w14:textId="77777777" w:rsidR="00AE1359" w:rsidRPr="00EA1AC6" w:rsidRDefault="00AE1359" w:rsidP="00AE1359">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Depending on your care needs and eligibility, Quantify may offer:</w:t>
      </w:r>
    </w:p>
    <w:p w14:paraId="3E0FF3F7" w14:textId="58BD160D" w:rsidR="00AE1359" w:rsidRPr="00EA1AC6" w:rsidRDefault="00AE1359" w:rsidP="004D216B">
      <w:pPr>
        <w:pStyle w:val="ListParagraph"/>
        <w:numPr>
          <w:ilvl w:val="0"/>
          <w:numId w:val="6"/>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b/>
          <w:bCs/>
          <w:color w:val="231F20"/>
          <w:lang w:val="en-US"/>
        </w:rPr>
        <w:t>Low to no out</w:t>
      </w:r>
      <w:r w:rsidRPr="00EA1AC6">
        <w:rPr>
          <w:rFonts w:ascii="Cambria Math" w:eastAsia="Quicksand" w:hAnsi="Cambria Math" w:cs="Cambria Math"/>
          <w:b/>
          <w:bCs/>
          <w:color w:val="231F20"/>
          <w:lang w:val="en-US"/>
        </w:rPr>
        <w:t>‑</w:t>
      </w:r>
      <w:r w:rsidRPr="00EA1AC6">
        <w:rPr>
          <w:rFonts w:ascii="Quicksand" w:eastAsia="Quicksand" w:hAnsi="Quicksand" w:cs="Quicksand"/>
          <w:b/>
          <w:bCs/>
          <w:color w:val="231F20"/>
          <w:lang w:val="en-US"/>
        </w:rPr>
        <w:t>of</w:t>
      </w:r>
      <w:r w:rsidRPr="00EA1AC6">
        <w:rPr>
          <w:rFonts w:ascii="Cambria Math" w:eastAsia="Quicksand" w:hAnsi="Cambria Math" w:cs="Cambria Math"/>
          <w:b/>
          <w:bCs/>
          <w:color w:val="231F20"/>
          <w:lang w:val="en-US"/>
        </w:rPr>
        <w:t>‑</w:t>
      </w:r>
      <w:r w:rsidRPr="00EA1AC6">
        <w:rPr>
          <w:rFonts w:ascii="Quicksand" w:eastAsia="Quicksand" w:hAnsi="Quicksand" w:cs="Quicksand"/>
          <w:b/>
          <w:bCs/>
          <w:color w:val="231F20"/>
          <w:lang w:val="en-US"/>
        </w:rPr>
        <w:t>pocket costs</w:t>
      </w:r>
      <w:r w:rsidRPr="00EA1AC6">
        <w:rPr>
          <w:rFonts w:ascii="Quicksand" w:eastAsia="Quicksand" w:hAnsi="Quicksand" w:cs="Quicksand"/>
          <w:color w:val="231F20"/>
          <w:lang w:val="en-US"/>
        </w:rPr>
        <w:t xml:space="preserve"> for eligible specialty medications</w:t>
      </w:r>
    </w:p>
    <w:p w14:paraId="050F12E4" w14:textId="77777777" w:rsidR="00AE1359" w:rsidRPr="00EA1AC6" w:rsidRDefault="00AE1359" w:rsidP="004D216B">
      <w:pPr>
        <w:pStyle w:val="ListParagraph"/>
        <w:numPr>
          <w:ilvl w:val="0"/>
          <w:numId w:val="6"/>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b/>
          <w:bCs/>
          <w:color w:val="231F20"/>
          <w:lang w:val="en-US"/>
        </w:rPr>
        <w:t>Home infusion services</w:t>
      </w:r>
      <w:r w:rsidRPr="00EA1AC6">
        <w:rPr>
          <w:rFonts w:ascii="Quicksand" w:eastAsia="Quicksand" w:hAnsi="Quicksand" w:cs="Quicksand"/>
          <w:color w:val="231F20"/>
          <w:lang w:val="en-US"/>
        </w:rPr>
        <w:t xml:space="preserve"> available in all 50 states</w:t>
      </w:r>
    </w:p>
    <w:p w14:paraId="2E54653C" w14:textId="77777777" w:rsidR="00AE1359" w:rsidRPr="00EA1AC6" w:rsidRDefault="00AE1359" w:rsidP="004D216B">
      <w:pPr>
        <w:pStyle w:val="ListParagraph"/>
        <w:numPr>
          <w:ilvl w:val="0"/>
          <w:numId w:val="6"/>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b/>
          <w:bCs/>
          <w:color w:val="231F20"/>
          <w:lang w:val="en-US"/>
        </w:rPr>
        <w:t>Access to 65+ infusion clinics</w:t>
      </w:r>
      <w:r w:rsidRPr="00EA1AC6">
        <w:rPr>
          <w:rFonts w:ascii="Quicksand" w:eastAsia="Quicksand" w:hAnsi="Quicksand" w:cs="Quicksand"/>
          <w:color w:val="231F20"/>
          <w:lang w:val="en-US"/>
        </w:rPr>
        <w:t xml:space="preserve"> nationwide</w:t>
      </w:r>
    </w:p>
    <w:p w14:paraId="76BC6F4F" w14:textId="77777777" w:rsidR="00AE1359" w:rsidRPr="00EA1AC6" w:rsidRDefault="00AE1359" w:rsidP="004D216B">
      <w:pPr>
        <w:pStyle w:val="ListParagraph"/>
        <w:numPr>
          <w:ilvl w:val="0"/>
          <w:numId w:val="6"/>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b/>
          <w:bCs/>
          <w:color w:val="231F20"/>
          <w:lang w:val="en-US"/>
        </w:rPr>
        <w:t>Free transportation</w:t>
      </w:r>
      <w:r w:rsidRPr="00EA1AC6">
        <w:rPr>
          <w:rFonts w:ascii="Quicksand" w:eastAsia="Quicksand" w:hAnsi="Quicksand" w:cs="Quicksand"/>
          <w:color w:val="231F20"/>
          <w:lang w:val="en-US"/>
        </w:rPr>
        <w:t xml:space="preserve"> for in</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clinic treatments (within a 45</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minute radius)</w:t>
      </w:r>
    </w:p>
    <w:p w14:paraId="3607129A" w14:textId="4CACF413" w:rsidR="00AE1359" w:rsidRPr="00EA1AC6" w:rsidRDefault="00AE1359" w:rsidP="004D216B">
      <w:pPr>
        <w:pStyle w:val="ListParagraph"/>
        <w:numPr>
          <w:ilvl w:val="0"/>
          <w:numId w:val="6"/>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b/>
          <w:bCs/>
          <w:color w:val="231F20"/>
          <w:lang w:val="en-US"/>
        </w:rPr>
        <w:t>24/7 access to a dedicated care team</w:t>
      </w:r>
      <w:r w:rsidRPr="00EA1AC6">
        <w:rPr>
          <w:rFonts w:ascii="Quicksand" w:eastAsia="Quicksand" w:hAnsi="Quicksand" w:cs="Quicksand"/>
          <w:color w:val="231F20"/>
          <w:lang w:val="en-US"/>
        </w:rPr>
        <w:t>, including nurses and other support specialists</w:t>
      </w:r>
    </w:p>
    <w:p w14:paraId="421E1A9E" w14:textId="5D8CAC26" w:rsidR="00AE1359" w:rsidRPr="00EA1AC6" w:rsidRDefault="00AE1359" w:rsidP="004D216B">
      <w:pPr>
        <w:pStyle w:val="ListParagraph"/>
        <w:numPr>
          <w:ilvl w:val="0"/>
          <w:numId w:val="6"/>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b/>
          <w:bCs/>
          <w:color w:val="231F20"/>
          <w:lang w:val="en-US"/>
        </w:rPr>
        <w:t>Remote health monitoring</w:t>
      </w:r>
      <w:r w:rsidRPr="00EA1AC6">
        <w:rPr>
          <w:rFonts w:ascii="Quicksand" w:eastAsia="Quicksand" w:hAnsi="Quicksand" w:cs="Quicksand"/>
          <w:color w:val="231F20"/>
          <w:lang w:val="en-US"/>
        </w:rPr>
        <w:t xml:space="preserve"> to help support safe and effective treatment</w:t>
      </w:r>
    </w:p>
    <w:p w14:paraId="766EBAEE" w14:textId="231A3427" w:rsidR="00DC6558" w:rsidRPr="00EA1AC6" w:rsidRDefault="00767D05" w:rsidP="00DC6558">
      <w:pPr>
        <w:pStyle w:val="ListParagraph"/>
        <w:numPr>
          <w:ilvl w:val="0"/>
          <w:numId w:val="6"/>
        </w:numPr>
        <w:rPr>
          <w:rFonts w:ascii="Quicksand" w:eastAsia="Quicksand" w:hAnsi="Quicksand" w:cs="Quicksand"/>
          <w:color w:val="231F20"/>
          <w:lang w:val="en-US"/>
        </w:rPr>
      </w:pPr>
      <w:r w:rsidRPr="00EA1AC6">
        <w:rPr>
          <w:rFonts w:ascii="Quicksand" w:eastAsia="Quicksand" w:hAnsi="Quicksand" w:cs="Quicksand"/>
          <w:color w:val="231F20"/>
          <w:lang w:val="en-US"/>
        </w:rPr>
        <w:t xml:space="preserve">Access to </w:t>
      </w:r>
      <w:r w:rsidRPr="00EA1AC6">
        <w:rPr>
          <w:rFonts w:ascii="Quicksand" w:eastAsia="Quicksand" w:hAnsi="Quicksand" w:cs="Quicksand"/>
          <w:b/>
          <w:bCs/>
          <w:color w:val="231F20"/>
          <w:lang w:val="en-US"/>
        </w:rPr>
        <w:t>additional support services</w:t>
      </w:r>
      <w:r w:rsidRPr="00EA1AC6">
        <w:rPr>
          <w:rFonts w:ascii="Quicksand" w:eastAsia="Quicksand" w:hAnsi="Quicksand" w:cs="Quicksand"/>
          <w:color w:val="231F20"/>
          <w:lang w:val="en-US"/>
        </w:rPr>
        <w:t xml:space="preserve">, which may include Registered Dietitians, behavioral health support, and more. </w:t>
      </w:r>
    </w:p>
    <w:p w14:paraId="3E9354B2" w14:textId="77777777" w:rsidR="00EB4AC9" w:rsidRPr="00EA1AC6" w:rsidRDefault="00EB4AC9" w:rsidP="00DB17D6">
      <w:pPr>
        <w:pStyle w:val="Subtitle"/>
        <w:rPr>
          <w:lang w:val="en-US"/>
        </w:rPr>
      </w:pPr>
      <w:bookmarkStart w:id="29" w:name="_Toc227850816"/>
      <w:r w:rsidRPr="00EA1AC6">
        <w:rPr>
          <w:lang w:val="en-US"/>
        </w:rPr>
        <w:t>Do I have to change specialists if I choose Quantify for my infusions?</w:t>
      </w:r>
      <w:bookmarkEnd w:id="29"/>
    </w:p>
    <w:p w14:paraId="2578D77F" w14:textId="1053C76D" w:rsidR="00291B89" w:rsidRPr="00EA1AC6" w:rsidRDefault="00EB4AC9" w:rsidP="00F52462">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No. Quantify does not replace your current physician. Quantify works with your prescribing provider to provide your infusion therapies and optimize your treatments. </w:t>
      </w:r>
      <w:r w:rsidR="00E06453" w:rsidRPr="00EA1AC6">
        <w:rPr>
          <w:rFonts w:ascii="Quicksand" w:eastAsia="Quicksand" w:hAnsi="Quicksand" w:cs="Quicksand"/>
          <w:color w:val="231F20"/>
          <w:lang w:val="en-US"/>
        </w:rPr>
        <w:t>Quantify</w:t>
      </w:r>
      <w:r w:rsidRPr="00EA1AC6">
        <w:rPr>
          <w:rFonts w:ascii="Quicksand" w:eastAsia="Quicksand" w:hAnsi="Quicksand" w:cs="Quicksand"/>
          <w:color w:val="231F20"/>
          <w:lang w:val="en-US"/>
        </w:rPr>
        <w:t xml:space="preserve"> obtain</w:t>
      </w:r>
      <w:r w:rsidR="00E06453" w:rsidRPr="00EA1AC6">
        <w:rPr>
          <w:rFonts w:ascii="Quicksand" w:eastAsia="Quicksand" w:hAnsi="Quicksand" w:cs="Quicksand"/>
          <w:color w:val="231F20"/>
          <w:lang w:val="en-US"/>
        </w:rPr>
        <w:t>s</w:t>
      </w:r>
      <w:r w:rsidRPr="00EA1AC6">
        <w:rPr>
          <w:rFonts w:ascii="Quicksand" w:eastAsia="Quicksand" w:hAnsi="Quicksand" w:cs="Quicksand"/>
          <w:color w:val="231F20"/>
          <w:lang w:val="en-US"/>
        </w:rPr>
        <w:t xml:space="preserve"> orders from and </w:t>
      </w:r>
      <w:r w:rsidR="00917CED" w:rsidRPr="00EA1AC6">
        <w:rPr>
          <w:rFonts w:ascii="Quicksand" w:eastAsia="Quicksand" w:hAnsi="Quicksand" w:cs="Quicksand"/>
          <w:color w:val="231F20"/>
          <w:lang w:val="en-US"/>
        </w:rPr>
        <w:t>manages</w:t>
      </w:r>
      <w:r w:rsidRPr="00EA1AC6">
        <w:rPr>
          <w:rFonts w:ascii="Quicksand" w:eastAsia="Quicksand" w:hAnsi="Quicksand" w:cs="Quicksand"/>
          <w:color w:val="231F20"/>
          <w:lang w:val="en-US"/>
        </w:rPr>
        <w:t xml:space="preserve"> your care in collaboration with your doctor, ensuring continuity and comprehensive support.</w:t>
      </w:r>
    </w:p>
    <w:p w14:paraId="1815E7F7" w14:textId="0F6B611A" w:rsidR="0096174E" w:rsidRPr="00EA1AC6" w:rsidRDefault="0096174E" w:rsidP="00175A9A">
      <w:pPr>
        <w:pStyle w:val="Subtitle"/>
        <w:spacing w:before="360"/>
        <w:ind w:left="-561" w:right="-709"/>
        <w:rPr>
          <w:lang w:val="en-US"/>
        </w:rPr>
      </w:pPr>
      <w:bookmarkStart w:id="30" w:name="_Toc227850817"/>
      <w:r w:rsidRPr="00EA1AC6">
        <w:rPr>
          <w:lang w:val="en-US"/>
        </w:rPr>
        <w:t>Can I safely receive my infusion therapy at home?</w:t>
      </w:r>
      <w:bookmarkEnd w:id="30"/>
    </w:p>
    <w:p w14:paraId="3425E085" w14:textId="77777777" w:rsidR="00DA3C83" w:rsidRPr="00EA1AC6" w:rsidRDefault="00DA3C83" w:rsidP="00DA3C83">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In many cases, yes. Over 80% of specialty infusion therapies can be provided in the home. Before transitioning care, Quantify reviews your treatment and clinical history to ensure home infusion is safe and appropriate for you.</w:t>
      </w:r>
    </w:p>
    <w:p w14:paraId="29FDD521" w14:textId="3E61819D" w:rsidR="00DA3C83" w:rsidRPr="00EA1AC6" w:rsidRDefault="00DA3C83" w:rsidP="00DA3C83">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When home infusion is a good fit, Quantify’s trained clinical professionals provide your therapy with ongoing monitoring and support, helping ensure care is delivered safely, comfortably, and with the right level of oversight.</w:t>
      </w:r>
    </w:p>
    <w:p w14:paraId="7CA95A21" w14:textId="77777777" w:rsidR="00F52462" w:rsidRPr="00EA1AC6" w:rsidRDefault="00F52462" w:rsidP="00175A9A">
      <w:pPr>
        <w:pStyle w:val="Subtitle"/>
        <w:spacing w:before="360"/>
        <w:ind w:left="-561" w:right="-709"/>
        <w:rPr>
          <w:lang w:val="en-US"/>
        </w:rPr>
      </w:pPr>
      <w:bookmarkStart w:id="31" w:name="_Toc227850818"/>
      <w:r w:rsidRPr="00EA1AC6">
        <w:rPr>
          <w:lang w:val="en-US"/>
        </w:rPr>
        <w:t>What is Quantify’s Food as Medicine program?</w:t>
      </w:r>
      <w:bookmarkEnd w:id="31"/>
      <w:r w:rsidRPr="00EA1AC6">
        <w:rPr>
          <w:lang w:val="en-US"/>
        </w:rPr>
        <w:t xml:space="preserve"> </w:t>
      </w:r>
    </w:p>
    <w:p w14:paraId="07F3AC36" w14:textId="77777777" w:rsidR="00F52462" w:rsidRDefault="00F52462" w:rsidP="00F52462">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 xml:space="preserve">The Food as Medicine program is an additional support option designed to help use nutrition as part of your care. With guidance from a Registered Dietitian (RD), eligible members may receive personalized nutrition support aligned with their health needs. </w:t>
      </w:r>
    </w:p>
    <w:p w14:paraId="1C397BFE" w14:textId="77777777" w:rsidR="00B70284" w:rsidRPr="00EA1AC6" w:rsidRDefault="00B70284" w:rsidP="00F52462">
      <w:pPr>
        <w:spacing w:before="240" w:after="120" w:line="240" w:lineRule="auto"/>
        <w:ind w:left="-567" w:right="-705"/>
        <w:rPr>
          <w:rFonts w:ascii="Quicksand" w:eastAsia="Quicksand" w:hAnsi="Quicksand" w:cs="Quicksand"/>
          <w:color w:val="231F20"/>
          <w:lang w:val="en-US"/>
        </w:rPr>
      </w:pPr>
    </w:p>
    <w:p w14:paraId="2A224FC9" w14:textId="77777777" w:rsidR="00F52462" w:rsidRPr="00EA1AC6" w:rsidRDefault="00F52462" w:rsidP="00F52462">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Eligibility is determined by Quantify. If you’re eligible, the program may include:</w:t>
      </w:r>
    </w:p>
    <w:p w14:paraId="015BA665" w14:textId="77777777" w:rsidR="00F52462" w:rsidRPr="00EA1AC6" w:rsidRDefault="00F52462" w:rsidP="00F52462">
      <w:pPr>
        <w:pStyle w:val="ListParagraph"/>
        <w:numPr>
          <w:ilvl w:val="0"/>
          <w:numId w:val="7"/>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b/>
          <w:bCs/>
          <w:color w:val="231F20"/>
          <w:lang w:val="en-US"/>
        </w:rPr>
        <w:t>Groceries and ready</w:t>
      </w:r>
      <w:r w:rsidRPr="00EA1AC6">
        <w:rPr>
          <w:rFonts w:ascii="Cambria Math" w:eastAsia="Quicksand" w:hAnsi="Cambria Math" w:cs="Cambria Math"/>
          <w:b/>
          <w:bCs/>
          <w:color w:val="231F20"/>
          <w:lang w:val="en-US"/>
        </w:rPr>
        <w:t>‑</w:t>
      </w:r>
      <w:r w:rsidRPr="00EA1AC6">
        <w:rPr>
          <w:rFonts w:ascii="Quicksand" w:eastAsia="Quicksand" w:hAnsi="Quicksand" w:cs="Quicksand"/>
          <w:b/>
          <w:bCs/>
          <w:color w:val="231F20"/>
          <w:lang w:val="en-US"/>
        </w:rPr>
        <w:t>to</w:t>
      </w:r>
      <w:r w:rsidRPr="00EA1AC6">
        <w:rPr>
          <w:rFonts w:ascii="Cambria Math" w:eastAsia="Quicksand" w:hAnsi="Cambria Math" w:cs="Cambria Math"/>
          <w:b/>
          <w:bCs/>
          <w:color w:val="231F20"/>
          <w:lang w:val="en-US"/>
        </w:rPr>
        <w:t>‑</w:t>
      </w:r>
      <w:r w:rsidRPr="00EA1AC6">
        <w:rPr>
          <w:rFonts w:ascii="Quicksand" w:eastAsia="Quicksand" w:hAnsi="Quicksand" w:cs="Quicksand"/>
          <w:b/>
          <w:bCs/>
          <w:color w:val="231F20"/>
          <w:lang w:val="en-US"/>
        </w:rPr>
        <w:t>eat meals</w:t>
      </w:r>
      <w:r w:rsidRPr="00EA1AC6">
        <w:rPr>
          <w:rFonts w:ascii="Quicksand" w:eastAsia="Quicksand" w:hAnsi="Quicksand" w:cs="Quicksand"/>
          <w:color w:val="231F20"/>
          <w:lang w:val="en-US"/>
        </w:rPr>
        <w:t xml:space="preserve"> selected to support your care plan</w:t>
      </w:r>
    </w:p>
    <w:p w14:paraId="340B1209" w14:textId="77777777" w:rsidR="00F52462" w:rsidRPr="00EA1AC6" w:rsidRDefault="00F52462" w:rsidP="00F52462">
      <w:pPr>
        <w:pStyle w:val="ListParagraph"/>
        <w:numPr>
          <w:ilvl w:val="0"/>
          <w:numId w:val="7"/>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b/>
          <w:bCs/>
          <w:color w:val="231F20"/>
          <w:lang w:val="en-US"/>
        </w:rPr>
        <w:t>Basic kitchen items</w:t>
      </w:r>
      <w:r w:rsidRPr="00EA1AC6">
        <w:rPr>
          <w:rFonts w:ascii="Quicksand" w:eastAsia="Quicksand" w:hAnsi="Quicksand" w:cs="Quicksand"/>
          <w:color w:val="231F20"/>
          <w:lang w:val="en-US"/>
        </w:rPr>
        <w:t>, when needed, to help with meal preparation</w:t>
      </w:r>
    </w:p>
    <w:p w14:paraId="682E3067" w14:textId="541FD5FA" w:rsidR="00917CED" w:rsidRPr="00EA1AC6" w:rsidRDefault="00F52462" w:rsidP="00917CED">
      <w:pPr>
        <w:pStyle w:val="ListParagraph"/>
        <w:numPr>
          <w:ilvl w:val="0"/>
          <w:numId w:val="7"/>
        </w:numPr>
        <w:spacing w:before="240" w:after="120" w:line="240" w:lineRule="auto"/>
        <w:ind w:right="-705"/>
        <w:rPr>
          <w:rFonts w:ascii="Quicksand" w:eastAsia="Quicksand" w:hAnsi="Quicksand" w:cs="Quicksand"/>
          <w:color w:val="231F20"/>
          <w:lang w:val="en-US"/>
        </w:rPr>
      </w:pPr>
      <w:r w:rsidRPr="00EA1AC6">
        <w:rPr>
          <w:rFonts w:ascii="Quicksand" w:eastAsia="Quicksand" w:hAnsi="Quicksand" w:cs="Quicksand"/>
          <w:b/>
          <w:bCs/>
          <w:color w:val="231F20"/>
          <w:lang w:val="en-US"/>
        </w:rPr>
        <w:t>Nutrition education and coaching</w:t>
      </w:r>
      <w:r w:rsidRPr="00EA1AC6">
        <w:rPr>
          <w:rFonts w:ascii="Quicksand" w:eastAsia="Quicksand" w:hAnsi="Quicksand" w:cs="Quicksand"/>
          <w:color w:val="231F20"/>
          <w:lang w:val="en-US"/>
        </w:rPr>
        <w:t xml:space="preserve"> from a Registered Dietitian</w:t>
      </w:r>
    </w:p>
    <w:p w14:paraId="4F03C2EC" w14:textId="77777777" w:rsidR="00917CED" w:rsidRPr="00EA1AC6" w:rsidRDefault="00917CED" w:rsidP="00175A9A">
      <w:pPr>
        <w:pStyle w:val="Subtitle"/>
        <w:spacing w:before="360"/>
        <w:ind w:left="-561" w:right="-709"/>
        <w:rPr>
          <w:lang w:val="en-US"/>
        </w:rPr>
      </w:pPr>
      <w:bookmarkStart w:id="32" w:name="_Toc227850819"/>
      <w:r w:rsidRPr="00EA1AC6">
        <w:rPr>
          <w:lang w:val="en-US"/>
        </w:rPr>
        <w:lastRenderedPageBreak/>
        <w:t>How does Stella help with Quantify Specialty Care?</w:t>
      </w:r>
      <w:bookmarkEnd w:id="32"/>
      <w:r w:rsidRPr="00EA1AC6">
        <w:rPr>
          <w:lang w:val="en-US"/>
        </w:rPr>
        <w:t xml:space="preserve"> </w:t>
      </w:r>
    </w:p>
    <w:p w14:paraId="5E59B9F7" w14:textId="77777777" w:rsidR="00917CED" w:rsidRPr="00EA1AC6" w:rsidRDefault="00917CED" w:rsidP="00917CED">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Your Stella Health Navigator helps determine when Quantify services may be a good fit, explains what to expect, and supports coordination so care feels simple and supported.</w:t>
      </w:r>
    </w:p>
    <w:p w14:paraId="787DF86B" w14:textId="0E3025FE" w:rsidR="001F1D06" w:rsidRPr="00EA1AC6" w:rsidRDefault="001F1D06" w:rsidP="00175A9A">
      <w:pPr>
        <w:pStyle w:val="Subtitle"/>
        <w:spacing w:before="360"/>
        <w:ind w:left="-561" w:right="-709"/>
        <w:rPr>
          <w:lang w:val="en-US"/>
        </w:rPr>
      </w:pPr>
      <w:bookmarkStart w:id="33" w:name="_Toc227850820"/>
      <w:r w:rsidRPr="00EA1AC6">
        <w:rPr>
          <w:lang w:val="en-US"/>
        </w:rPr>
        <w:t>How do I get started or learn more about Quantify Specialty Care?</w:t>
      </w:r>
      <w:bookmarkEnd w:id="33"/>
      <w:r w:rsidRPr="00EA1AC6">
        <w:rPr>
          <w:lang w:val="en-US"/>
        </w:rPr>
        <w:t xml:space="preserve"> </w:t>
      </w:r>
    </w:p>
    <w:p w14:paraId="1B03BFD3" w14:textId="2614CC52" w:rsidR="001B6F0B" w:rsidRPr="00EA1AC6" w:rsidRDefault="001F1D06" w:rsidP="001B6F0B">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There’s no sign</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up required. You can simply respond if Stella reaches out</w:t>
      </w:r>
      <w:r w:rsidR="001B6F0B" w:rsidRPr="00EA1AC6">
        <w:rPr>
          <w:rFonts w:ascii="Quicksand" w:eastAsia="Quicksand" w:hAnsi="Quicksand" w:cs="___WRD_EMBED_SUB_48"/>
          <w:color w:val="231F20"/>
          <w:lang w:val="en-US"/>
        </w:rPr>
        <w:t xml:space="preserve"> </w:t>
      </w:r>
      <w:r w:rsidRPr="00EA1AC6">
        <w:rPr>
          <w:rFonts w:ascii="Quicksand" w:eastAsia="Quicksand" w:hAnsi="Quicksand" w:cs="Quicksand"/>
          <w:color w:val="231F20"/>
          <w:lang w:val="en-US"/>
        </w:rPr>
        <w:t xml:space="preserve">or contact your Stella Health Navigator </w:t>
      </w:r>
      <w:r w:rsidR="00DC6558" w:rsidRPr="00EA1AC6">
        <w:rPr>
          <w:rFonts w:ascii="Quicksand" w:eastAsia="Quicksand" w:hAnsi="Quicksand" w:cs="Quicksand"/>
          <w:color w:val="231F20"/>
          <w:lang w:val="en-US"/>
        </w:rPr>
        <w:t xml:space="preserve">directly </w:t>
      </w:r>
      <w:r w:rsidRPr="00EA1AC6">
        <w:rPr>
          <w:rFonts w:ascii="Quicksand" w:eastAsia="Quicksand" w:hAnsi="Quicksand" w:cs="Quicksand"/>
          <w:color w:val="231F20"/>
          <w:lang w:val="en-US"/>
        </w:rPr>
        <w:t xml:space="preserve">to ask about Quantify and other available support. </w:t>
      </w:r>
    </w:p>
    <w:p w14:paraId="42A9E69B" w14:textId="078F2ED1" w:rsidR="001B6F0B" w:rsidRPr="00EA1AC6" w:rsidRDefault="001B6F0B" w:rsidP="001B6F0B">
      <w:pPr>
        <w:spacing w:before="240" w:after="120" w:line="240" w:lineRule="auto"/>
        <w:ind w:left="-567" w:right="-705"/>
        <w:rPr>
          <w:rFonts w:ascii="Quicksand" w:eastAsia="Quicksand" w:hAnsi="Quicksand" w:cs="Quicksand"/>
          <w:color w:val="231F20"/>
          <w:lang w:val="en-US"/>
        </w:rPr>
      </w:pPr>
      <w:r w:rsidRPr="00EA1AC6">
        <w:rPr>
          <w:rFonts w:ascii="Quicksand" w:eastAsia="Quicksand" w:hAnsi="Quicksand" w:cs="Quicksand"/>
          <w:color w:val="231F20"/>
          <w:lang w:val="en-US"/>
        </w:rPr>
        <w:t>You can also learn more at www.quantifyspecialtycare.com or contact Quantify’s care team by phone at 740</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994</w:t>
      </w:r>
      <w:r w:rsidRPr="00EA1AC6">
        <w:rPr>
          <w:rFonts w:ascii="Cambria Math" w:eastAsia="Quicksand" w:hAnsi="Cambria Math" w:cs="Cambria Math"/>
          <w:color w:val="231F20"/>
          <w:lang w:val="en-US"/>
        </w:rPr>
        <w:t>‑</w:t>
      </w:r>
      <w:r w:rsidRPr="00EA1AC6">
        <w:rPr>
          <w:rFonts w:ascii="Quicksand" w:eastAsia="Quicksand" w:hAnsi="Quicksand" w:cs="Quicksand"/>
          <w:color w:val="231F20"/>
          <w:lang w:val="en-US"/>
        </w:rPr>
        <w:t>1811 or email admissions@quantifysc.com.</w:t>
      </w:r>
    </w:p>
    <w:p w14:paraId="3082BADF" w14:textId="1A7EFF94" w:rsidR="00DB6CB4" w:rsidRPr="00EA1AC6" w:rsidRDefault="00DB6CB4" w:rsidP="00D01E31">
      <w:pPr>
        <w:pStyle w:val="Title"/>
        <w:spacing w:before="480"/>
      </w:pPr>
      <w:bookmarkStart w:id="34" w:name="_Toc227850828"/>
      <w:bookmarkStart w:id="35" w:name="_Toc227941845"/>
      <w:r w:rsidRPr="00EA1AC6">
        <w:t>Additional Insights:</w:t>
      </w:r>
      <w:bookmarkEnd w:id="34"/>
      <w:bookmarkEnd w:id="35"/>
    </w:p>
    <w:p w14:paraId="27BBD0E4" w14:textId="3FB0C315" w:rsidR="008632CB" w:rsidRDefault="00DB6CB4" w:rsidP="008632CB">
      <w:pPr>
        <w:spacing w:before="90" w:after="120" w:line="240" w:lineRule="auto"/>
        <w:ind w:left="-567" w:right="-703"/>
        <w:rPr>
          <w:rFonts w:ascii="Quicksand" w:eastAsia="Quicksand" w:hAnsi="Quicksand" w:cs="Quicksand"/>
          <w:color w:val="231F20"/>
          <w:lang w:val="en-US"/>
        </w:rPr>
      </w:pPr>
      <w:bookmarkStart w:id="36" w:name="_Toc227850829"/>
      <w:r w:rsidRPr="00EA1AC6">
        <w:rPr>
          <w:rStyle w:val="SubtitleChar"/>
        </w:rPr>
        <w:t xml:space="preserve">Should I contact the </w:t>
      </w:r>
      <w:r w:rsidR="00182167" w:rsidRPr="00182167">
        <w:rPr>
          <w:rStyle w:val="SubtitleChar"/>
        </w:rPr>
        <w:t>Third Party Administrator (TPA)</w:t>
      </w:r>
      <w:r w:rsidR="00B70284">
        <w:rPr>
          <w:rStyle w:val="SubtitleChar"/>
        </w:rPr>
        <w:t xml:space="preserve"> </w:t>
      </w:r>
      <w:r w:rsidRPr="00EA1AC6">
        <w:rPr>
          <w:rStyle w:val="SubtitleChar"/>
        </w:rPr>
        <w:t>or Stella?</w:t>
      </w:r>
      <w:bookmarkStart w:id="37" w:name="_Hlk215575038"/>
      <w:bookmarkEnd w:id="36"/>
      <w:r w:rsidRPr="00EA1AC6">
        <w:rPr>
          <w:rFonts w:ascii="Quicksand" w:eastAsia="Quicksand" w:hAnsi="Quicksand" w:cs="Quicksand"/>
          <w:b/>
          <w:bCs/>
          <w:color w:val="0075BB"/>
          <w:sz w:val="28"/>
          <w:szCs w:val="28"/>
        </w:rPr>
        <w:t xml:space="preserve"> </w:t>
      </w:r>
    </w:p>
    <w:p w14:paraId="2247CACA" w14:textId="01A4BB8D" w:rsidR="00DB6CB4" w:rsidRPr="00EA1AC6" w:rsidRDefault="00DB6CB4" w:rsidP="008632CB">
      <w:pPr>
        <w:spacing w:before="90" w:after="120" w:line="240" w:lineRule="auto"/>
        <w:ind w:left="-567" w:right="-703"/>
        <w:rPr>
          <w:rFonts w:ascii="Quicksand" w:eastAsia="Quicksand" w:hAnsi="Quicksand" w:cs="Quicksand"/>
          <w:color w:val="231F20"/>
          <w:lang w:val="en-US"/>
        </w:rPr>
      </w:pPr>
      <w:r w:rsidRPr="00EA1AC6">
        <w:rPr>
          <w:rFonts w:ascii="Quicksand" w:eastAsia="Quicksand" w:hAnsi="Quicksand" w:cs="Quicksand"/>
          <w:color w:val="231F20"/>
          <w:lang w:val="en-US"/>
        </w:rPr>
        <w:br/>
        <w:t>While Stella helps you navigate care, you may also have questions about your health benefits, such as claims or eligibility, here’s where to go for the best support</w:t>
      </w:r>
      <w:r w:rsidR="00A44746" w:rsidRPr="00EA1AC6">
        <w:rPr>
          <w:rFonts w:ascii="Quicksand" w:eastAsia="Quicksand" w:hAnsi="Quicksand" w:cs="Quicksand"/>
          <w:color w:val="231F20"/>
          <w:lang w:val="en-US"/>
        </w:rPr>
        <w:t>:</w:t>
      </w:r>
    </w:p>
    <w:p w14:paraId="79A171CC" w14:textId="3B0CBCEB" w:rsidR="00DB6CB4" w:rsidRPr="00EA1AC6" w:rsidRDefault="00182167" w:rsidP="008632CB">
      <w:pPr>
        <w:numPr>
          <w:ilvl w:val="0"/>
          <w:numId w:val="12"/>
        </w:numPr>
        <w:tabs>
          <w:tab w:val="num" w:pos="720"/>
        </w:tabs>
        <w:spacing w:before="90" w:after="120" w:line="240" w:lineRule="auto"/>
        <w:ind w:right="-703"/>
        <w:rPr>
          <w:rFonts w:ascii="Quicksand" w:eastAsia="Quicksand" w:hAnsi="Quicksand" w:cs="Quicksand"/>
          <w:color w:val="231F20"/>
          <w:lang w:val="en-US"/>
        </w:rPr>
      </w:pPr>
      <w:r>
        <w:rPr>
          <w:rFonts w:ascii="Quicksand" w:eastAsia="Quicksand" w:hAnsi="Quicksand" w:cs="Quicksand"/>
          <w:b/>
          <w:bCs/>
          <w:color w:val="231F20"/>
          <w:lang w:val="en-US"/>
        </w:rPr>
        <w:t>TPA</w:t>
      </w:r>
      <w:r w:rsidR="00DB6CB4" w:rsidRPr="00EA1AC6">
        <w:rPr>
          <w:rFonts w:ascii="Quicksand" w:eastAsia="Quicksand" w:hAnsi="Quicksand" w:cs="Quicksand"/>
          <w:color w:val="231F20"/>
          <w:lang w:val="en-US"/>
        </w:rPr>
        <w:t xml:space="preserve"> </w:t>
      </w:r>
      <w:r w:rsidR="006F4778" w:rsidRPr="006F4778">
        <w:rPr>
          <w:rFonts w:ascii="Quicksand" w:eastAsia="Quicksand" w:hAnsi="Quicksand" w:cs="Quicksand"/>
          <w:color w:val="231F20"/>
          <w:lang w:val="en-US"/>
        </w:rPr>
        <w:t>help</w:t>
      </w:r>
      <w:r w:rsidR="006F4778">
        <w:rPr>
          <w:rFonts w:ascii="Quicksand" w:eastAsia="Quicksand" w:hAnsi="Quicksand" w:cs="Quicksand"/>
          <w:color w:val="231F20"/>
          <w:lang w:val="en-US"/>
        </w:rPr>
        <w:t>s</w:t>
      </w:r>
      <w:r w:rsidR="006F4778" w:rsidRPr="006F4778">
        <w:rPr>
          <w:rFonts w:ascii="Quicksand" w:eastAsia="Quicksand" w:hAnsi="Quicksand" w:cs="Quicksand"/>
          <w:color w:val="231F20"/>
          <w:lang w:val="en-US"/>
        </w:rPr>
        <w:t xml:space="preserve"> you understand your health plan, benefits, and insurance</w:t>
      </w:r>
      <w:r w:rsidR="006F4778" w:rsidRPr="006F4778">
        <w:rPr>
          <w:rFonts w:ascii="Cambria Math" w:eastAsia="Quicksand" w:hAnsi="Cambria Math" w:cs="Cambria Math"/>
          <w:color w:val="231F20"/>
          <w:lang w:val="en-US"/>
        </w:rPr>
        <w:t>‑</w:t>
      </w:r>
      <w:r w:rsidR="006F4778" w:rsidRPr="006F4778">
        <w:rPr>
          <w:rFonts w:ascii="Quicksand" w:eastAsia="Quicksand" w:hAnsi="Quicksand" w:cs="Quicksand"/>
          <w:color w:val="231F20"/>
          <w:lang w:val="en-US"/>
        </w:rPr>
        <w:t>related questions.</w:t>
      </w:r>
    </w:p>
    <w:p w14:paraId="441BCD58" w14:textId="49B76457" w:rsidR="00DB6CB4" w:rsidRPr="00EA1AC6" w:rsidRDefault="00DB6CB4" w:rsidP="008632CB">
      <w:pPr>
        <w:numPr>
          <w:ilvl w:val="0"/>
          <w:numId w:val="12"/>
        </w:numPr>
        <w:tabs>
          <w:tab w:val="num" w:pos="720"/>
        </w:tabs>
        <w:spacing w:before="90" w:after="120" w:line="240" w:lineRule="auto"/>
        <w:ind w:right="-703"/>
        <w:rPr>
          <w:rFonts w:ascii="Quicksand" w:eastAsia="Quicksand" w:hAnsi="Quicksand" w:cs="Quicksand"/>
          <w:color w:val="231F20"/>
          <w:lang w:val="en-US"/>
        </w:rPr>
      </w:pPr>
      <w:r w:rsidRPr="00EA1AC6">
        <w:rPr>
          <w:rFonts w:ascii="Quicksand" w:eastAsia="Quicksand" w:hAnsi="Quicksand" w:cs="Quicksand"/>
          <w:b/>
          <w:bCs/>
          <w:color w:val="231F20"/>
          <w:lang w:val="en-US"/>
        </w:rPr>
        <w:t>Stella</w:t>
      </w:r>
      <w:r w:rsidRPr="00EA1AC6">
        <w:rPr>
          <w:rFonts w:ascii="Quicksand" w:eastAsia="Quicksand" w:hAnsi="Quicksand" w:cs="Quicksand"/>
          <w:color w:val="231F20"/>
          <w:lang w:val="en-US"/>
        </w:rPr>
        <w:t xml:space="preserve"> helps you</w:t>
      </w:r>
      <w:r w:rsidR="006F4778">
        <w:rPr>
          <w:rFonts w:ascii="Quicksand" w:eastAsia="Quicksand" w:hAnsi="Quicksand" w:cs="Quicksand"/>
          <w:color w:val="231F20"/>
          <w:lang w:val="en-US"/>
        </w:rPr>
        <w:t xml:space="preserve"> and your family</w:t>
      </w:r>
      <w:r w:rsidRPr="00EA1AC6">
        <w:rPr>
          <w:rFonts w:ascii="Quicksand" w:eastAsia="Quicksand" w:hAnsi="Quicksand" w:cs="Quicksand"/>
          <w:color w:val="231F20"/>
          <w:lang w:val="en-US"/>
        </w:rPr>
        <w:t xml:space="preserve"> navigate care, especially when situations feel complex.</w:t>
      </w:r>
    </w:p>
    <w:p w14:paraId="38462E6C" w14:textId="77777777" w:rsidR="00DB6CB4" w:rsidRPr="00EA1AC6" w:rsidRDefault="00DB6CB4" w:rsidP="00DB6CB4">
      <w:pPr>
        <w:spacing w:before="90" w:after="120" w:line="240" w:lineRule="auto"/>
        <w:ind w:left="360" w:right="-703"/>
        <w:rPr>
          <w:rFonts w:ascii="Quicksand" w:eastAsia="Quicksand" w:hAnsi="Quicksand" w:cs="Quicksand"/>
          <w:color w:val="231F20"/>
          <w:sz w:val="8"/>
          <w:szCs w:val="8"/>
          <w:lang w:val="en-US"/>
        </w:rPr>
      </w:pPr>
    </w:p>
    <w:tbl>
      <w:tblPr>
        <w:tblW w:w="10341" w:type="dxa"/>
        <w:tblCellSpacing w:w="15" w:type="dxa"/>
        <w:tblInd w:w="-559" w:type="dxa"/>
        <w:tblCellMar>
          <w:top w:w="15" w:type="dxa"/>
          <w:left w:w="15" w:type="dxa"/>
          <w:bottom w:w="15" w:type="dxa"/>
          <w:right w:w="15" w:type="dxa"/>
        </w:tblCellMar>
        <w:tblLook w:val="04A0" w:firstRow="1" w:lastRow="0" w:firstColumn="1" w:lastColumn="0" w:noHBand="0" w:noVBand="1"/>
      </w:tblPr>
      <w:tblGrid>
        <w:gridCol w:w="5051"/>
        <w:gridCol w:w="5290"/>
      </w:tblGrid>
      <w:tr w:rsidR="00DB6CB4" w:rsidRPr="00EA1AC6" w14:paraId="5C1E4D36" w14:textId="77777777" w:rsidTr="00DB6CB4">
        <w:trPr>
          <w:trHeight w:val="525"/>
          <w:tblCellSpacing w:w="15" w:type="dxa"/>
        </w:trPr>
        <w:tc>
          <w:tcPr>
            <w:tcW w:w="500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3B6FB1" w14:textId="7C280264" w:rsidR="00DB6CB4" w:rsidRPr="00EA1AC6" w:rsidRDefault="00182167" w:rsidP="00D56FED">
            <w:pPr>
              <w:spacing w:before="90" w:after="120" w:line="240" w:lineRule="auto"/>
              <w:ind w:left="-567" w:right="-703"/>
              <w:jc w:val="center"/>
              <w:rPr>
                <w:rFonts w:ascii="Quicksand" w:eastAsia="Quicksand" w:hAnsi="Quicksand" w:cs="Quicksand"/>
                <w:b/>
                <w:bCs/>
                <w:color w:val="231F20"/>
                <w:lang w:val="en-US"/>
              </w:rPr>
            </w:pPr>
            <w:r>
              <w:rPr>
                <w:rFonts w:ascii="Quicksand" w:eastAsia="Quicksand" w:hAnsi="Quicksand" w:cs="Quicksand"/>
                <w:b/>
                <w:bCs/>
                <w:color w:val="231F20"/>
                <w:lang w:val="en-US"/>
              </w:rPr>
              <w:t>TPA</w:t>
            </w:r>
          </w:p>
        </w:tc>
        <w:tc>
          <w:tcPr>
            <w:tcW w:w="52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3897A3" w14:textId="77777777" w:rsidR="00DB6CB4" w:rsidRPr="00EA1AC6" w:rsidRDefault="00DB6CB4" w:rsidP="00D56FED">
            <w:pPr>
              <w:spacing w:before="90" w:after="120" w:line="240" w:lineRule="auto"/>
              <w:ind w:left="-567" w:right="-703"/>
              <w:jc w:val="center"/>
              <w:rPr>
                <w:rFonts w:ascii="Quicksand" w:eastAsia="Quicksand" w:hAnsi="Quicksand" w:cs="Quicksand"/>
                <w:b/>
                <w:bCs/>
                <w:color w:val="231F20"/>
                <w:lang w:val="en-US"/>
              </w:rPr>
            </w:pPr>
            <w:r w:rsidRPr="00EA1AC6">
              <w:rPr>
                <w:rFonts w:ascii="Quicksand" w:eastAsia="Quicksand" w:hAnsi="Quicksand" w:cs="Quicksand"/>
                <w:b/>
                <w:bCs/>
                <w:color w:val="231F20"/>
                <w:lang w:val="en-US"/>
              </w:rPr>
              <w:t>Stella</w:t>
            </w:r>
          </w:p>
        </w:tc>
      </w:tr>
      <w:tr w:rsidR="00DB6CB4" w:rsidRPr="00EA1AC6" w14:paraId="40E3B48F" w14:textId="77777777" w:rsidTr="00DB6CB4">
        <w:trPr>
          <w:trHeight w:val="525"/>
          <w:tblCellSpacing w:w="15" w:type="dxa"/>
        </w:trPr>
        <w:tc>
          <w:tcPr>
            <w:tcW w:w="5006" w:type="dxa"/>
            <w:tcBorders>
              <w:top w:val="single" w:sz="6" w:space="0" w:color="E6E6E6"/>
              <w:left w:val="single" w:sz="6" w:space="0" w:color="E6E6E6"/>
              <w:bottom w:val="single" w:sz="6" w:space="0" w:color="E6E6E6"/>
              <w:right w:val="single" w:sz="6" w:space="0" w:color="E6E6E6"/>
            </w:tcBorders>
            <w:vAlign w:val="center"/>
            <w:hideMark/>
          </w:tcPr>
          <w:p w14:paraId="1184FA58" w14:textId="7E1158CE" w:rsidR="00DB6CB4" w:rsidRPr="00EA1AC6" w:rsidRDefault="006F4778" w:rsidP="00D56FED">
            <w:pPr>
              <w:spacing w:before="90" w:after="120" w:line="240" w:lineRule="auto"/>
              <w:ind w:left="-567" w:right="-703"/>
              <w:jc w:val="center"/>
              <w:rPr>
                <w:rFonts w:ascii="Quicksand" w:eastAsia="Quicksand" w:hAnsi="Quicksand" w:cs="Quicksand"/>
                <w:color w:val="231F20"/>
                <w:sz w:val="16"/>
                <w:szCs w:val="16"/>
                <w:lang w:val="en-US"/>
              </w:rPr>
            </w:pPr>
            <w:r>
              <w:rPr>
                <w:rFonts w:ascii="Quicksand" w:eastAsia="Quicksand" w:hAnsi="Quicksand" w:cs="Quicksand"/>
                <w:color w:val="231F20"/>
                <w:lang w:val="en-US"/>
              </w:rPr>
              <w:t>Health benefits &amp; claims</w:t>
            </w:r>
            <w:r w:rsidR="00DB6CB4" w:rsidRPr="00EA1AC6">
              <w:rPr>
                <w:rFonts w:ascii="Quicksand" w:eastAsia="Quicksand" w:hAnsi="Quicksand" w:cs="Quicksand"/>
                <w:color w:val="231F20"/>
                <w:lang w:val="en-US"/>
              </w:rPr>
              <w:t xml:space="preserve"> questions</w:t>
            </w:r>
            <w:r w:rsidR="00DB6CB4" w:rsidRPr="00EA1AC6">
              <w:rPr>
                <w:rFonts w:ascii="Quicksand" w:eastAsia="Quicksand" w:hAnsi="Quicksand" w:cs="Quicksand"/>
                <w:color w:val="231F20"/>
                <w:sz w:val="16"/>
                <w:szCs w:val="16"/>
                <w:lang w:val="en-US"/>
              </w:rPr>
              <w:br/>
              <w:t>(especially during open enrollment or as a new hire)</w:t>
            </w:r>
          </w:p>
        </w:tc>
        <w:tc>
          <w:tcPr>
            <w:tcW w:w="5245" w:type="dxa"/>
            <w:tcBorders>
              <w:top w:val="single" w:sz="6" w:space="0" w:color="E6E6E6"/>
              <w:left w:val="single" w:sz="6" w:space="0" w:color="E6E6E6"/>
              <w:bottom w:val="single" w:sz="6" w:space="0" w:color="E6E6E6"/>
              <w:right w:val="single" w:sz="6" w:space="0" w:color="E6E6E6"/>
            </w:tcBorders>
            <w:vAlign w:val="center"/>
            <w:hideMark/>
          </w:tcPr>
          <w:p w14:paraId="3584C0C2" w14:textId="761B462A" w:rsidR="00DB6CB4" w:rsidRPr="006F4778" w:rsidRDefault="006F4778" w:rsidP="006F4778">
            <w:pPr>
              <w:spacing w:before="90" w:after="120" w:line="240" w:lineRule="auto"/>
              <w:ind w:left="-567" w:right="-703"/>
              <w:jc w:val="center"/>
              <w:rPr>
                <w:rFonts w:ascii="Quicksand" w:eastAsia="Quicksand" w:hAnsi="Quicksand" w:cs="Quicksand"/>
                <w:color w:val="231F20"/>
              </w:rPr>
            </w:pPr>
            <w:r w:rsidRPr="006F4778">
              <w:rPr>
                <w:rFonts w:ascii="Quicksand" w:eastAsia="Quicksand" w:hAnsi="Quicksand" w:cs="Quicksand"/>
                <w:color w:val="231F20"/>
              </w:rPr>
              <w:t xml:space="preserve">Clinical navigation for challenging or </w:t>
            </w:r>
            <w:r>
              <w:rPr>
                <w:rFonts w:ascii="Quicksand" w:eastAsia="Quicksand" w:hAnsi="Quicksand" w:cs="Quicksand"/>
                <w:color w:val="231F20"/>
              </w:rPr>
              <w:br/>
            </w:r>
            <w:r w:rsidRPr="006F4778">
              <w:rPr>
                <w:rFonts w:ascii="Quicksand" w:eastAsia="Quicksand" w:hAnsi="Quicksand" w:cs="Quicksand"/>
                <w:color w:val="231F20"/>
              </w:rPr>
              <w:t>complex healthcare journeys</w:t>
            </w:r>
          </w:p>
        </w:tc>
      </w:tr>
      <w:tr w:rsidR="00DB6CB4" w:rsidRPr="00EA1AC6" w14:paraId="36CC5790" w14:textId="77777777" w:rsidTr="00DB6CB4">
        <w:trPr>
          <w:trHeight w:val="525"/>
          <w:tblCellSpacing w:w="15" w:type="dxa"/>
        </w:trPr>
        <w:tc>
          <w:tcPr>
            <w:tcW w:w="5006" w:type="dxa"/>
            <w:tcBorders>
              <w:top w:val="single" w:sz="6" w:space="0" w:color="E6E6E6"/>
              <w:left w:val="single" w:sz="6" w:space="0" w:color="E6E6E6"/>
              <w:bottom w:val="single" w:sz="6" w:space="0" w:color="E6E6E6"/>
              <w:right w:val="single" w:sz="6" w:space="0" w:color="E6E6E6"/>
            </w:tcBorders>
            <w:vAlign w:val="center"/>
            <w:hideMark/>
          </w:tcPr>
          <w:p w14:paraId="7A92A2DE" w14:textId="77777777" w:rsidR="00DB6CB4" w:rsidRPr="00EA1AC6" w:rsidRDefault="00DB6CB4" w:rsidP="00D56FED">
            <w:pPr>
              <w:spacing w:before="90" w:after="120" w:line="240" w:lineRule="auto"/>
              <w:ind w:left="-567" w:right="-703"/>
              <w:jc w:val="center"/>
              <w:rPr>
                <w:rFonts w:ascii="Quicksand" w:eastAsia="Quicksand" w:hAnsi="Quicksand" w:cs="Quicksand"/>
                <w:color w:val="231F20"/>
                <w:lang w:val="en-US"/>
              </w:rPr>
            </w:pPr>
            <w:r w:rsidRPr="00EA1AC6">
              <w:rPr>
                <w:rFonts w:ascii="Quicksand" w:eastAsia="Quicksand" w:hAnsi="Quicksand" w:cs="Quicksand"/>
                <w:color w:val="231F20"/>
                <w:lang w:val="en-US"/>
              </w:rPr>
              <w:t>ID cards &amp; eligibility</w:t>
            </w:r>
          </w:p>
        </w:tc>
        <w:tc>
          <w:tcPr>
            <w:tcW w:w="5245" w:type="dxa"/>
            <w:tcBorders>
              <w:top w:val="single" w:sz="6" w:space="0" w:color="E6E6E6"/>
              <w:left w:val="single" w:sz="6" w:space="0" w:color="E6E6E6"/>
              <w:bottom w:val="single" w:sz="6" w:space="0" w:color="E6E6E6"/>
              <w:right w:val="single" w:sz="6" w:space="0" w:color="E6E6E6"/>
            </w:tcBorders>
            <w:vAlign w:val="center"/>
            <w:hideMark/>
          </w:tcPr>
          <w:p w14:paraId="667F2571" w14:textId="4C6A6DC8" w:rsidR="00DB6CB4" w:rsidRPr="00EA1AC6" w:rsidRDefault="00DB6CB4" w:rsidP="00D56FED">
            <w:pPr>
              <w:spacing w:before="90" w:after="120" w:line="240" w:lineRule="auto"/>
              <w:ind w:left="-567" w:right="-703"/>
              <w:jc w:val="center"/>
              <w:rPr>
                <w:rFonts w:ascii="Quicksand" w:eastAsia="Quicksand" w:hAnsi="Quicksand" w:cs="Quicksand"/>
                <w:color w:val="231F20"/>
                <w:lang w:val="en-US"/>
              </w:rPr>
            </w:pPr>
            <w:r w:rsidRPr="00EA1AC6">
              <w:rPr>
                <w:rFonts w:ascii="Quicksand" w:eastAsia="Quicksand" w:hAnsi="Quicksand" w:cs="Quicksand"/>
                <w:color w:val="231F20"/>
                <w:lang w:val="en-US"/>
              </w:rPr>
              <w:t>Finding</w:t>
            </w:r>
            <w:r w:rsidR="006F4778">
              <w:rPr>
                <w:rFonts w:ascii="Quicksand" w:eastAsia="Quicksand" w:hAnsi="Quicksand" w:cs="Quicksand"/>
                <w:color w:val="231F20"/>
                <w:lang w:val="en-US"/>
              </w:rPr>
              <w:t xml:space="preserve"> top</w:t>
            </w:r>
            <w:r w:rsidRPr="00EA1AC6">
              <w:rPr>
                <w:rFonts w:ascii="Quicksand" w:eastAsia="Quicksand" w:hAnsi="Quicksand" w:cs="Quicksand"/>
                <w:color w:val="231F20"/>
                <w:lang w:val="en-US"/>
              </w:rPr>
              <w:t xml:space="preserve"> providers &amp; specialists</w:t>
            </w:r>
          </w:p>
        </w:tc>
      </w:tr>
      <w:tr w:rsidR="00DB6CB4" w:rsidRPr="00EA1AC6" w14:paraId="765C8D59" w14:textId="77777777" w:rsidTr="00DB6CB4">
        <w:trPr>
          <w:trHeight w:val="525"/>
          <w:tblCellSpacing w:w="15" w:type="dxa"/>
        </w:trPr>
        <w:tc>
          <w:tcPr>
            <w:tcW w:w="5006" w:type="dxa"/>
            <w:tcBorders>
              <w:top w:val="single" w:sz="6" w:space="0" w:color="E6E6E6"/>
              <w:left w:val="single" w:sz="6" w:space="0" w:color="E6E6E6"/>
              <w:bottom w:val="single" w:sz="6" w:space="0" w:color="E6E6E6"/>
              <w:right w:val="single" w:sz="6" w:space="0" w:color="E6E6E6"/>
            </w:tcBorders>
            <w:vAlign w:val="center"/>
            <w:hideMark/>
          </w:tcPr>
          <w:p w14:paraId="5847FE49" w14:textId="7744D723" w:rsidR="00DB6CB4" w:rsidRPr="00EA1AC6" w:rsidRDefault="006F4778" w:rsidP="00D56FED">
            <w:pPr>
              <w:spacing w:before="90" w:after="120" w:line="240" w:lineRule="auto"/>
              <w:ind w:left="-567" w:right="-703"/>
              <w:jc w:val="center"/>
              <w:rPr>
                <w:rFonts w:ascii="Quicksand" w:eastAsia="Quicksand" w:hAnsi="Quicksand" w:cs="Quicksand"/>
                <w:color w:val="231F20"/>
                <w:lang w:val="en-US"/>
              </w:rPr>
            </w:pPr>
            <w:r w:rsidRPr="00EA1AC6">
              <w:rPr>
                <w:rFonts w:ascii="Quicksand" w:eastAsia="Quicksand" w:hAnsi="Quicksand" w:cs="Quicksand"/>
                <w:color w:val="231F20"/>
                <w:lang w:val="en-US"/>
              </w:rPr>
              <w:t xml:space="preserve">Prior authorizations or </w:t>
            </w:r>
            <w:r w:rsidRPr="00EA1AC6">
              <w:rPr>
                <w:rFonts w:ascii="Quicksand" w:eastAsia="Quicksand" w:hAnsi="Quicksand" w:cs="Quicksand"/>
                <w:color w:val="231F20"/>
                <w:lang w:val="en-US"/>
              </w:rPr>
              <w:br/>
              <w:t>Prescription Drug Coverage</w:t>
            </w:r>
          </w:p>
        </w:tc>
        <w:tc>
          <w:tcPr>
            <w:tcW w:w="5245" w:type="dxa"/>
            <w:tcBorders>
              <w:top w:val="single" w:sz="6" w:space="0" w:color="E6E6E6"/>
              <w:left w:val="single" w:sz="6" w:space="0" w:color="E6E6E6"/>
              <w:bottom w:val="single" w:sz="6" w:space="0" w:color="E6E6E6"/>
              <w:right w:val="single" w:sz="6" w:space="0" w:color="E6E6E6"/>
            </w:tcBorders>
            <w:vAlign w:val="center"/>
            <w:hideMark/>
          </w:tcPr>
          <w:p w14:paraId="5CF32197" w14:textId="2D022E4C" w:rsidR="00DB6CB4" w:rsidRPr="00EA1AC6" w:rsidRDefault="00DB6CB4" w:rsidP="00D56FED">
            <w:pPr>
              <w:spacing w:before="90" w:after="120" w:line="240" w:lineRule="auto"/>
              <w:ind w:left="-567" w:right="-703"/>
              <w:jc w:val="center"/>
              <w:rPr>
                <w:rFonts w:ascii="Quicksand" w:eastAsia="Quicksand" w:hAnsi="Quicksand" w:cs="Quicksand"/>
                <w:color w:val="231F20"/>
                <w:lang w:val="en-US"/>
              </w:rPr>
            </w:pPr>
            <w:r w:rsidRPr="00EA1AC6">
              <w:rPr>
                <w:rFonts w:ascii="Quicksand" w:eastAsia="Quicksand" w:hAnsi="Quicksand" w:cs="Quicksand"/>
                <w:color w:val="231F20"/>
                <w:lang w:val="en-US"/>
              </w:rPr>
              <w:t>Understanding care options &amp; next steps</w:t>
            </w:r>
          </w:p>
        </w:tc>
      </w:tr>
    </w:tbl>
    <w:p w14:paraId="2937961A" w14:textId="6F3F0FF1" w:rsidR="00DB6CB4" w:rsidRPr="00EA1AC6" w:rsidRDefault="008862B4" w:rsidP="008862B4">
      <w:pPr>
        <w:spacing w:before="380" w:after="120" w:line="240" w:lineRule="auto"/>
        <w:ind w:left="-567" w:right="-703"/>
        <w:rPr>
          <w:rFonts w:ascii="Quicksand" w:eastAsia="Quicksand" w:hAnsi="Quicksand" w:cs="Quicksand"/>
          <w:color w:val="231F20"/>
          <w:lang w:val="en-US"/>
        </w:rPr>
      </w:pPr>
      <w:r w:rsidRPr="008862B4">
        <w:rPr>
          <w:rFonts w:ascii="Quicksand" w:eastAsia="Quicksand" w:hAnsi="Quicksand" w:cs="Quicksand"/>
          <w:b/>
          <w:bCs/>
          <w:color w:val="231F20"/>
          <w:lang w:val="en-US"/>
        </w:rPr>
        <w:t>To reach your TPA for support, call the number on the back of your insurance ID card.</w:t>
      </w:r>
      <w:r>
        <w:rPr>
          <w:rFonts w:ascii="Quicksand" w:eastAsia="Quicksand" w:hAnsi="Quicksand" w:cs="Quicksand"/>
          <w:color w:val="231F20"/>
          <w:lang w:val="en-US"/>
        </w:rPr>
        <w:t xml:space="preserve"> </w:t>
      </w:r>
      <w:r w:rsidR="00DB6CB4" w:rsidRPr="00EA1AC6">
        <w:rPr>
          <w:rFonts w:ascii="Quicksand" w:eastAsia="Quicksand" w:hAnsi="Quicksand" w:cs="Quicksand"/>
          <w:color w:val="231F20"/>
          <w:lang w:val="en-US"/>
        </w:rPr>
        <w:t>You may also refer to your benefits guide for information about additional point solutions and resources available to you through your plan.</w:t>
      </w:r>
    </w:p>
    <w:p w14:paraId="6699FA87" w14:textId="77777777" w:rsidR="00DB6CB4" w:rsidRPr="00EA1AC6" w:rsidRDefault="00DB6CB4" w:rsidP="008632CB">
      <w:pPr>
        <w:spacing w:before="380" w:after="120" w:line="240" w:lineRule="auto"/>
        <w:ind w:left="-567" w:right="-703"/>
        <w:rPr>
          <w:rFonts w:ascii="Quicksand" w:eastAsia="Quicksand" w:hAnsi="Quicksand" w:cs="Quicksand"/>
          <w:color w:val="231F20"/>
          <w:lang w:val="en-US"/>
        </w:rPr>
      </w:pPr>
      <w:r w:rsidRPr="00EA1AC6">
        <w:rPr>
          <w:rFonts w:ascii="Quicksand" w:eastAsia="Quicksand" w:hAnsi="Quicksand" w:cs="Quicksand"/>
          <w:b/>
          <w:bCs/>
          <w:color w:val="231F20"/>
          <w:lang w:val="en-US"/>
        </w:rPr>
        <w:t>Not sure where to start?</w:t>
      </w:r>
      <w:r w:rsidRPr="00EA1AC6">
        <w:rPr>
          <w:rFonts w:ascii="Quicksand" w:eastAsia="Quicksand" w:hAnsi="Quicksand" w:cs="Quicksand"/>
          <w:color w:val="231F20"/>
          <w:lang w:val="en-US"/>
        </w:rPr>
        <w:t xml:space="preserve"> That’s okay — your Stella Health Navigator can help guide you to the right place and make sure you’re connected to the support you need.</w:t>
      </w:r>
    </w:p>
    <w:p w14:paraId="09932638" w14:textId="7ECB28DA" w:rsidR="002E0D33" w:rsidRPr="00EA1AC6" w:rsidRDefault="002777D7" w:rsidP="00D01E31">
      <w:pPr>
        <w:pStyle w:val="Title"/>
        <w:spacing w:before="360"/>
        <w:rPr>
          <w:color w:val="0075BB"/>
        </w:rPr>
      </w:pPr>
      <w:bookmarkStart w:id="38" w:name="_Toc227850830"/>
      <w:bookmarkStart w:id="39" w:name="_Toc227941846"/>
      <w:bookmarkEnd w:id="37"/>
      <w:r w:rsidRPr="00EA1AC6">
        <w:t>Next Steps</w:t>
      </w:r>
      <w:bookmarkEnd w:id="38"/>
      <w:bookmarkEnd w:id="39"/>
    </w:p>
    <w:p w14:paraId="17CC4219" w14:textId="58F75D42" w:rsidR="00923E18" w:rsidRPr="00EA1AC6" w:rsidRDefault="00AB0EB9" w:rsidP="008632CB">
      <w:pPr>
        <w:numPr>
          <w:ilvl w:val="0"/>
          <w:numId w:val="2"/>
        </w:numPr>
        <w:pBdr>
          <w:top w:val="nil"/>
          <w:left w:val="nil"/>
          <w:bottom w:val="nil"/>
          <w:right w:val="nil"/>
          <w:between w:val="nil"/>
        </w:pBdr>
        <w:tabs>
          <w:tab w:val="num" w:pos="720"/>
        </w:tabs>
        <w:spacing w:after="0" w:line="240" w:lineRule="auto"/>
        <w:ind w:left="147" w:right="-703" w:hanging="357"/>
        <w:rPr>
          <w:rFonts w:ascii="Quicksand" w:eastAsia="Quicksand" w:hAnsi="Quicksand" w:cs="Quicksand"/>
          <w:color w:val="231F20"/>
          <w:lang w:val="en-US"/>
        </w:rPr>
      </w:pPr>
      <w:r w:rsidRPr="00EA1AC6">
        <w:rPr>
          <w:rFonts w:ascii="Quicksand" w:eastAsia="Quicksand" w:hAnsi="Quicksand" w:cs="Quicksand"/>
          <w:b/>
          <w:bCs/>
          <w:color w:val="231F20"/>
          <w:lang w:val="en-US"/>
        </w:rPr>
        <w:lastRenderedPageBreak/>
        <w:t xml:space="preserve">Save Stella to your contacts </w:t>
      </w:r>
      <w:r w:rsidRPr="00EA1AC6">
        <w:rPr>
          <w:rFonts w:ascii="Quicksand" w:eastAsia="Quicksand" w:hAnsi="Quicksand" w:cs="Quicksand"/>
          <w:color w:val="231F20"/>
          <w:lang w:val="en-US"/>
        </w:rPr>
        <w:t>so help is always within reach</w:t>
      </w:r>
      <w:r w:rsidRPr="00EA1AC6">
        <w:rPr>
          <w:rFonts w:ascii="Quicksand" w:eastAsia="Quicksand" w:hAnsi="Quicksand" w:cs="Quicksand"/>
          <w:b/>
          <w:bCs/>
          <w:color w:val="231F20"/>
          <w:lang w:val="en-US"/>
        </w:rPr>
        <w:t xml:space="preserve"> </w:t>
      </w:r>
      <w:r w:rsidR="0029575E" w:rsidRPr="00EA1AC6">
        <w:rPr>
          <w:rFonts w:ascii="Quicksand" w:eastAsia="Quicksand" w:hAnsi="Quicksand" w:cs="Quicksand"/>
          <w:color w:val="231F20"/>
          <w:lang w:val="en-US"/>
        </w:rPr>
        <w:t xml:space="preserve">(click </w:t>
      </w:r>
      <w:hyperlink r:id="rId21" w:history="1">
        <w:r w:rsidR="0029575E" w:rsidRPr="00EA1AC6">
          <w:rPr>
            <w:rStyle w:val="Hyperlink"/>
            <w:rFonts w:ascii="Quicksand" w:eastAsia="Quicksand" w:hAnsi="Quicksand" w:cs="Quicksand"/>
            <w:lang w:val="en-US"/>
          </w:rPr>
          <w:t>here</w:t>
        </w:r>
      </w:hyperlink>
      <w:r w:rsidR="0029575E" w:rsidRPr="00EA1AC6">
        <w:rPr>
          <w:rFonts w:ascii="Quicksand" w:eastAsia="Quicksand" w:hAnsi="Quicksand" w:cs="Quicksand"/>
          <w:color w:val="231F20"/>
          <w:lang w:val="en-US"/>
        </w:rPr>
        <w:t xml:space="preserve"> or scan QR code below)</w:t>
      </w:r>
    </w:p>
    <w:p w14:paraId="580CC4D0" w14:textId="77777777" w:rsidR="00D314EB" w:rsidRPr="00EA1AC6" w:rsidRDefault="00D314EB" w:rsidP="008632CB">
      <w:pPr>
        <w:numPr>
          <w:ilvl w:val="0"/>
          <w:numId w:val="2"/>
        </w:numPr>
        <w:pBdr>
          <w:top w:val="nil"/>
          <w:left w:val="nil"/>
          <w:bottom w:val="nil"/>
          <w:right w:val="nil"/>
          <w:between w:val="nil"/>
        </w:pBdr>
        <w:tabs>
          <w:tab w:val="num" w:pos="720"/>
        </w:tabs>
        <w:spacing w:after="0" w:line="240" w:lineRule="auto"/>
        <w:ind w:left="147" w:right="-703" w:hanging="357"/>
        <w:rPr>
          <w:rFonts w:ascii="Quicksand" w:eastAsia="Quicksand" w:hAnsi="Quicksand" w:cs="Quicksand"/>
          <w:color w:val="231F20"/>
          <w:lang w:val="en-US"/>
        </w:rPr>
      </w:pPr>
      <w:r w:rsidRPr="00EA1AC6">
        <w:rPr>
          <w:rFonts w:ascii="Quicksand" w:eastAsia="Quicksand" w:hAnsi="Quicksand" w:cs="Quicksand"/>
          <w:b/>
          <w:bCs/>
          <w:color w:val="231F20"/>
          <w:lang w:val="en-US"/>
        </w:rPr>
        <w:t xml:space="preserve">Look out for calls, texts, or emails </w:t>
      </w:r>
      <w:r w:rsidRPr="00EA1AC6">
        <w:rPr>
          <w:rFonts w:ascii="Quicksand" w:eastAsia="Quicksand" w:hAnsi="Quicksand" w:cs="Quicksand"/>
          <w:color w:val="231F20"/>
          <w:lang w:val="en-US"/>
        </w:rPr>
        <w:t>from your Stella Health Navigator</w:t>
      </w:r>
    </w:p>
    <w:p w14:paraId="26BBB293" w14:textId="0CEF14B6" w:rsidR="003B5F4A" w:rsidRPr="00EA1AC6" w:rsidRDefault="003B5F4A" w:rsidP="008632CB">
      <w:pPr>
        <w:numPr>
          <w:ilvl w:val="0"/>
          <w:numId w:val="2"/>
        </w:numPr>
        <w:pBdr>
          <w:top w:val="nil"/>
          <w:left w:val="nil"/>
          <w:bottom w:val="nil"/>
          <w:right w:val="nil"/>
          <w:between w:val="nil"/>
        </w:pBdr>
        <w:tabs>
          <w:tab w:val="num" w:pos="720"/>
        </w:tabs>
        <w:spacing w:after="0" w:line="240" w:lineRule="auto"/>
        <w:ind w:left="147" w:right="-703" w:hanging="357"/>
        <w:rPr>
          <w:rFonts w:ascii="Quicksand" w:eastAsia="Quicksand" w:hAnsi="Quicksand" w:cs="Quicksand"/>
          <w:color w:val="231F20"/>
          <w:lang w:val="en-US"/>
        </w:rPr>
      </w:pPr>
      <w:r w:rsidRPr="00EA1AC6">
        <w:rPr>
          <w:rFonts w:ascii="Quicksand" w:eastAsia="Quicksand" w:hAnsi="Quicksand" w:cs="Quicksand"/>
          <w:b/>
          <w:bCs/>
          <w:color w:val="231F20"/>
          <w:lang w:val="en-US"/>
        </w:rPr>
        <w:t>Reach out anytime you need guidance</w:t>
      </w:r>
      <w:r w:rsidR="00A36DD9" w:rsidRPr="00EA1AC6">
        <w:rPr>
          <w:rFonts w:ascii="Quicksand" w:eastAsia="Quicksand" w:hAnsi="Quicksand" w:cs="Quicksand"/>
          <w:b/>
          <w:bCs/>
          <w:color w:val="231F20"/>
          <w:lang w:val="en-US"/>
        </w:rPr>
        <w:t xml:space="preserve"> </w:t>
      </w:r>
      <w:r w:rsidRPr="00EA1AC6">
        <w:rPr>
          <w:rFonts w:ascii="Quicksand" w:eastAsia="Quicksand" w:hAnsi="Quicksand" w:cs="Quicksand"/>
          <w:color w:val="231F20"/>
          <w:lang w:val="en-US"/>
        </w:rPr>
        <w:t>—</w:t>
      </w:r>
      <w:r w:rsidR="00A36DD9" w:rsidRPr="00EA1AC6">
        <w:rPr>
          <w:rFonts w:ascii="Quicksand" w:eastAsia="Quicksand" w:hAnsi="Quicksand" w:cs="Quicksand"/>
          <w:color w:val="231F20"/>
          <w:lang w:val="en-US"/>
        </w:rPr>
        <w:t xml:space="preserve"> </w:t>
      </w:r>
      <w:r w:rsidRPr="00EA1AC6">
        <w:rPr>
          <w:rFonts w:ascii="Quicksand" w:eastAsia="Quicksand" w:hAnsi="Quicksand" w:cs="Quicksand"/>
          <w:color w:val="231F20"/>
          <w:lang w:val="en-US"/>
        </w:rPr>
        <w:t>there’s no sign</w:t>
      </w:r>
      <w:r w:rsidRPr="00EA1AC6">
        <w:rPr>
          <w:rFonts w:ascii="Quicksand" w:eastAsia="Quicksand" w:hAnsi="Quicksand" w:cs="Quicksand"/>
          <w:color w:val="231F20"/>
          <w:lang w:val="en-US"/>
        </w:rPr>
        <w:noBreakHyphen/>
        <w:t>up required</w:t>
      </w:r>
    </w:p>
    <w:p w14:paraId="197AC6E0" w14:textId="77777777" w:rsidR="00A36DD9" w:rsidRPr="00EA1AC6" w:rsidRDefault="00A36DD9" w:rsidP="008632CB">
      <w:pPr>
        <w:pStyle w:val="ListParagraph"/>
        <w:numPr>
          <w:ilvl w:val="1"/>
          <w:numId w:val="2"/>
        </w:numPr>
        <w:spacing w:after="0" w:line="240" w:lineRule="auto"/>
        <w:ind w:right="-705"/>
        <w:rPr>
          <w:rFonts w:ascii="Quicksand" w:eastAsia="Quicksand" w:hAnsi="Quicksand" w:cs="Quicksand"/>
          <w:color w:val="231F20"/>
          <w:lang w:val="en-US"/>
        </w:rPr>
      </w:pPr>
      <w:r w:rsidRPr="00EA1AC6">
        <w:rPr>
          <w:rFonts w:ascii="Segoe UI Emoji" w:eastAsia="Quicksand" w:hAnsi="Segoe UI Emoji" w:cs="Segoe UI Emoji"/>
          <w:b/>
          <w:bCs/>
          <w:color w:val="231F20"/>
          <w:lang w:val="en-US"/>
        </w:rPr>
        <w:t>📞</w:t>
      </w:r>
      <w:r w:rsidRPr="00EA1AC6">
        <w:rPr>
          <w:rFonts w:ascii="Quicksand" w:eastAsia="Quicksand" w:hAnsi="Quicksand" w:cs="Quicksand"/>
          <w:b/>
          <w:bCs/>
          <w:color w:val="231F20"/>
          <w:lang w:val="en-US"/>
        </w:rPr>
        <w:t xml:space="preserve"> Phone:</w:t>
      </w:r>
      <w:r w:rsidRPr="00EA1AC6">
        <w:rPr>
          <w:rFonts w:ascii="Quicksand" w:eastAsia="Quicksand" w:hAnsi="Quicksand" w:cs="Quicksand"/>
          <w:color w:val="231F20"/>
          <w:lang w:val="en-US"/>
        </w:rPr>
        <w:t xml:space="preserve"> 847-879-2000</w:t>
      </w:r>
    </w:p>
    <w:p w14:paraId="1A5D0863" w14:textId="77777777" w:rsidR="00A36DD9" w:rsidRPr="00EA1AC6" w:rsidRDefault="00A36DD9" w:rsidP="008632CB">
      <w:pPr>
        <w:pStyle w:val="ListParagraph"/>
        <w:numPr>
          <w:ilvl w:val="1"/>
          <w:numId w:val="2"/>
        </w:numPr>
        <w:spacing w:after="0" w:line="240" w:lineRule="auto"/>
        <w:ind w:right="-705"/>
        <w:rPr>
          <w:rFonts w:ascii="Quicksand" w:eastAsia="Quicksand" w:hAnsi="Quicksand" w:cs="Quicksand"/>
          <w:color w:val="231F20"/>
          <w:lang w:val="en-US"/>
        </w:rPr>
      </w:pPr>
      <w:r w:rsidRPr="00EA1AC6">
        <w:rPr>
          <w:rFonts w:ascii="Segoe UI Emoji" w:eastAsia="Quicksand" w:hAnsi="Segoe UI Emoji" w:cs="Segoe UI Emoji"/>
          <w:b/>
          <w:color w:val="231F20"/>
          <w:lang w:val="en-US"/>
        </w:rPr>
        <w:t>📧</w:t>
      </w:r>
      <w:r w:rsidRPr="00EA1AC6">
        <w:rPr>
          <w:rFonts w:ascii="Quicksand" w:eastAsia="Quicksand" w:hAnsi="Quicksand" w:cs="Quicksand"/>
          <w:b/>
          <w:color w:val="231F20"/>
          <w:lang w:val="en-US"/>
        </w:rPr>
        <w:t xml:space="preserve"> Email:</w:t>
      </w:r>
      <w:r w:rsidRPr="00EA1AC6">
        <w:rPr>
          <w:rFonts w:ascii="Quicksand" w:eastAsia="Quicksand" w:hAnsi="Quicksand" w:cs="Quicksand"/>
          <w:color w:val="231F20"/>
          <w:lang w:val="en-US"/>
        </w:rPr>
        <w:t xml:space="preserve"> </w:t>
      </w:r>
      <w:hyperlink r:id="rId22">
        <w:r w:rsidRPr="00EA1AC6">
          <w:rPr>
            <w:rFonts w:ascii="Quicksand" w:eastAsia="Quicksand" w:hAnsi="Quicksand" w:cs="Quicksand"/>
            <w:color w:val="467886"/>
            <w:u w:val="single"/>
            <w:lang w:val="en-US"/>
          </w:rPr>
          <w:t>care@stellahealthnav.com</w:t>
        </w:r>
      </w:hyperlink>
    </w:p>
    <w:p w14:paraId="28DEE749" w14:textId="3C5075E8" w:rsidR="00A36DD9" w:rsidRPr="00EA1AC6" w:rsidRDefault="00A36DD9" w:rsidP="008632CB">
      <w:pPr>
        <w:pStyle w:val="ListParagraph"/>
        <w:numPr>
          <w:ilvl w:val="1"/>
          <w:numId w:val="2"/>
        </w:numPr>
        <w:spacing w:after="0" w:line="240" w:lineRule="auto"/>
        <w:ind w:right="-705"/>
        <w:rPr>
          <w:rFonts w:ascii="Quicksand" w:eastAsia="Quicksand" w:hAnsi="Quicksand" w:cs="Quicksand"/>
          <w:color w:val="231F20"/>
          <w:lang w:val="en-US"/>
        </w:rPr>
      </w:pPr>
      <w:r w:rsidRPr="00EA1AC6">
        <w:rPr>
          <w:rFonts w:ascii="Segoe UI Emoji" w:eastAsia="Quicksand" w:hAnsi="Segoe UI Emoji" w:cs="Segoe UI Emoji"/>
          <w:b/>
          <w:bCs/>
          <w:color w:val="231F20"/>
        </w:rPr>
        <w:t>💻</w:t>
      </w:r>
      <w:r w:rsidRPr="00EA1AC6">
        <w:rPr>
          <w:rFonts w:ascii="Quicksand" w:eastAsia="Quicksand" w:hAnsi="Quicksand" w:cs="Quicksand"/>
          <w:b/>
          <w:bCs/>
          <w:color w:val="231F20"/>
        </w:rPr>
        <w:t xml:space="preserve"> Website (Secure Form):</w:t>
      </w:r>
      <w:r w:rsidRPr="00EA1AC6">
        <w:rPr>
          <w:rFonts w:ascii="Quicksand" w:eastAsia="Quicksand" w:hAnsi="Quicksand" w:cs="Quicksand"/>
          <w:color w:val="231F20"/>
        </w:rPr>
        <w:t xml:space="preserve"> </w:t>
      </w:r>
      <w:hyperlink r:id="rId23">
        <w:r w:rsidRPr="00EA1AC6">
          <w:rPr>
            <w:rFonts w:ascii="Quicksand" w:eastAsia="Quicksand" w:hAnsi="Quicksand" w:cs="Quicksand"/>
            <w:color w:val="467886"/>
            <w:u w:val="single"/>
          </w:rPr>
          <w:t>www.stellahealthnavigation.com</w:t>
        </w:r>
      </w:hyperlink>
    </w:p>
    <w:p w14:paraId="11AE1D64" w14:textId="77777777" w:rsidR="00503281" w:rsidRPr="00EA1AC6" w:rsidRDefault="00503281" w:rsidP="00503281">
      <w:pPr>
        <w:spacing w:after="0" w:line="240" w:lineRule="auto"/>
        <w:ind w:right="-705"/>
        <w:rPr>
          <w:rFonts w:ascii="Quicksand" w:eastAsia="Quicksand" w:hAnsi="Quicksand" w:cs="Quicksand"/>
          <w:color w:val="231F20"/>
          <w:lang w:val="en-US"/>
        </w:rPr>
      </w:pPr>
    </w:p>
    <w:p w14:paraId="25DBA7A9" w14:textId="1299EB02" w:rsidR="00AB6D8D" w:rsidRPr="00EA1AC6" w:rsidRDefault="00AB6D8D" w:rsidP="00AB6D8D">
      <w:pPr>
        <w:pBdr>
          <w:top w:val="nil"/>
          <w:left w:val="nil"/>
          <w:bottom w:val="nil"/>
          <w:right w:val="nil"/>
          <w:between w:val="nil"/>
        </w:pBdr>
        <w:spacing w:after="0" w:line="240" w:lineRule="auto"/>
        <w:ind w:left="147" w:right="-703" w:hanging="357"/>
        <w:jc w:val="center"/>
        <w:rPr>
          <w:rFonts w:ascii="Quicksand" w:eastAsia="Quicksand" w:hAnsi="Quicksand" w:cs="Quicksand"/>
          <w:b/>
          <w:bCs/>
          <w:color w:val="0075BB"/>
          <w:sz w:val="28"/>
          <w:szCs w:val="28"/>
        </w:rPr>
      </w:pPr>
      <w:r w:rsidRPr="00EA1AC6">
        <w:rPr>
          <w:rFonts w:ascii="Quicksand" w:hAnsi="Quicksand"/>
          <w:noProof/>
        </w:rPr>
        <mc:AlternateContent>
          <mc:Choice Requires="wps">
            <w:drawing>
              <wp:anchor distT="0" distB="0" distL="114300" distR="114300" simplePos="0" relativeHeight="251658240" behindDoc="0" locked="0" layoutInCell="1" hidden="0" allowOverlap="1" wp14:anchorId="6ACE956B" wp14:editId="018C095C">
                <wp:simplePos x="0" y="0"/>
                <wp:positionH relativeFrom="margin">
                  <wp:align>center</wp:align>
                </wp:positionH>
                <wp:positionV relativeFrom="paragraph">
                  <wp:posOffset>254423</wp:posOffset>
                </wp:positionV>
                <wp:extent cx="6801485" cy="662305"/>
                <wp:effectExtent l="0" t="0" r="0" b="4445"/>
                <wp:wrapNone/>
                <wp:docPr id="1" name="Rounded Rectangle 1" descr="P145TB1#y1"/>
                <wp:cNvGraphicFramePr/>
                <a:graphic xmlns:a="http://schemas.openxmlformats.org/drawingml/2006/main">
                  <a:graphicData uri="http://schemas.microsoft.com/office/word/2010/wordprocessingShape">
                    <wps:wsp>
                      <wps:cNvSpPr/>
                      <wps:spPr>
                        <a:xfrm>
                          <a:off x="0" y="0"/>
                          <a:ext cx="6801485" cy="662305"/>
                        </a:xfrm>
                        <a:prstGeom prst="roundRect">
                          <a:avLst>
                            <a:gd name="adj" fmla="val 16667"/>
                          </a:avLst>
                        </a:prstGeom>
                        <a:solidFill>
                          <a:srgbClr val="6EABDC">
                            <a:alpha val="8627"/>
                          </a:srgbClr>
                        </a:solidFill>
                        <a:ln>
                          <a:noFill/>
                        </a:ln>
                      </wps:spPr>
                      <wps:txbx>
                        <w:txbxContent>
                          <w:p w14:paraId="6AABB095" w14:textId="49375D84" w:rsidR="002E0D33" w:rsidRPr="005037D5" w:rsidRDefault="00923E18" w:rsidP="005037D5">
                            <w:pPr>
                              <w:spacing w:after="0" w:line="240" w:lineRule="auto"/>
                              <w:jc w:val="center"/>
                              <w:textDirection w:val="btLr"/>
                              <w:rPr>
                                <w:rFonts w:ascii="Quicksand" w:eastAsia="Quicksand" w:hAnsi="Quicksand" w:cs="Quicksand"/>
                                <w:b/>
                                <w:bCs/>
                                <w:color w:val="0075BB"/>
                                <w:sz w:val="23"/>
                                <w:szCs w:val="23"/>
                              </w:rPr>
                            </w:pPr>
                            <w:r>
                              <w:rPr>
                                <w:rFonts w:ascii="Quicksand" w:eastAsia="Quicksand" w:hAnsi="Quicksand" w:cs="Quicksand"/>
                                <w:b/>
                                <w:bCs/>
                                <w:color w:val="0075BB"/>
                                <w:sz w:val="23"/>
                                <w:szCs w:val="23"/>
                              </w:rPr>
                              <w:t>Have additional questions</w:t>
                            </w:r>
                            <w:r w:rsidR="005037D5" w:rsidRPr="005037D5">
                              <w:rPr>
                                <w:rFonts w:ascii="Quicksand" w:eastAsia="Quicksand" w:hAnsi="Quicksand" w:cs="Quicksand"/>
                                <w:b/>
                                <w:bCs/>
                                <w:color w:val="0075BB"/>
                                <w:sz w:val="23"/>
                                <w:szCs w:val="23"/>
                              </w:rPr>
                              <w:t xml:space="preserve">? Call or </w:t>
                            </w:r>
                            <w:hyperlink r:id="rId24" w:history="1">
                              <w:r w:rsidR="005037D5" w:rsidRPr="00833415">
                                <w:rPr>
                                  <w:rStyle w:val="Hyperlink"/>
                                  <w:rFonts w:ascii="Quicksand" w:eastAsia="Quicksand" w:hAnsi="Quicksand" w:cs="Quicksand"/>
                                  <w:b/>
                                  <w:bCs/>
                                  <w:sz w:val="23"/>
                                  <w:szCs w:val="23"/>
                                </w:rPr>
                                <w:t>email us</w:t>
                              </w:r>
                            </w:hyperlink>
                            <w:r w:rsidR="005037D5" w:rsidRPr="005037D5">
                              <w:rPr>
                                <w:rFonts w:ascii="Quicksand" w:eastAsia="Quicksand" w:hAnsi="Quicksand" w:cs="Quicksand"/>
                                <w:b/>
                                <w:bCs/>
                                <w:color w:val="0075BB"/>
                                <w:sz w:val="23"/>
                                <w:szCs w:val="23"/>
                              </w:rPr>
                              <w:t xml:space="preserve"> so we can get those answered for you! </w:t>
                            </w:r>
                            <w:r w:rsidR="005037D5" w:rsidRPr="005037D5">
                              <w:rPr>
                                <w:rFonts w:ascii="Quicksand" w:eastAsia="Quicksand" w:hAnsi="Quicksand" w:cs="Quicksand"/>
                                <w:b/>
                                <w:bCs/>
                                <w:color w:val="0075BB"/>
                                <w:sz w:val="23"/>
                                <w:szCs w:val="23"/>
                              </w:rPr>
                              <w:br/>
                              <w:t>We’re here to help you feel confident about your healthcare decisions.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ACE956B" id="Rounded Rectangle 1" o:spid="_x0000_s1026" alt="P145TB1#y1" style="position:absolute;left:0;text-align:left;margin-left:0;margin-top:20.05pt;width:535.55pt;height:52.1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" fillcolor="#6eabdc" stroked="f">
                <v:fill opacity="5654f"/>
                <v:textbox inset="2.53958mm,1.2694mm,2.53958mm,1.2694mm">
                  <w:txbxContent>
                    <w:p w14:paraId="6AABB095" w14:textId="49375D84" w:rsidR="002E0D33" w:rsidRPr="005037D5" w:rsidRDefault="00923E18" w:rsidP="005037D5">
                      <w:pPr>
                        <w:spacing w:after="0" w:line="240" w:lineRule="auto"/>
                        <w:jc w:val="center"/>
                        <w:textDirection w:val="btLr"/>
                        <w:rPr>
                          <w:rFonts w:ascii="Quicksand" w:eastAsia="Quicksand" w:hAnsi="Quicksand" w:cs="Quicksand"/>
                          <w:b/>
                          <w:bCs/>
                          <w:color w:val="0075BB"/>
                          <w:sz w:val="23"/>
                          <w:szCs w:val="23"/>
                        </w:rPr>
                      </w:pPr>
                      <w:r>
                        <w:rPr>
                          <w:rFonts w:ascii="Quicksand" w:eastAsia="Quicksand" w:hAnsi="Quicksand" w:cs="Quicksand"/>
                          <w:b/>
                          <w:bCs/>
                          <w:color w:val="0075BB"/>
                          <w:sz w:val="23"/>
                          <w:szCs w:val="23"/>
                        </w:rPr>
                        <w:t>Have additional questions</w:t>
                      </w:r>
                      <w:r w:rsidR="005037D5" w:rsidRPr="005037D5">
                        <w:rPr>
                          <w:rFonts w:ascii="Quicksand" w:eastAsia="Quicksand" w:hAnsi="Quicksand" w:cs="Quicksand"/>
                          <w:b/>
                          <w:bCs/>
                          <w:color w:val="0075BB"/>
                          <w:sz w:val="23"/>
                          <w:szCs w:val="23"/>
                        </w:rPr>
                        <w:t xml:space="preserve">? Call or </w:t>
                      </w:r>
                      <w:hyperlink r:id="rId25" w:history="1">
                        <w:r w:rsidR="005037D5" w:rsidRPr="00833415">
                          <w:rPr>
                            <w:rStyle w:val="Hyperlink"/>
                            <w:rFonts w:ascii="Quicksand" w:eastAsia="Quicksand" w:hAnsi="Quicksand" w:cs="Quicksand"/>
                            <w:b/>
                            <w:bCs/>
                            <w:sz w:val="23"/>
                            <w:szCs w:val="23"/>
                          </w:rPr>
                          <w:t>email us</w:t>
                        </w:r>
                      </w:hyperlink>
                      <w:r w:rsidR="005037D5" w:rsidRPr="005037D5">
                        <w:rPr>
                          <w:rFonts w:ascii="Quicksand" w:eastAsia="Quicksand" w:hAnsi="Quicksand" w:cs="Quicksand"/>
                          <w:b/>
                          <w:bCs/>
                          <w:color w:val="0075BB"/>
                          <w:sz w:val="23"/>
                          <w:szCs w:val="23"/>
                        </w:rPr>
                        <w:t xml:space="preserve"> so we can get those answered for you! </w:t>
                      </w:r>
                      <w:r w:rsidR="005037D5" w:rsidRPr="005037D5">
                        <w:rPr>
                          <w:rFonts w:ascii="Quicksand" w:eastAsia="Quicksand" w:hAnsi="Quicksand" w:cs="Quicksand"/>
                          <w:b/>
                          <w:bCs/>
                          <w:color w:val="0075BB"/>
                          <w:sz w:val="23"/>
                          <w:szCs w:val="23"/>
                        </w:rPr>
                        <w:br/>
                        <w:t>We’re here to help you feel confident about your healthcare decisions.</w:t>
                      </w:r>
                    </w:p>
                  </w:txbxContent>
                </v:textbox>
                <w10:wrap anchorx="margin"/>
              </v:roundrect>
            </w:pict>
          </mc:Fallback>
        </mc:AlternateContent>
      </w:r>
    </w:p>
    <w:p w14:paraId="1C07CE24" w14:textId="1AFA624D" w:rsidR="00AB6D8D" w:rsidRPr="00EA1AC6" w:rsidRDefault="00AB6D8D" w:rsidP="00AB6D8D">
      <w:pPr>
        <w:pBdr>
          <w:top w:val="nil"/>
          <w:left w:val="nil"/>
          <w:bottom w:val="nil"/>
          <w:right w:val="nil"/>
          <w:between w:val="nil"/>
        </w:pBdr>
        <w:spacing w:after="0" w:line="240" w:lineRule="auto"/>
        <w:ind w:left="147" w:right="-703" w:hanging="357"/>
        <w:jc w:val="center"/>
        <w:rPr>
          <w:rFonts w:ascii="Quicksand" w:eastAsia="Quicksand" w:hAnsi="Quicksand" w:cs="Quicksand"/>
          <w:b/>
          <w:bCs/>
          <w:color w:val="0075BB"/>
          <w:sz w:val="28"/>
          <w:szCs w:val="28"/>
        </w:rPr>
      </w:pPr>
    </w:p>
    <w:p w14:paraId="181C8805" w14:textId="09E88C3B" w:rsidR="00AB6D8D" w:rsidRPr="00EA1AC6" w:rsidRDefault="00AB6D8D" w:rsidP="00AB6D8D">
      <w:pPr>
        <w:pBdr>
          <w:top w:val="nil"/>
          <w:left w:val="nil"/>
          <w:bottom w:val="nil"/>
          <w:right w:val="nil"/>
          <w:between w:val="nil"/>
        </w:pBdr>
        <w:spacing w:after="0" w:line="240" w:lineRule="auto"/>
        <w:ind w:left="147" w:right="-703" w:hanging="357"/>
        <w:jc w:val="center"/>
        <w:rPr>
          <w:rFonts w:ascii="Quicksand" w:eastAsia="Quicksand" w:hAnsi="Quicksand" w:cs="Quicksand"/>
          <w:b/>
          <w:bCs/>
          <w:color w:val="0075BB"/>
          <w:sz w:val="28"/>
          <w:szCs w:val="28"/>
        </w:rPr>
      </w:pPr>
    </w:p>
    <w:p w14:paraId="64B91F78" w14:textId="77777777" w:rsidR="00AB6D8D" w:rsidRPr="00EA1AC6" w:rsidRDefault="00AB6D8D" w:rsidP="00AB6D8D">
      <w:pPr>
        <w:pBdr>
          <w:top w:val="nil"/>
          <w:left w:val="nil"/>
          <w:bottom w:val="nil"/>
          <w:right w:val="nil"/>
          <w:between w:val="nil"/>
        </w:pBdr>
        <w:spacing w:after="0" w:line="240" w:lineRule="auto"/>
        <w:ind w:left="147" w:right="-703" w:hanging="357"/>
        <w:jc w:val="center"/>
        <w:rPr>
          <w:rFonts w:ascii="Quicksand" w:eastAsia="Quicksand" w:hAnsi="Quicksand" w:cs="Quicksand"/>
          <w:b/>
          <w:bCs/>
          <w:color w:val="0075BB"/>
          <w:sz w:val="28"/>
          <w:szCs w:val="28"/>
        </w:rPr>
      </w:pPr>
    </w:p>
    <w:p w14:paraId="576D1D40" w14:textId="77777777" w:rsidR="00503281" w:rsidRPr="00EA1AC6" w:rsidRDefault="00503281" w:rsidP="00503281">
      <w:pPr>
        <w:pBdr>
          <w:top w:val="nil"/>
          <w:left w:val="nil"/>
          <w:bottom w:val="nil"/>
          <w:right w:val="nil"/>
          <w:between w:val="nil"/>
        </w:pBdr>
        <w:spacing w:after="0" w:line="240" w:lineRule="auto"/>
        <w:ind w:right="-703"/>
        <w:rPr>
          <w:rFonts w:ascii="Quicksand" w:eastAsia="Quicksand" w:hAnsi="Quicksand" w:cs="Quicksand"/>
          <w:b/>
          <w:bCs/>
          <w:color w:val="0075BB"/>
          <w:sz w:val="28"/>
          <w:szCs w:val="28"/>
        </w:rPr>
      </w:pPr>
    </w:p>
    <w:p w14:paraId="57C8BFB7" w14:textId="42D74489" w:rsidR="00F3121A" w:rsidRPr="002A3A25" w:rsidRDefault="00AB6D8D" w:rsidP="00503281">
      <w:pPr>
        <w:pBdr>
          <w:top w:val="nil"/>
          <w:left w:val="nil"/>
          <w:bottom w:val="nil"/>
          <w:right w:val="nil"/>
          <w:between w:val="nil"/>
        </w:pBdr>
        <w:spacing w:after="0" w:line="240" w:lineRule="auto"/>
        <w:ind w:right="-703"/>
        <w:rPr>
          <w:rFonts w:ascii="Quicksand" w:eastAsia="Quicksand" w:hAnsi="Quicksand" w:cs="Quicksand"/>
          <w:b/>
          <w:bCs/>
          <w:color w:val="0075BB"/>
          <w:sz w:val="28"/>
          <w:szCs w:val="28"/>
        </w:rPr>
      </w:pPr>
      <w:r>
        <w:rPr>
          <w:noProof/>
        </w:rPr>
        <w:drawing>
          <wp:anchor distT="0" distB="0" distL="114300" distR="114300" simplePos="0" relativeHeight="251658241" behindDoc="0" locked="0" layoutInCell="1" allowOverlap="1" wp14:anchorId="3DB6A57F" wp14:editId="744FCE7C">
            <wp:simplePos x="0" y="0"/>
            <wp:positionH relativeFrom="margin">
              <wp:align>center</wp:align>
            </wp:positionH>
            <wp:positionV relativeFrom="paragraph">
              <wp:posOffset>149031</wp:posOffset>
            </wp:positionV>
            <wp:extent cx="1231900" cy="1231900"/>
            <wp:effectExtent l="0" t="0" r="6350" b="6350"/>
            <wp:wrapSquare wrapText="bothSides"/>
            <wp:docPr id="2038789516" name="Picture 2" descr="P150#y1">
              <a:extLst xmlns:a="http://schemas.openxmlformats.org/drawingml/2006/main">
                <a:ext uri="{FF2B5EF4-FFF2-40B4-BE49-F238E27FC236}">
                  <a16:creationId xmlns:a16="http://schemas.microsoft.com/office/drawing/2014/main" id="{C864EB50-5E72-46F8-8413-226AC350F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89516" name="Picture 2" descr="P150#y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31900" cy="1231900"/>
                    </a:xfrm>
                    <a:prstGeom prst="rect">
                      <a:avLst/>
                    </a:prstGeom>
                  </pic:spPr>
                </pic:pic>
              </a:graphicData>
            </a:graphic>
            <wp14:sizeRelH relativeFrom="margin">
              <wp14:pctWidth>0</wp14:pctWidth>
            </wp14:sizeRelH>
            <wp14:sizeRelV relativeFrom="margin">
              <wp14:pctHeight>0</wp14:pctHeight>
            </wp14:sizeRelV>
          </wp:anchor>
        </w:drawing>
      </w:r>
    </w:p>
    <w:sectPr w:rsidR="00F3121A" w:rsidRPr="002A3A25" w:rsidSect="00626883">
      <w:headerReference w:type="default" r:id="rId27"/>
      <w:headerReference w:type="first" r:id="rId28"/>
      <w:type w:val="continuous"/>
      <w:pgSz w:w="12240" w:h="15840"/>
      <w:pgMar w:top="1903" w:right="1440" w:bottom="1162"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EFEA7" w14:textId="77777777" w:rsidR="00277A5E" w:rsidRDefault="00277A5E">
      <w:pPr>
        <w:spacing w:after="0" w:line="240" w:lineRule="auto"/>
      </w:pPr>
      <w:r>
        <w:separator/>
      </w:r>
    </w:p>
  </w:endnote>
  <w:endnote w:type="continuationSeparator" w:id="0">
    <w:p w14:paraId="7EB72C7C" w14:textId="77777777" w:rsidR="00277A5E" w:rsidRDefault="00277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w:altName w:val="Cambria"/>
    <w:charset w:val="00"/>
    <w:family w:val="auto"/>
    <w:pitch w:val="variable"/>
    <w:sig w:usb0="A00000FF" w:usb1="4000205B" w:usb2="00000000" w:usb3="00000000" w:csb0="00000193" w:csb1="00000000"/>
    <w:embedRegular r:id="rId1" w:fontKey="{5A324045-3AE3-4460-8A19-586EAB2A7569}"/>
    <w:embedBold r:id="rId2" w:fontKey="{EFA0E8F3-4E60-4207-9E61-457BF79FFB90}"/>
    <w:embedItalic r:id="rId3" w:fontKey="{9ADB0CD4-F30A-4F01-95AC-58E0B4A903E8}"/>
    <w:embedBoldItalic r:id="rId4" w:fontKey="{7AC94919-51BB-4596-B011-009A56693E78}"/>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embedRegular r:id="rId5" w:fontKey="{D216FC9C-D5EA-4A87-A79D-B4DC142367CB}"/>
    <w:embedBold r:id="rId6" w:fontKey="{96FA90E3-AAB5-4029-ABB3-BE1B23CD2CF7}"/>
    <w:embedItalic r:id="rId7" w:fontKey="{67C5E23E-5952-4C1C-9C49-9F4960A6F31E}"/>
  </w:font>
  <w:font w:name="Segoe UI Emoji">
    <w:panose1 w:val="020B0502040204020203"/>
    <w:charset w:val="00"/>
    <w:family w:val="swiss"/>
    <w:pitch w:val="variable"/>
    <w:sig w:usb0="00000003" w:usb1="02000000" w:usb2="08000000" w:usb3="00000000" w:csb0="00000001" w:csb1="00000000"/>
    <w:embedBold r:id="rId8" w:subsetted="1" w:fontKey="{94BBE0E6-CC01-497E-A659-09851EFA7A73}"/>
  </w:font>
  <w:font w:name="___WRD_EMBED_SUB_48">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270639"/>
      <w:docPartObj>
        <w:docPartGallery w:val="Page Numbers (Bottom of Page)"/>
        <w:docPartUnique/>
      </w:docPartObj>
    </w:sdtPr>
    <w:sdtEndPr>
      <w:rPr>
        <w:noProof/>
        <w:color w:val="4F81BD"/>
      </w:rPr>
    </w:sdtEndPr>
    <w:sdtContent>
      <w:p w14:paraId="66BB347D" w14:textId="540A8499" w:rsidR="00626883" w:rsidRPr="00626883" w:rsidRDefault="00626883">
        <w:pPr>
          <w:pStyle w:val="Footer"/>
          <w:jc w:val="right"/>
          <w:rPr>
            <w:color w:val="4F81BD"/>
          </w:rPr>
        </w:pPr>
        <w:r w:rsidRPr="00626883">
          <w:rPr>
            <w:rFonts w:ascii="Quicksand" w:hAnsi="Quicksand"/>
            <w:color w:val="4F81BD"/>
          </w:rPr>
          <w:fldChar w:fldCharType="begin"/>
        </w:r>
        <w:r w:rsidRPr="00626883">
          <w:rPr>
            <w:rFonts w:ascii="Quicksand" w:hAnsi="Quicksand"/>
            <w:color w:val="4F81BD"/>
          </w:rPr>
          <w:instrText xml:space="preserve"> PAGE   \* MERGEFORMAT </w:instrText>
        </w:r>
        <w:r w:rsidRPr="00626883">
          <w:rPr>
            <w:rFonts w:ascii="Quicksand" w:hAnsi="Quicksand"/>
            <w:color w:val="4F81BD"/>
          </w:rPr>
          <w:fldChar w:fldCharType="separate"/>
        </w:r>
        <w:r w:rsidRPr="00626883">
          <w:rPr>
            <w:rFonts w:ascii="Quicksand" w:hAnsi="Quicksand"/>
            <w:noProof/>
            <w:color w:val="4F81BD"/>
          </w:rPr>
          <w:t>2</w:t>
        </w:r>
        <w:r w:rsidRPr="00626883">
          <w:rPr>
            <w:rFonts w:ascii="Quicksand" w:hAnsi="Quicksand"/>
            <w:noProof/>
            <w:color w:val="4F81BD"/>
          </w:rPr>
          <w:fldChar w:fldCharType="end"/>
        </w:r>
      </w:p>
    </w:sdtContent>
  </w:sdt>
  <w:p w14:paraId="79D0BD4B" w14:textId="77777777" w:rsidR="00626883" w:rsidRDefault="00626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CB2F9" w14:textId="77777777" w:rsidR="00277A5E" w:rsidRDefault="00277A5E">
      <w:pPr>
        <w:spacing w:after="0" w:line="240" w:lineRule="auto"/>
      </w:pPr>
      <w:r>
        <w:separator/>
      </w:r>
    </w:p>
  </w:footnote>
  <w:footnote w:type="continuationSeparator" w:id="0">
    <w:p w14:paraId="55ECBAD5" w14:textId="77777777" w:rsidR="00277A5E" w:rsidRDefault="00277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C067" w14:textId="77777777" w:rsidR="00FC61BA" w:rsidRDefault="00FC61BA">
    <w:pPr>
      <w:pBdr>
        <w:top w:val="nil"/>
        <w:left w:val="nil"/>
        <w:bottom w:val="nil"/>
        <w:right w:val="nil"/>
        <w:between w:val="nil"/>
      </w:pBdr>
      <w:tabs>
        <w:tab w:val="center" w:pos="4680"/>
        <w:tab w:val="right" w:pos="9360"/>
        <w:tab w:val="left" w:pos="9072"/>
      </w:tabs>
      <w:spacing w:after="0" w:line="240" w:lineRule="auto"/>
      <w:ind w:left="-567"/>
      <w:rPr>
        <w:color w:val="000000"/>
      </w:rPr>
    </w:pPr>
    <w:r>
      <w:rPr>
        <w:noProof/>
      </w:rPr>
      <w:drawing>
        <wp:anchor distT="0" distB="0" distL="0" distR="0" simplePos="0" relativeHeight="251658240" behindDoc="1" locked="0" layoutInCell="1" hidden="0" allowOverlap="1" wp14:anchorId="070D442A" wp14:editId="22FCC4CB">
          <wp:simplePos x="0" y="0"/>
          <wp:positionH relativeFrom="column">
            <wp:posOffset>-314959</wp:posOffset>
          </wp:positionH>
          <wp:positionV relativeFrom="paragraph">
            <wp:posOffset>-100964</wp:posOffset>
          </wp:positionV>
          <wp:extent cx="1497330" cy="490855"/>
          <wp:effectExtent l="0" t="0" r="0" b="0"/>
          <wp:wrapNone/>
          <wp:docPr id="851949487" name="image1.png" descr="A blue and green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green logo&#10;&#10;AI-generated content may be incorrect."/>
                  <pic:cNvPicPr preferRelativeResize="0"/>
                </pic:nvPicPr>
                <pic:blipFill>
                  <a:blip r:embed="rId1"/>
                  <a:srcRect/>
                  <a:stretch>
                    <a:fillRect/>
                  </a:stretch>
                </pic:blipFill>
                <pic:spPr>
                  <a:xfrm>
                    <a:off x="0" y="0"/>
                    <a:ext cx="1497330" cy="490855"/>
                  </a:xfrm>
                  <a:prstGeom prst="rect">
                    <a:avLst/>
                  </a:prstGeom>
                  <a:ln/>
                </pic:spPr>
              </pic:pic>
            </a:graphicData>
          </a:graphic>
        </wp:anchor>
      </w:drawing>
    </w:r>
    <w:r>
      <w:rPr>
        <w:noProof/>
      </w:rPr>
      <w:drawing>
        <wp:anchor distT="0" distB="0" distL="0" distR="0" simplePos="0" relativeHeight="251660288" behindDoc="1" locked="0" layoutInCell="1" hidden="0" allowOverlap="1" wp14:anchorId="561668CD" wp14:editId="34BF5E22">
          <wp:simplePos x="0" y="0"/>
          <wp:positionH relativeFrom="column">
            <wp:posOffset>-1323340</wp:posOffset>
          </wp:positionH>
          <wp:positionV relativeFrom="paragraph">
            <wp:posOffset>-743585</wp:posOffset>
          </wp:positionV>
          <wp:extent cx="8481848" cy="10972800"/>
          <wp:effectExtent l="0" t="0" r="0" b="0"/>
          <wp:wrapNone/>
          <wp:docPr id="69147778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srcRect/>
                  <a:stretch>
                    <a:fillRect/>
                  </a:stretch>
                </pic:blipFill>
                <pic:spPr>
                  <a:xfrm>
                    <a:off x="0" y="0"/>
                    <a:ext cx="8481848" cy="109728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7981" w14:textId="77777777" w:rsidR="00FC61BA" w:rsidRDefault="00FC61BA">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62336" behindDoc="0" locked="0" layoutInCell="1" hidden="0" allowOverlap="1" wp14:anchorId="5797852A" wp14:editId="6ADC8BF9">
              <wp:simplePos x="0" y="0"/>
              <wp:positionH relativeFrom="column">
                <wp:posOffset>-487680</wp:posOffset>
              </wp:positionH>
              <wp:positionV relativeFrom="paragraph">
                <wp:posOffset>899160</wp:posOffset>
              </wp:positionV>
              <wp:extent cx="5626100" cy="449580"/>
              <wp:effectExtent l="0" t="0" r="0" b="7620"/>
              <wp:wrapNone/>
              <wp:docPr id="1991806762" name="Rectangle 1991806762"/>
              <wp:cNvGraphicFramePr/>
              <a:graphic xmlns:a="http://schemas.openxmlformats.org/drawingml/2006/main">
                <a:graphicData uri="http://schemas.microsoft.com/office/word/2010/wordprocessingShape">
                  <wps:wsp>
                    <wps:cNvSpPr/>
                    <wps:spPr>
                      <a:xfrm>
                        <a:off x="0" y="0"/>
                        <a:ext cx="5626100" cy="449580"/>
                      </a:xfrm>
                      <a:prstGeom prst="rect">
                        <a:avLst/>
                      </a:prstGeom>
                      <a:noFill/>
                      <a:ln>
                        <a:noFill/>
                      </a:ln>
                    </wps:spPr>
                    <wps:txbx>
                      <w:txbxContent>
                        <w:p w14:paraId="2C8B1A24" w14:textId="77777777" w:rsidR="00FC61BA" w:rsidRPr="00C33985" w:rsidRDefault="00FC61BA">
                          <w:pPr>
                            <w:spacing w:line="277" w:lineRule="auto"/>
                            <w:textDirection w:val="btLr"/>
                            <w:rPr>
                              <w:color w:val="0075BB"/>
                              <w:sz w:val="48"/>
                              <w:szCs w:val="48"/>
                            </w:rPr>
                          </w:pPr>
                          <w:r w:rsidRPr="00C33985">
                            <w:rPr>
                              <w:rFonts w:ascii="Quicksand" w:eastAsia="Quicksand" w:hAnsi="Quicksand" w:cs="Quicksand"/>
                              <w:b/>
                              <w:bCs/>
                              <w:color w:val="0075BB"/>
                              <w:sz w:val="48"/>
                              <w:szCs w:val="48"/>
                            </w:rPr>
                            <w:t>Frequently Asked Questions (FAQ)</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797852A" id="Rectangle 1991806762" o:spid="_x0000_s1027" style="position:absolute;margin-left:-38.4pt;margin-top:70.8pt;width:443pt;height:3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" filled="f" stroked="f">
              <v:textbox inset="2.53958mm,1.2694mm,2.53958mm,1.2694mm">
                <w:txbxContent>
                  <w:p w14:paraId="2C8B1A24" w14:textId="77777777" w:rsidR="00FC61BA" w:rsidRPr="00C33985" w:rsidRDefault="00FC61BA">
                    <w:pPr>
                      <w:spacing w:line="277" w:lineRule="auto"/>
                      <w:textDirection w:val="btLr"/>
                      <w:rPr>
                        <w:color w:val="0075BB"/>
                        <w:sz w:val="48"/>
                        <w:szCs w:val="48"/>
                      </w:rPr>
                    </w:pPr>
                    <w:r w:rsidRPr="00C33985">
                      <w:rPr>
                        <w:rFonts w:ascii="Quicksand" w:eastAsia="Quicksand" w:hAnsi="Quicksand" w:cs="Quicksand"/>
                        <w:b/>
                        <w:bCs/>
                        <w:color w:val="0075BB"/>
                        <w:sz w:val="48"/>
                        <w:szCs w:val="48"/>
                      </w:rPr>
                      <w:t>Frequently Asked Questions (FAQ)</w:t>
                    </w:r>
                  </w:p>
                </w:txbxContent>
              </v:textbox>
            </v:rect>
          </w:pict>
        </mc:Fallback>
      </mc:AlternateContent>
    </w:r>
    <w:r>
      <w:rPr>
        <w:noProof/>
      </w:rPr>
      <w:drawing>
        <wp:anchor distT="0" distB="0" distL="0" distR="0" simplePos="0" relativeHeight="251659264" behindDoc="1" locked="0" layoutInCell="1" hidden="0" allowOverlap="1" wp14:anchorId="29F2C8FE" wp14:editId="621583B9">
          <wp:simplePos x="0" y="0"/>
          <wp:positionH relativeFrom="column">
            <wp:posOffset>-393699</wp:posOffset>
          </wp:positionH>
          <wp:positionV relativeFrom="paragraph">
            <wp:posOffset>-73024</wp:posOffset>
          </wp:positionV>
          <wp:extent cx="1497330" cy="490855"/>
          <wp:effectExtent l="0" t="0" r="0" b="0"/>
          <wp:wrapNone/>
          <wp:docPr id="785351646" name="image1.png" descr="A blue and green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green logo&#10;&#10;AI-generated content may be incorrect."/>
                  <pic:cNvPicPr preferRelativeResize="0"/>
                </pic:nvPicPr>
                <pic:blipFill>
                  <a:blip r:embed="rId1"/>
                  <a:srcRect/>
                  <a:stretch>
                    <a:fillRect/>
                  </a:stretch>
                </pic:blipFill>
                <pic:spPr>
                  <a:xfrm>
                    <a:off x="0" y="0"/>
                    <a:ext cx="1497330" cy="490855"/>
                  </a:xfrm>
                  <a:prstGeom prst="rect">
                    <a:avLst/>
                  </a:prstGeom>
                  <a:ln/>
                </pic:spPr>
              </pic:pic>
            </a:graphicData>
          </a:graphic>
        </wp:anchor>
      </w:drawing>
    </w:r>
    <w:r>
      <w:rPr>
        <w:noProof/>
      </w:rPr>
      <w:drawing>
        <wp:anchor distT="0" distB="0" distL="0" distR="0" simplePos="0" relativeHeight="251661312" behindDoc="1" locked="0" layoutInCell="1" hidden="0" allowOverlap="1" wp14:anchorId="6E6B4D09" wp14:editId="257743A3">
          <wp:simplePos x="0" y="0"/>
          <wp:positionH relativeFrom="column">
            <wp:posOffset>-1087754</wp:posOffset>
          </wp:positionH>
          <wp:positionV relativeFrom="paragraph">
            <wp:posOffset>-701389</wp:posOffset>
          </wp:positionV>
          <wp:extent cx="8198290" cy="10609602"/>
          <wp:effectExtent l="0" t="0" r="0" b="0"/>
          <wp:wrapNone/>
          <wp:docPr id="49809928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8198290" cy="10609602"/>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6B6A974F" wp14:editId="733B9C65">
              <wp:simplePos x="0" y="0"/>
              <wp:positionH relativeFrom="column">
                <wp:posOffset>-490536</wp:posOffset>
              </wp:positionH>
              <wp:positionV relativeFrom="paragraph">
                <wp:posOffset>625793</wp:posOffset>
              </wp:positionV>
              <wp:extent cx="4518025" cy="434975"/>
              <wp:effectExtent l="0" t="0" r="0" b="0"/>
              <wp:wrapNone/>
              <wp:docPr id="552776149" name="Rectangle 552776149"/>
              <wp:cNvGraphicFramePr/>
              <a:graphic xmlns:a="http://schemas.openxmlformats.org/drawingml/2006/main">
                <a:graphicData uri="http://schemas.microsoft.com/office/word/2010/wordprocessingShape">
                  <wps:wsp>
                    <wps:cNvSpPr/>
                    <wps:spPr>
                      <a:xfrm>
                        <a:off x="3091750" y="3567275"/>
                        <a:ext cx="4508500" cy="425450"/>
                      </a:xfrm>
                      <a:prstGeom prst="rect">
                        <a:avLst/>
                      </a:prstGeom>
                      <a:noFill/>
                      <a:ln>
                        <a:noFill/>
                      </a:ln>
                    </wps:spPr>
                    <wps:txbx>
                      <w:txbxContent>
                        <w:p w14:paraId="6F769E1C" w14:textId="77777777" w:rsidR="00FC61BA" w:rsidRPr="007910C2" w:rsidRDefault="00FC61BA">
                          <w:pPr>
                            <w:spacing w:line="277" w:lineRule="auto"/>
                            <w:textDirection w:val="btLr"/>
                          </w:pPr>
                          <w:r w:rsidRPr="007910C2">
                            <w:rPr>
                              <w:rFonts w:ascii="Quicksand" w:eastAsia="Quicksand" w:hAnsi="Quicksand" w:cs="Quicksand"/>
                              <w:color w:val="0075BB"/>
                              <w:sz w:val="28"/>
                              <w:szCs w:val="28"/>
                            </w:rPr>
                            <w:t>Stella Health Navigation</w:t>
                          </w:r>
                        </w:p>
                      </w:txbxContent>
                    </wps:txbx>
                    <wps:bodyPr spcFirstLastPara="1" wrap="square" lIns="91425" tIns="45700" rIns="91425" bIns="45700" anchor="t" anchorCtr="0">
                      <a:noAutofit/>
                    </wps:bodyPr>
                  </wps:wsp>
                </a:graphicData>
              </a:graphic>
            </wp:anchor>
          </w:drawing>
        </mc:Choice>
        <mc:Fallback>
          <w:pict>
            <v:rect w14:anchorId="6B6A974F" id="Rectangle 552776149" o:spid="_x0000_s1028" style="position:absolute;margin-left:-38.6pt;margin-top:49.3pt;width:355.75pt;height:34.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" filled="f" stroked="f">
              <v:textbox inset="2.53958mm,1.2694mm,2.53958mm,1.2694mm">
                <w:txbxContent>
                  <w:p w14:paraId="6F769E1C" w14:textId="77777777" w:rsidR="00FC61BA" w:rsidRPr="007910C2" w:rsidRDefault="00FC61BA">
                    <w:pPr>
                      <w:spacing w:line="277" w:lineRule="auto"/>
                      <w:textDirection w:val="btLr"/>
                    </w:pPr>
                    <w:r w:rsidRPr="007910C2">
                      <w:rPr>
                        <w:rFonts w:ascii="Quicksand" w:eastAsia="Quicksand" w:hAnsi="Quicksand" w:cs="Quicksand"/>
                        <w:color w:val="0075BB"/>
                        <w:sz w:val="28"/>
                        <w:szCs w:val="28"/>
                      </w:rPr>
                      <w:t>Stella Health Navigation</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806BE" w14:textId="77777777" w:rsidR="002E0D33" w:rsidRDefault="002777D7">
    <w:pPr>
      <w:pBdr>
        <w:top w:val="nil"/>
        <w:left w:val="nil"/>
        <w:bottom w:val="nil"/>
        <w:right w:val="nil"/>
        <w:between w:val="nil"/>
      </w:pBdr>
      <w:tabs>
        <w:tab w:val="center" w:pos="4680"/>
        <w:tab w:val="right" w:pos="9360"/>
        <w:tab w:val="left" w:pos="9072"/>
      </w:tabs>
      <w:spacing w:after="0" w:line="240" w:lineRule="auto"/>
      <w:ind w:left="-567"/>
      <w:rPr>
        <w:color w:val="000000"/>
      </w:rPr>
    </w:pPr>
    <w:r>
      <w:rPr>
        <w:noProof/>
      </w:rPr>
      <w:drawing>
        <wp:anchor distT="0" distB="0" distL="0" distR="0" simplePos="0" relativeHeight="251652096" behindDoc="1" locked="0" layoutInCell="1" hidden="0" allowOverlap="1" wp14:anchorId="77641D2E" wp14:editId="56C06A77">
          <wp:simplePos x="0" y="0"/>
          <wp:positionH relativeFrom="column">
            <wp:posOffset>-314959</wp:posOffset>
          </wp:positionH>
          <wp:positionV relativeFrom="paragraph">
            <wp:posOffset>-100964</wp:posOffset>
          </wp:positionV>
          <wp:extent cx="1497330" cy="490855"/>
          <wp:effectExtent l="0" t="0" r="0" b="0"/>
          <wp:wrapNone/>
          <wp:docPr id="799209801" name="image1.png" descr="A blue and green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green logo&#10;&#10;AI-generated content may be incorrect."/>
                  <pic:cNvPicPr preferRelativeResize="0"/>
                </pic:nvPicPr>
                <pic:blipFill>
                  <a:blip r:embed="rId1"/>
                  <a:srcRect/>
                  <a:stretch>
                    <a:fillRect/>
                  </a:stretch>
                </pic:blipFill>
                <pic:spPr>
                  <a:xfrm>
                    <a:off x="0" y="0"/>
                    <a:ext cx="1497330" cy="490855"/>
                  </a:xfrm>
                  <a:prstGeom prst="rect">
                    <a:avLst/>
                  </a:prstGeom>
                  <a:ln/>
                </pic:spPr>
              </pic:pic>
            </a:graphicData>
          </a:graphic>
        </wp:anchor>
      </w:drawing>
    </w:r>
    <w:r>
      <w:rPr>
        <w:noProof/>
      </w:rPr>
      <w:drawing>
        <wp:anchor distT="0" distB="0" distL="0" distR="0" simplePos="0" relativeHeight="251653120" behindDoc="1" locked="0" layoutInCell="1" hidden="0" allowOverlap="1" wp14:anchorId="2EC141B4" wp14:editId="391DD0AE">
          <wp:simplePos x="0" y="0"/>
          <wp:positionH relativeFrom="column">
            <wp:posOffset>-1323340</wp:posOffset>
          </wp:positionH>
          <wp:positionV relativeFrom="paragraph">
            <wp:posOffset>-743585</wp:posOffset>
          </wp:positionV>
          <wp:extent cx="8481848" cy="10972800"/>
          <wp:effectExtent l="0" t="0" r="0" b="0"/>
          <wp:wrapNone/>
          <wp:docPr id="7471709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srcRect/>
                  <a:stretch>
                    <a:fillRect/>
                  </a:stretch>
                </pic:blipFill>
                <pic:spPr>
                  <a:xfrm>
                    <a:off x="0" y="0"/>
                    <a:ext cx="8481848" cy="10972800"/>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478D" w14:textId="19E483BE" w:rsidR="002E0D33" w:rsidRDefault="0015695E">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6192" behindDoc="0" locked="0" layoutInCell="1" hidden="0" allowOverlap="1" wp14:anchorId="46E8154B" wp14:editId="1EBC2A9B">
              <wp:simplePos x="0" y="0"/>
              <wp:positionH relativeFrom="column">
                <wp:posOffset>-487680</wp:posOffset>
              </wp:positionH>
              <wp:positionV relativeFrom="paragraph">
                <wp:posOffset>899160</wp:posOffset>
              </wp:positionV>
              <wp:extent cx="5626100" cy="449580"/>
              <wp:effectExtent l="0" t="0" r="0" b="7620"/>
              <wp:wrapNone/>
              <wp:docPr id="2" name="Rectangle 2"/>
              <wp:cNvGraphicFramePr/>
              <a:graphic xmlns:a="http://schemas.openxmlformats.org/drawingml/2006/main">
                <a:graphicData uri="http://schemas.microsoft.com/office/word/2010/wordprocessingShape">
                  <wps:wsp>
                    <wps:cNvSpPr/>
                    <wps:spPr>
                      <a:xfrm>
                        <a:off x="0" y="0"/>
                        <a:ext cx="5626100" cy="449580"/>
                      </a:xfrm>
                      <a:prstGeom prst="rect">
                        <a:avLst/>
                      </a:prstGeom>
                      <a:noFill/>
                      <a:ln>
                        <a:noFill/>
                      </a:ln>
                    </wps:spPr>
                    <wps:txbx>
                      <w:txbxContent>
                        <w:p w14:paraId="2D811FC5" w14:textId="05C061EF" w:rsidR="002E0D33" w:rsidRPr="007910C2" w:rsidRDefault="009F0AC9">
                          <w:pPr>
                            <w:spacing w:line="277" w:lineRule="auto"/>
                            <w:textDirection w:val="btLr"/>
                            <w:rPr>
                              <w:sz w:val="48"/>
                              <w:szCs w:val="48"/>
                            </w:rPr>
                          </w:pPr>
                          <w:r w:rsidRPr="007910C2">
                            <w:rPr>
                              <w:rFonts w:ascii="Quicksand" w:eastAsia="Quicksand" w:hAnsi="Quicksand" w:cs="Quicksand"/>
                              <w:b/>
                              <w:bCs/>
                              <w:color w:val="0075BB"/>
                              <w:sz w:val="48"/>
                              <w:szCs w:val="48"/>
                            </w:rPr>
                            <w:t>Frequently Asked Questions (FAQ)</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6E8154B" id="Rectangle 2" o:spid="_x0000_s1029" style="position:absolute;margin-left:-38.4pt;margin-top:70.8pt;width:443pt;height:3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" filled="f" stroked="f">
              <v:textbox inset="2.53958mm,1.2694mm,2.53958mm,1.2694mm">
                <w:txbxContent>
                  <w:p w14:paraId="2D811FC5" w14:textId="05C061EF" w:rsidR="002E0D33" w:rsidRPr="007910C2" w:rsidRDefault="009F0AC9">
                    <w:pPr>
                      <w:spacing w:line="277" w:lineRule="auto"/>
                      <w:textDirection w:val="btLr"/>
                      <w:rPr>
                        <w:sz w:val="48"/>
                        <w:szCs w:val="48"/>
                      </w:rPr>
                    </w:pPr>
                    <w:r w:rsidRPr="007910C2">
                      <w:rPr>
                        <w:rFonts w:ascii="Quicksand" w:eastAsia="Quicksand" w:hAnsi="Quicksand" w:cs="Quicksand"/>
                        <w:b/>
                        <w:bCs/>
                        <w:color w:val="0075BB"/>
                        <w:sz w:val="48"/>
                        <w:szCs w:val="48"/>
                      </w:rPr>
                      <w:t>Frequently Asked Questions (FAQ)</w:t>
                    </w:r>
                  </w:p>
                </w:txbxContent>
              </v:textbox>
            </v:rect>
          </w:pict>
        </mc:Fallback>
      </mc:AlternateContent>
    </w:r>
    <w:r>
      <w:rPr>
        <w:noProof/>
      </w:rPr>
      <w:drawing>
        <wp:anchor distT="0" distB="0" distL="0" distR="0" simplePos="0" relativeHeight="251654144" behindDoc="1" locked="0" layoutInCell="1" hidden="0" allowOverlap="1" wp14:anchorId="443C31BC" wp14:editId="544CCDF7">
          <wp:simplePos x="0" y="0"/>
          <wp:positionH relativeFrom="column">
            <wp:posOffset>-393699</wp:posOffset>
          </wp:positionH>
          <wp:positionV relativeFrom="paragraph">
            <wp:posOffset>-73024</wp:posOffset>
          </wp:positionV>
          <wp:extent cx="1497330" cy="490855"/>
          <wp:effectExtent l="0" t="0" r="0" b="0"/>
          <wp:wrapNone/>
          <wp:docPr id="1588882408" name="image1.png" descr="A blue and green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green logo&#10;&#10;AI-generated content may be incorrect."/>
                  <pic:cNvPicPr preferRelativeResize="0"/>
                </pic:nvPicPr>
                <pic:blipFill>
                  <a:blip r:embed="rId1"/>
                  <a:srcRect/>
                  <a:stretch>
                    <a:fillRect/>
                  </a:stretch>
                </pic:blipFill>
                <pic:spPr>
                  <a:xfrm>
                    <a:off x="0" y="0"/>
                    <a:ext cx="1497330" cy="490855"/>
                  </a:xfrm>
                  <a:prstGeom prst="rect">
                    <a:avLst/>
                  </a:prstGeom>
                  <a:ln/>
                </pic:spPr>
              </pic:pic>
            </a:graphicData>
          </a:graphic>
        </wp:anchor>
      </w:drawing>
    </w:r>
    <w:r>
      <w:rPr>
        <w:noProof/>
      </w:rPr>
      <w:drawing>
        <wp:anchor distT="0" distB="0" distL="0" distR="0" simplePos="0" relativeHeight="251655168" behindDoc="1" locked="0" layoutInCell="1" hidden="0" allowOverlap="1" wp14:anchorId="21866050" wp14:editId="55F8319D">
          <wp:simplePos x="0" y="0"/>
          <wp:positionH relativeFrom="column">
            <wp:posOffset>-1087754</wp:posOffset>
          </wp:positionH>
          <wp:positionV relativeFrom="paragraph">
            <wp:posOffset>-701389</wp:posOffset>
          </wp:positionV>
          <wp:extent cx="8198290" cy="10609602"/>
          <wp:effectExtent l="0" t="0" r="0" b="0"/>
          <wp:wrapNone/>
          <wp:docPr id="62319340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8198290" cy="10609602"/>
                  </a:xfrm>
                  <a:prstGeom prst="rect">
                    <a:avLst/>
                  </a:prstGeom>
                  <a:ln/>
                </pic:spPr>
              </pic:pic>
            </a:graphicData>
          </a:graphic>
        </wp:anchor>
      </w:drawing>
    </w:r>
    <w:r>
      <w:rPr>
        <w:noProof/>
      </w:rPr>
      <mc:AlternateContent>
        <mc:Choice Requires="wps">
          <w:drawing>
            <wp:anchor distT="0" distB="0" distL="114300" distR="114300" simplePos="0" relativeHeight="251657216" behindDoc="0" locked="0" layoutInCell="1" hidden="0" allowOverlap="1" wp14:anchorId="34C317DD" wp14:editId="346F900F">
              <wp:simplePos x="0" y="0"/>
              <wp:positionH relativeFrom="column">
                <wp:posOffset>-490536</wp:posOffset>
              </wp:positionH>
              <wp:positionV relativeFrom="paragraph">
                <wp:posOffset>625793</wp:posOffset>
              </wp:positionV>
              <wp:extent cx="4518025" cy="434975"/>
              <wp:effectExtent l="0" t="0" r="0" b="0"/>
              <wp:wrapNone/>
              <wp:docPr id="3" name="Rectangle 3"/>
              <wp:cNvGraphicFramePr/>
              <a:graphic xmlns:a="http://schemas.openxmlformats.org/drawingml/2006/main">
                <a:graphicData uri="http://schemas.microsoft.com/office/word/2010/wordprocessingShape">
                  <wps:wsp>
                    <wps:cNvSpPr/>
                    <wps:spPr>
                      <a:xfrm>
                        <a:off x="3091750" y="3567275"/>
                        <a:ext cx="4508500" cy="425450"/>
                      </a:xfrm>
                      <a:prstGeom prst="rect">
                        <a:avLst/>
                      </a:prstGeom>
                      <a:noFill/>
                      <a:ln>
                        <a:noFill/>
                      </a:ln>
                    </wps:spPr>
                    <wps:txbx>
                      <w:txbxContent>
                        <w:p w14:paraId="70F0EEB3" w14:textId="70199DA3" w:rsidR="002E0D33" w:rsidRPr="007910C2" w:rsidRDefault="009F0AC9">
                          <w:pPr>
                            <w:spacing w:line="277" w:lineRule="auto"/>
                            <w:textDirection w:val="btLr"/>
                          </w:pPr>
                          <w:r w:rsidRPr="007910C2">
                            <w:rPr>
                              <w:rFonts w:ascii="Quicksand" w:eastAsia="Quicksand" w:hAnsi="Quicksand" w:cs="Quicksand"/>
                              <w:color w:val="0075BB"/>
                              <w:sz w:val="28"/>
                              <w:szCs w:val="28"/>
                            </w:rPr>
                            <w:t>Stella Health Navigation</w:t>
                          </w:r>
                        </w:p>
                      </w:txbxContent>
                    </wps:txbx>
                    <wps:bodyPr spcFirstLastPara="1" wrap="square" lIns="91425" tIns="45700" rIns="91425" bIns="45700" anchor="t" anchorCtr="0">
                      <a:noAutofit/>
                    </wps:bodyPr>
                  </wps:wsp>
                </a:graphicData>
              </a:graphic>
            </wp:anchor>
          </w:drawing>
        </mc:Choice>
        <mc:Fallback>
          <w:pict>
            <v:rect w14:anchorId="34C317DD" id="Rectangle 3" o:spid="_x0000_s1030" style="position:absolute;margin-left:-38.6pt;margin-top:49.3pt;width:355.75pt;height:34.2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" filled="f" stroked="f">
              <v:textbox inset="2.53958mm,1.2694mm,2.53958mm,1.2694mm">
                <w:txbxContent>
                  <w:p w14:paraId="70F0EEB3" w14:textId="70199DA3" w:rsidR="002E0D33" w:rsidRPr="007910C2" w:rsidRDefault="009F0AC9">
                    <w:pPr>
                      <w:spacing w:line="277" w:lineRule="auto"/>
                      <w:textDirection w:val="btLr"/>
                    </w:pPr>
                    <w:r w:rsidRPr="007910C2">
                      <w:rPr>
                        <w:rFonts w:ascii="Quicksand" w:eastAsia="Quicksand" w:hAnsi="Quicksand" w:cs="Quicksand"/>
                        <w:color w:val="0075BB"/>
                        <w:sz w:val="28"/>
                        <w:szCs w:val="28"/>
                      </w:rPr>
                      <w:t>Stella Health Navigation</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E017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AEB07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7DA7D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6A990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4B09E0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C028C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8683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01E99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FCCF9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9C43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827528"/>
    <w:multiLevelType w:val="hybridMultilevel"/>
    <w:tmpl w:val="AF7A60A2"/>
    <w:lvl w:ilvl="0" w:tplc="B8844442">
      <w:start w:val="1"/>
      <w:numFmt w:val="bullet"/>
      <w:lvlText w:val=""/>
      <w:lvlJc w:val="left"/>
      <w:pPr>
        <w:ind w:left="1280" w:hanging="360"/>
      </w:pPr>
      <w:rPr>
        <w:rFonts w:ascii="Symbol" w:hAnsi="Symbol"/>
      </w:rPr>
    </w:lvl>
    <w:lvl w:ilvl="1" w:tplc="0ECC190E">
      <w:start w:val="1"/>
      <w:numFmt w:val="bullet"/>
      <w:lvlText w:val=""/>
      <w:lvlJc w:val="left"/>
      <w:pPr>
        <w:ind w:left="1280" w:hanging="360"/>
      </w:pPr>
      <w:rPr>
        <w:rFonts w:ascii="Symbol" w:hAnsi="Symbol"/>
      </w:rPr>
    </w:lvl>
    <w:lvl w:ilvl="2" w:tplc="78D055E2">
      <w:start w:val="1"/>
      <w:numFmt w:val="bullet"/>
      <w:lvlText w:val=""/>
      <w:lvlJc w:val="left"/>
      <w:pPr>
        <w:ind w:left="1280" w:hanging="360"/>
      </w:pPr>
      <w:rPr>
        <w:rFonts w:ascii="Symbol" w:hAnsi="Symbol"/>
      </w:rPr>
    </w:lvl>
    <w:lvl w:ilvl="3" w:tplc="317A7A14">
      <w:start w:val="1"/>
      <w:numFmt w:val="bullet"/>
      <w:lvlText w:val=""/>
      <w:lvlJc w:val="left"/>
      <w:pPr>
        <w:ind w:left="1280" w:hanging="360"/>
      </w:pPr>
      <w:rPr>
        <w:rFonts w:ascii="Symbol" w:hAnsi="Symbol"/>
      </w:rPr>
    </w:lvl>
    <w:lvl w:ilvl="4" w:tplc="DE6212D2">
      <w:start w:val="1"/>
      <w:numFmt w:val="bullet"/>
      <w:lvlText w:val=""/>
      <w:lvlJc w:val="left"/>
      <w:pPr>
        <w:ind w:left="1280" w:hanging="360"/>
      </w:pPr>
      <w:rPr>
        <w:rFonts w:ascii="Symbol" w:hAnsi="Symbol"/>
      </w:rPr>
    </w:lvl>
    <w:lvl w:ilvl="5" w:tplc="76B8D6A8">
      <w:start w:val="1"/>
      <w:numFmt w:val="bullet"/>
      <w:lvlText w:val=""/>
      <w:lvlJc w:val="left"/>
      <w:pPr>
        <w:ind w:left="1280" w:hanging="360"/>
      </w:pPr>
      <w:rPr>
        <w:rFonts w:ascii="Symbol" w:hAnsi="Symbol"/>
      </w:rPr>
    </w:lvl>
    <w:lvl w:ilvl="6" w:tplc="97F4E7AA">
      <w:start w:val="1"/>
      <w:numFmt w:val="bullet"/>
      <w:lvlText w:val=""/>
      <w:lvlJc w:val="left"/>
      <w:pPr>
        <w:ind w:left="1280" w:hanging="360"/>
      </w:pPr>
      <w:rPr>
        <w:rFonts w:ascii="Symbol" w:hAnsi="Symbol"/>
      </w:rPr>
    </w:lvl>
    <w:lvl w:ilvl="7" w:tplc="F15853AC">
      <w:start w:val="1"/>
      <w:numFmt w:val="bullet"/>
      <w:lvlText w:val=""/>
      <w:lvlJc w:val="left"/>
      <w:pPr>
        <w:ind w:left="1280" w:hanging="360"/>
      </w:pPr>
      <w:rPr>
        <w:rFonts w:ascii="Symbol" w:hAnsi="Symbol"/>
      </w:rPr>
    </w:lvl>
    <w:lvl w:ilvl="8" w:tplc="4D842FA8">
      <w:start w:val="1"/>
      <w:numFmt w:val="bullet"/>
      <w:lvlText w:val=""/>
      <w:lvlJc w:val="left"/>
      <w:pPr>
        <w:ind w:left="1280" w:hanging="360"/>
      </w:pPr>
      <w:rPr>
        <w:rFonts w:ascii="Symbol" w:hAnsi="Symbol"/>
      </w:rPr>
    </w:lvl>
  </w:abstractNum>
  <w:abstractNum w:abstractNumId="11"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22932AFC"/>
    <w:multiLevelType w:val="hybridMultilevel"/>
    <w:tmpl w:val="91DC30B8"/>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3" w15:restartNumberingAfterBreak="0">
    <w:nsid w:val="27A46D37"/>
    <w:multiLevelType w:val="multilevel"/>
    <w:tmpl w:val="7D302A1C"/>
    <w:lvl w:ilvl="0">
      <w:start w:val="1"/>
      <w:numFmt w:val="bullet"/>
      <w:lvlText w:val="●"/>
      <w:lvlJc w:val="left"/>
      <w:pPr>
        <w:ind w:left="153" w:hanging="360"/>
      </w:pPr>
      <w:rPr>
        <w:rFonts w:ascii="Quicksand" w:eastAsia="Noto Sans Symbols" w:hAnsi="Quicksand" w:cs="Noto Sans Symbols" w:hint="default"/>
        <w:sz w:val="22"/>
        <w:szCs w:val="22"/>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14" w15:restartNumberingAfterBreak="0">
    <w:nsid w:val="3626026E"/>
    <w:multiLevelType w:val="multilevel"/>
    <w:tmpl w:val="AC70CA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91D59BA"/>
    <w:multiLevelType w:val="hybridMultilevel"/>
    <w:tmpl w:val="6028536A"/>
    <w:lvl w:ilvl="0" w:tplc="89E6A02A">
      <w:start w:val="1"/>
      <w:numFmt w:val="bullet"/>
      <w:lvlText w:val=""/>
      <w:lvlJc w:val="left"/>
      <w:pPr>
        <w:ind w:left="153" w:hanging="360"/>
      </w:pPr>
      <w:rPr>
        <w:rFonts w:ascii="Symbol" w:hAnsi="Symbol" w:hint="default"/>
        <w:sz w:val="22"/>
        <w:szCs w:val="22"/>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6" w15:restartNumberingAfterBreak="0">
    <w:nsid w:val="3C4846C3"/>
    <w:multiLevelType w:val="hybridMultilevel"/>
    <w:tmpl w:val="6EEA6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90D3E34"/>
    <w:multiLevelType w:val="multilevel"/>
    <w:tmpl w:val="AC70CA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2706949"/>
    <w:multiLevelType w:val="hybridMultilevel"/>
    <w:tmpl w:val="AC3AC13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9" w15:restartNumberingAfterBreak="0">
    <w:nsid w:val="556555E3"/>
    <w:multiLevelType w:val="multilevel"/>
    <w:tmpl w:val="AC70CA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10723C1"/>
    <w:multiLevelType w:val="multilevel"/>
    <w:tmpl w:val="AC70CA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3725145"/>
    <w:multiLevelType w:val="hybridMultilevel"/>
    <w:tmpl w:val="1EA8635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2" w15:restartNumberingAfterBreak="0">
    <w:nsid w:val="71DD02D5"/>
    <w:multiLevelType w:val="multilevel"/>
    <w:tmpl w:val="BB7654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72D4612"/>
    <w:multiLevelType w:val="multilevel"/>
    <w:tmpl w:val="E68077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BB93328"/>
    <w:multiLevelType w:val="hybridMultilevel"/>
    <w:tmpl w:val="91D4E320"/>
    <w:lvl w:ilvl="0" w:tplc="04090001">
      <w:start w:val="1"/>
      <w:numFmt w:val="bullet"/>
      <w:lvlText w:val=""/>
      <w:lvlJc w:val="left"/>
      <w:pPr>
        <w:ind w:left="513" w:hanging="360"/>
      </w:pPr>
      <w:rPr>
        <w:rFonts w:ascii="Symbol" w:hAnsi="Symbol" w:hint="default"/>
      </w:rPr>
    </w:lvl>
    <w:lvl w:ilvl="1" w:tplc="04090003" w:tentative="1">
      <w:start w:val="1"/>
      <w:numFmt w:val="bullet"/>
      <w:lvlText w:val="o"/>
      <w:lvlJc w:val="left"/>
      <w:pPr>
        <w:ind w:left="1233" w:hanging="360"/>
      </w:pPr>
      <w:rPr>
        <w:rFonts w:ascii="Courier New" w:hAnsi="Courier New" w:cs="Courier New" w:hint="default"/>
      </w:rPr>
    </w:lvl>
    <w:lvl w:ilvl="2" w:tplc="04090005" w:tentative="1">
      <w:start w:val="1"/>
      <w:numFmt w:val="bullet"/>
      <w:lvlText w:val=""/>
      <w:lvlJc w:val="left"/>
      <w:pPr>
        <w:ind w:left="1953" w:hanging="360"/>
      </w:pPr>
      <w:rPr>
        <w:rFonts w:ascii="Wingdings" w:hAnsi="Wingdings" w:hint="default"/>
      </w:rPr>
    </w:lvl>
    <w:lvl w:ilvl="3" w:tplc="04090001" w:tentative="1">
      <w:start w:val="1"/>
      <w:numFmt w:val="bullet"/>
      <w:lvlText w:val=""/>
      <w:lvlJc w:val="left"/>
      <w:pPr>
        <w:ind w:left="2673" w:hanging="360"/>
      </w:pPr>
      <w:rPr>
        <w:rFonts w:ascii="Symbol" w:hAnsi="Symbol" w:hint="default"/>
      </w:rPr>
    </w:lvl>
    <w:lvl w:ilvl="4" w:tplc="04090003" w:tentative="1">
      <w:start w:val="1"/>
      <w:numFmt w:val="bullet"/>
      <w:lvlText w:val="o"/>
      <w:lvlJc w:val="left"/>
      <w:pPr>
        <w:ind w:left="3393" w:hanging="360"/>
      </w:pPr>
      <w:rPr>
        <w:rFonts w:ascii="Courier New" w:hAnsi="Courier New" w:cs="Courier New" w:hint="default"/>
      </w:rPr>
    </w:lvl>
    <w:lvl w:ilvl="5" w:tplc="04090005" w:tentative="1">
      <w:start w:val="1"/>
      <w:numFmt w:val="bullet"/>
      <w:lvlText w:val=""/>
      <w:lvlJc w:val="left"/>
      <w:pPr>
        <w:ind w:left="4113" w:hanging="360"/>
      </w:pPr>
      <w:rPr>
        <w:rFonts w:ascii="Wingdings" w:hAnsi="Wingdings" w:hint="default"/>
      </w:rPr>
    </w:lvl>
    <w:lvl w:ilvl="6" w:tplc="04090001" w:tentative="1">
      <w:start w:val="1"/>
      <w:numFmt w:val="bullet"/>
      <w:lvlText w:val=""/>
      <w:lvlJc w:val="left"/>
      <w:pPr>
        <w:ind w:left="4833" w:hanging="360"/>
      </w:pPr>
      <w:rPr>
        <w:rFonts w:ascii="Symbol" w:hAnsi="Symbol" w:hint="default"/>
      </w:rPr>
    </w:lvl>
    <w:lvl w:ilvl="7" w:tplc="04090003" w:tentative="1">
      <w:start w:val="1"/>
      <w:numFmt w:val="bullet"/>
      <w:lvlText w:val="o"/>
      <w:lvlJc w:val="left"/>
      <w:pPr>
        <w:ind w:left="5553" w:hanging="360"/>
      </w:pPr>
      <w:rPr>
        <w:rFonts w:ascii="Courier New" w:hAnsi="Courier New" w:cs="Courier New" w:hint="default"/>
      </w:rPr>
    </w:lvl>
    <w:lvl w:ilvl="8" w:tplc="04090005" w:tentative="1">
      <w:start w:val="1"/>
      <w:numFmt w:val="bullet"/>
      <w:lvlText w:val=""/>
      <w:lvlJc w:val="left"/>
      <w:pPr>
        <w:ind w:left="6273" w:hanging="360"/>
      </w:pPr>
      <w:rPr>
        <w:rFonts w:ascii="Wingdings" w:hAnsi="Wingdings" w:hint="default"/>
      </w:rPr>
    </w:lvl>
  </w:abstractNum>
  <w:abstractNum w:abstractNumId="25" w15:restartNumberingAfterBreak="0">
    <w:nsid w:val="7CBE67E6"/>
    <w:multiLevelType w:val="multilevel"/>
    <w:tmpl w:val="859C2140"/>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num w:numId="1" w16cid:durableId="2054688947">
    <w:abstractNumId w:val="25"/>
  </w:num>
  <w:num w:numId="2" w16cid:durableId="892430726">
    <w:abstractNumId w:val="13"/>
  </w:num>
  <w:num w:numId="3" w16cid:durableId="588926388">
    <w:abstractNumId w:val="16"/>
  </w:num>
  <w:num w:numId="4" w16cid:durableId="1714957533">
    <w:abstractNumId w:val="20"/>
  </w:num>
  <w:num w:numId="5" w16cid:durableId="1712922355">
    <w:abstractNumId w:val="11"/>
  </w:num>
  <w:num w:numId="6" w16cid:durableId="667755373">
    <w:abstractNumId w:val="17"/>
  </w:num>
  <w:num w:numId="7" w16cid:durableId="326251567">
    <w:abstractNumId w:val="14"/>
  </w:num>
  <w:num w:numId="8" w16cid:durableId="1537229806">
    <w:abstractNumId w:val="19"/>
  </w:num>
  <w:num w:numId="9" w16cid:durableId="1847599502">
    <w:abstractNumId w:val="24"/>
  </w:num>
  <w:num w:numId="10" w16cid:durableId="1567304474">
    <w:abstractNumId w:val="18"/>
  </w:num>
  <w:num w:numId="11" w16cid:durableId="1262955216">
    <w:abstractNumId w:val="10"/>
  </w:num>
  <w:num w:numId="12" w16cid:durableId="1507860686">
    <w:abstractNumId w:val="22"/>
  </w:num>
  <w:num w:numId="13" w16cid:durableId="632172983">
    <w:abstractNumId w:val="21"/>
  </w:num>
  <w:num w:numId="14" w16cid:durableId="1124034304">
    <w:abstractNumId w:val="15"/>
  </w:num>
  <w:num w:numId="15" w16cid:durableId="1889997702">
    <w:abstractNumId w:val="12"/>
  </w:num>
  <w:num w:numId="16" w16cid:durableId="999429690">
    <w:abstractNumId w:val="23"/>
  </w:num>
  <w:num w:numId="17" w16cid:durableId="518471852">
    <w:abstractNumId w:val="9"/>
  </w:num>
  <w:num w:numId="18" w16cid:durableId="1317685315">
    <w:abstractNumId w:val="7"/>
  </w:num>
  <w:num w:numId="19" w16cid:durableId="1009210617">
    <w:abstractNumId w:val="6"/>
  </w:num>
  <w:num w:numId="20" w16cid:durableId="288323170">
    <w:abstractNumId w:val="5"/>
  </w:num>
  <w:num w:numId="21" w16cid:durableId="1424916065">
    <w:abstractNumId w:val="4"/>
  </w:num>
  <w:num w:numId="22" w16cid:durableId="1948073070">
    <w:abstractNumId w:val="8"/>
  </w:num>
  <w:num w:numId="23" w16cid:durableId="269631916">
    <w:abstractNumId w:val="3"/>
  </w:num>
  <w:num w:numId="24" w16cid:durableId="701514835">
    <w:abstractNumId w:val="2"/>
  </w:num>
  <w:num w:numId="25" w16cid:durableId="111554482">
    <w:abstractNumId w:val="1"/>
  </w:num>
  <w:num w:numId="26" w16cid:durableId="87499796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D33"/>
    <w:rsid w:val="00001DDC"/>
    <w:rsid w:val="00004E6F"/>
    <w:rsid w:val="000070DE"/>
    <w:rsid w:val="00016945"/>
    <w:rsid w:val="00024256"/>
    <w:rsid w:val="000275C3"/>
    <w:rsid w:val="00027A2E"/>
    <w:rsid w:val="00032E23"/>
    <w:rsid w:val="00036758"/>
    <w:rsid w:val="00037333"/>
    <w:rsid w:val="00043DAB"/>
    <w:rsid w:val="000452CF"/>
    <w:rsid w:val="00047B80"/>
    <w:rsid w:val="00051E29"/>
    <w:rsid w:val="000562CC"/>
    <w:rsid w:val="00060E13"/>
    <w:rsid w:val="00076C59"/>
    <w:rsid w:val="00076E3B"/>
    <w:rsid w:val="00080131"/>
    <w:rsid w:val="00080EBD"/>
    <w:rsid w:val="00081E7C"/>
    <w:rsid w:val="000827A7"/>
    <w:rsid w:val="0008325B"/>
    <w:rsid w:val="00085514"/>
    <w:rsid w:val="00085672"/>
    <w:rsid w:val="000911FE"/>
    <w:rsid w:val="0009432C"/>
    <w:rsid w:val="000A0323"/>
    <w:rsid w:val="000B03EA"/>
    <w:rsid w:val="000B392E"/>
    <w:rsid w:val="000C53E8"/>
    <w:rsid w:val="000C74A7"/>
    <w:rsid w:val="000D2EF5"/>
    <w:rsid w:val="000D31BF"/>
    <w:rsid w:val="000D41EE"/>
    <w:rsid w:val="000D48AE"/>
    <w:rsid w:val="000E4ABD"/>
    <w:rsid w:val="000E5DF4"/>
    <w:rsid w:val="000F1445"/>
    <w:rsid w:val="000F1622"/>
    <w:rsid w:val="000F73B0"/>
    <w:rsid w:val="001112B2"/>
    <w:rsid w:val="00112FC7"/>
    <w:rsid w:val="0011317C"/>
    <w:rsid w:val="00123AF3"/>
    <w:rsid w:val="001278A3"/>
    <w:rsid w:val="00127B2E"/>
    <w:rsid w:val="00130349"/>
    <w:rsid w:val="0013270A"/>
    <w:rsid w:val="00134A11"/>
    <w:rsid w:val="00134BA2"/>
    <w:rsid w:val="001407F6"/>
    <w:rsid w:val="00142CCF"/>
    <w:rsid w:val="001568EE"/>
    <w:rsid w:val="0015695E"/>
    <w:rsid w:val="00160AC8"/>
    <w:rsid w:val="001614DB"/>
    <w:rsid w:val="00166F5D"/>
    <w:rsid w:val="00175A9A"/>
    <w:rsid w:val="001777DD"/>
    <w:rsid w:val="00180ABC"/>
    <w:rsid w:val="00182167"/>
    <w:rsid w:val="00187DD4"/>
    <w:rsid w:val="00190AF7"/>
    <w:rsid w:val="00190D4E"/>
    <w:rsid w:val="00193DCB"/>
    <w:rsid w:val="00194CE5"/>
    <w:rsid w:val="001965FB"/>
    <w:rsid w:val="001A33B2"/>
    <w:rsid w:val="001A37CE"/>
    <w:rsid w:val="001A4B37"/>
    <w:rsid w:val="001A66E3"/>
    <w:rsid w:val="001B116A"/>
    <w:rsid w:val="001B3D7F"/>
    <w:rsid w:val="001B4B0A"/>
    <w:rsid w:val="001B6F0B"/>
    <w:rsid w:val="001C0862"/>
    <w:rsid w:val="001C4212"/>
    <w:rsid w:val="001C59FA"/>
    <w:rsid w:val="001D0178"/>
    <w:rsid w:val="001D49AE"/>
    <w:rsid w:val="001D597A"/>
    <w:rsid w:val="001D5B63"/>
    <w:rsid w:val="001E002E"/>
    <w:rsid w:val="001E2C31"/>
    <w:rsid w:val="001E5009"/>
    <w:rsid w:val="001E6459"/>
    <w:rsid w:val="001F1689"/>
    <w:rsid w:val="001F1D06"/>
    <w:rsid w:val="001F7525"/>
    <w:rsid w:val="00200D2F"/>
    <w:rsid w:val="002142B1"/>
    <w:rsid w:val="002315CA"/>
    <w:rsid w:val="0023551E"/>
    <w:rsid w:val="0025168D"/>
    <w:rsid w:val="0025415E"/>
    <w:rsid w:val="002579AF"/>
    <w:rsid w:val="00263648"/>
    <w:rsid w:val="002719B9"/>
    <w:rsid w:val="002777D7"/>
    <w:rsid w:val="00277A5E"/>
    <w:rsid w:val="002800AC"/>
    <w:rsid w:val="00282034"/>
    <w:rsid w:val="0029047D"/>
    <w:rsid w:val="0029135B"/>
    <w:rsid w:val="00291B89"/>
    <w:rsid w:val="002929A4"/>
    <w:rsid w:val="0029395D"/>
    <w:rsid w:val="00294E22"/>
    <w:rsid w:val="0029575E"/>
    <w:rsid w:val="002A084D"/>
    <w:rsid w:val="002A3A25"/>
    <w:rsid w:val="002A6044"/>
    <w:rsid w:val="002B57F6"/>
    <w:rsid w:val="002C1453"/>
    <w:rsid w:val="002C2F9E"/>
    <w:rsid w:val="002C4329"/>
    <w:rsid w:val="002C76E9"/>
    <w:rsid w:val="002D1071"/>
    <w:rsid w:val="002D1292"/>
    <w:rsid w:val="002D36D0"/>
    <w:rsid w:val="002D5636"/>
    <w:rsid w:val="002D7D0D"/>
    <w:rsid w:val="002E0D33"/>
    <w:rsid w:val="002E0F39"/>
    <w:rsid w:val="002E3AB1"/>
    <w:rsid w:val="002E4660"/>
    <w:rsid w:val="002F1248"/>
    <w:rsid w:val="002F1416"/>
    <w:rsid w:val="002F14DA"/>
    <w:rsid w:val="002F47EB"/>
    <w:rsid w:val="003010BE"/>
    <w:rsid w:val="00305869"/>
    <w:rsid w:val="00305E21"/>
    <w:rsid w:val="00306046"/>
    <w:rsid w:val="00306D95"/>
    <w:rsid w:val="00313779"/>
    <w:rsid w:val="00315D8D"/>
    <w:rsid w:val="00317F58"/>
    <w:rsid w:val="0032012E"/>
    <w:rsid w:val="00320A4F"/>
    <w:rsid w:val="00321A82"/>
    <w:rsid w:val="00323C3E"/>
    <w:rsid w:val="00324466"/>
    <w:rsid w:val="0033024A"/>
    <w:rsid w:val="00330B5D"/>
    <w:rsid w:val="00333BF9"/>
    <w:rsid w:val="00334D1E"/>
    <w:rsid w:val="003358FB"/>
    <w:rsid w:val="00341707"/>
    <w:rsid w:val="00341B1C"/>
    <w:rsid w:val="00346A51"/>
    <w:rsid w:val="00346C3D"/>
    <w:rsid w:val="0035747C"/>
    <w:rsid w:val="0036094C"/>
    <w:rsid w:val="00375DAC"/>
    <w:rsid w:val="00376C90"/>
    <w:rsid w:val="00376EC6"/>
    <w:rsid w:val="00383D23"/>
    <w:rsid w:val="00384F8D"/>
    <w:rsid w:val="0038650E"/>
    <w:rsid w:val="00391E6C"/>
    <w:rsid w:val="00396FA3"/>
    <w:rsid w:val="003A053A"/>
    <w:rsid w:val="003A19A2"/>
    <w:rsid w:val="003A2B17"/>
    <w:rsid w:val="003A486C"/>
    <w:rsid w:val="003A69A9"/>
    <w:rsid w:val="003A741C"/>
    <w:rsid w:val="003B1B0B"/>
    <w:rsid w:val="003B2D8E"/>
    <w:rsid w:val="003B4F2E"/>
    <w:rsid w:val="003B5405"/>
    <w:rsid w:val="003B5F4A"/>
    <w:rsid w:val="003B6F4B"/>
    <w:rsid w:val="003C16D9"/>
    <w:rsid w:val="003C4055"/>
    <w:rsid w:val="003C78E6"/>
    <w:rsid w:val="003D7C65"/>
    <w:rsid w:val="003E4128"/>
    <w:rsid w:val="003E5552"/>
    <w:rsid w:val="003F4797"/>
    <w:rsid w:val="003F7C4B"/>
    <w:rsid w:val="003F7DA7"/>
    <w:rsid w:val="00401C2B"/>
    <w:rsid w:val="004058FF"/>
    <w:rsid w:val="0041248A"/>
    <w:rsid w:val="00413400"/>
    <w:rsid w:val="00413421"/>
    <w:rsid w:val="004140C0"/>
    <w:rsid w:val="0042506F"/>
    <w:rsid w:val="004252E1"/>
    <w:rsid w:val="00426C85"/>
    <w:rsid w:val="004316D2"/>
    <w:rsid w:val="00447503"/>
    <w:rsid w:val="004524B2"/>
    <w:rsid w:val="00452725"/>
    <w:rsid w:val="00453DFE"/>
    <w:rsid w:val="004555A8"/>
    <w:rsid w:val="00464DE0"/>
    <w:rsid w:val="00467ED0"/>
    <w:rsid w:val="00470B4A"/>
    <w:rsid w:val="00473DD6"/>
    <w:rsid w:val="004757FA"/>
    <w:rsid w:val="00477860"/>
    <w:rsid w:val="00477A2A"/>
    <w:rsid w:val="004827FA"/>
    <w:rsid w:val="004871FE"/>
    <w:rsid w:val="00490E93"/>
    <w:rsid w:val="00491F88"/>
    <w:rsid w:val="004960C0"/>
    <w:rsid w:val="00496BE9"/>
    <w:rsid w:val="004A19F3"/>
    <w:rsid w:val="004A524D"/>
    <w:rsid w:val="004B168A"/>
    <w:rsid w:val="004B60C9"/>
    <w:rsid w:val="004B6C7F"/>
    <w:rsid w:val="004B7B13"/>
    <w:rsid w:val="004C1AC0"/>
    <w:rsid w:val="004C6765"/>
    <w:rsid w:val="004D1CC5"/>
    <w:rsid w:val="004D216B"/>
    <w:rsid w:val="004D327D"/>
    <w:rsid w:val="004D4A84"/>
    <w:rsid w:val="004D728A"/>
    <w:rsid w:val="004E1595"/>
    <w:rsid w:val="004E5652"/>
    <w:rsid w:val="004F0DC0"/>
    <w:rsid w:val="004F0E45"/>
    <w:rsid w:val="004F1577"/>
    <w:rsid w:val="005024DD"/>
    <w:rsid w:val="00503281"/>
    <w:rsid w:val="005037D5"/>
    <w:rsid w:val="0050529C"/>
    <w:rsid w:val="00506558"/>
    <w:rsid w:val="00513E14"/>
    <w:rsid w:val="00516122"/>
    <w:rsid w:val="00521FF5"/>
    <w:rsid w:val="00523624"/>
    <w:rsid w:val="00523742"/>
    <w:rsid w:val="0052410D"/>
    <w:rsid w:val="0053158E"/>
    <w:rsid w:val="005407F8"/>
    <w:rsid w:val="00541DAA"/>
    <w:rsid w:val="00556809"/>
    <w:rsid w:val="00556D66"/>
    <w:rsid w:val="00564A7F"/>
    <w:rsid w:val="005669E5"/>
    <w:rsid w:val="005727FB"/>
    <w:rsid w:val="00576B33"/>
    <w:rsid w:val="00577001"/>
    <w:rsid w:val="005825FA"/>
    <w:rsid w:val="00583686"/>
    <w:rsid w:val="0058462A"/>
    <w:rsid w:val="005873E1"/>
    <w:rsid w:val="00587839"/>
    <w:rsid w:val="005918D4"/>
    <w:rsid w:val="005A058E"/>
    <w:rsid w:val="005B396E"/>
    <w:rsid w:val="005B7299"/>
    <w:rsid w:val="005D522B"/>
    <w:rsid w:val="005D7D2E"/>
    <w:rsid w:val="005E3F9B"/>
    <w:rsid w:val="005E6F81"/>
    <w:rsid w:val="005E7026"/>
    <w:rsid w:val="005F07F4"/>
    <w:rsid w:val="005F0D05"/>
    <w:rsid w:val="005F13C2"/>
    <w:rsid w:val="005F2ABB"/>
    <w:rsid w:val="005F3486"/>
    <w:rsid w:val="005F609B"/>
    <w:rsid w:val="005F7EF1"/>
    <w:rsid w:val="00601BEF"/>
    <w:rsid w:val="006053F5"/>
    <w:rsid w:val="00610C65"/>
    <w:rsid w:val="00610D6E"/>
    <w:rsid w:val="00612460"/>
    <w:rsid w:val="0061471E"/>
    <w:rsid w:val="00623180"/>
    <w:rsid w:val="006247EA"/>
    <w:rsid w:val="00625970"/>
    <w:rsid w:val="00626883"/>
    <w:rsid w:val="00627549"/>
    <w:rsid w:val="00635538"/>
    <w:rsid w:val="006408B1"/>
    <w:rsid w:val="0064334D"/>
    <w:rsid w:val="0064560C"/>
    <w:rsid w:val="00645D90"/>
    <w:rsid w:val="00645F9E"/>
    <w:rsid w:val="00650A19"/>
    <w:rsid w:val="00654D50"/>
    <w:rsid w:val="00656B7F"/>
    <w:rsid w:val="00662687"/>
    <w:rsid w:val="00670D2A"/>
    <w:rsid w:val="0068375F"/>
    <w:rsid w:val="0069050C"/>
    <w:rsid w:val="0069155D"/>
    <w:rsid w:val="00693ED0"/>
    <w:rsid w:val="00694639"/>
    <w:rsid w:val="006A29BF"/>
    <w:rsid w:val="006A30A8"/>
    <w:rsid w:val="006A3EE9"/>
    <w:rsid w:val="006A6543"/>
    <w:rsid w:val="006A6701"/>
    <w:rsid w:val="006B032C"/>
    <w:rsid w:val="006B19FE"/>
    <w:rsid w:val="006B2D97"/>
    <w:rsid w:val="006C3C54"/>
    <w:rsid w:val="006D0C3C"/>
    <w:rsid w:val="006D2069"/>
    <w:rsid w:val="006D2674"/>
    <w:rsid w:val="006D7EB2"/>
    <w:rsid w:val="006E16B4"/>
    <w:rsid w:val="006E6484"/>
    <w:rsid w:val="006F2418"/>
    <w:rsid w:val="006F4778"/>
    <w:rsid w:val="00703F2D"/>
    <w:rsid w:val="007046B7"/>
    <w:rsid w:val="00720C72"/>
    <w:rsid w:val="00725CEE"/>
    <w:rsid w:val="00730242"/>
    <w:rsid w:val="007404E0"/>
    <w:rsid w:val="00745C24"/>
    <w:rsid w:val="007567A2"/>
    <w:rsid w:val="00761D71"/>
    <w:rsid w:val="00767D05"/>
    <w:rsid w:val="00776874"/>
    <w:rsid w:val="00780A1E"/>
    <w:rsid w:val="00780C66"/>
    <w:rsid w:val="00780D71"/>
    <w:rsid w:val="00784C1D"/>
    <w:rsid w:val="00784E97"/>
    <w:rsid w:val="007910C2"/>
    <w:rsid w:val="007937F6"/>
    <w:rsid w:val="007965F7"/>
    <w:rsid w:val="007A0D68"/>
    <w:rsid w:val="007A6013"/>
    <w:rsid w:val="007B18AF"/>
    <w:rsid w:val="007B4B04"/>
    <w:rsid w:val="007B54EE"/>
    <w:rsid w:val="007B5953"/>
    <w:rsid w:val="007C221A"/>
    <w:rsid w:val="007C5F9C"/>
    <w:rsid w:val="007D086C"/>
    <w:rsid w:val="007E00BD"/>
    <w:rsid w:val="007E0B24"/>
    <w:rsid w:val="007E1077"/>
    <w:rsid w:val="007E14D2"/>
    <w:rsid w:val="007E4390"/>
    <w:rsid w:val="007F10C7"/>
    <w:rsid w:val="007F6151"/>
    <w:rsid w:val="007F736D"/>
    <w:rsid w:val="00800DE9"/>
    <w:rsid w:val="00801793"/>
    <w:rsid w:val="008022BE"/>
    <w:rsid w:val="00803A50"/>
    <w:rsid w:val="0080409E"/>
    <w:rsid w:val="00815B0C"/>
    <w:rsid w:val="00815E26"/>
    <w:rsid w:val="00817ADF"/>
    <w:rsid w:val="00820333"/>
    <w:rsid w:val="008239B9"/>
    <w:rsid w:val="00827E16"/>
    <w:rsid w:val="00831731"/>
    <w:rsid w:val="00832CF5"/>
    <w:rsid w:val="00833415"/>
    <w:rsid w:val="00834519"/>
    <w:rsid w:val="00845952"/>
    <w:rsid w:val="00845FC2"/>
    <w:rsid w:val="0086061E"/>
    <w:rsid w:val="00862FF1"/>
    <w:rsid w:val="008632CB"/>
    <w:rsid w:val="00870596"/>
    <w:rsid w:val="00870C54"/>
    <w:rsid w:val="00874CAE"/>
    <w:rsid w:val="00877C42"/>
    <w:rsid w:val="00880997"/>
    <w:rsid w:val="00882A53"/>
    <w:rsid w:val="008862B4"/>
    <w:rsid w:val="0089184D"/>
    <w:rsid w:val="00897441"/>
    <w:rsid w:val="008A053A"/>
    <w:rsid w:val="008A2F80"/>
    <w:rsid w:val="008A4886"/>
    <w:rsid w:val="008A7142"/>
    <w:rsid w:val="008B2931"/>
    <w:rsid w:val="008B6615"/>
    <w:rsid w:val="008C00CC"/>
    <w:rsid w:val="008C2CF2"/>
    <w:rsid w:val="008C3AAE"/>
    <w:rsid w:val="008D2261"/>
    <w:rsid w:val="008E35A6"/>
    <w:rsid w:val="008E3658"/>
    <w:rsid w:val="008F052A"/>
    <w:rsid w:val="008F4873"/>
    <w:rsid w:val="00901515"/>
    <w:rsid w:val="00901B28"/>
    <w:rsid w:val="00903373"/>
    <w:rsid w:val="009037F9"/>
    <w:rsid w:val="00903D09"/>
    <w:rsid w:val="00905921"/>
    <w:rsid w:val="009124EC"/>
    <w:rsid w:val="0091345E"/>
    <w:rsid w:val="00913F2E"/>
    <w:rsid w:val="00917CED"/>
    <w:rsid w:val="00923E18"/>
    <w:rsid w:val="00924EE3"/>
    <w:rsid w:val="009250C2"/>
    <w:rsid w:val="00934126"/>
    <w:rsid w:val="00935415"/>
    <w:rsid w:val="0093562A"/>
    <w:rsid w:val="0093645F"/>
    <w:rsid w:val="009425F5"/>
    <w:rsid w:val="00950A8A"/>
    <w:rsid w:val="00952474"/>
    <w:rsid w:val="0095352C"/>
    <w:rsid w:val="009577AB"/>
    <w:rsid w:val="00960400"/>
    <w:rsid w:val="0096174E"/>
    <w:rsid w:val="00963D6E"/>
    <w:rsid w:val="00975CA9"/>
    <w:rsid w:val="0098202F"/>
    <w:rsid w:val="00983DCB"/>
    <w:rsid w:val="00990002"/>
    <w:rsid w:val="00996115"/>
    <w:rsid w:val="009A0379"/>
    <w:rsid w:val="009A18A2"/>
    <w:rsid w:val="009A4C7D"/>
    <w:rsid w:val="009A7923"/>
    <w:rsid w:val="009B32BB"/>
    <w:rsid w:val="009B6123"/>
    <w:rsid w:val="009C369B"/>
    <w:rsid w:val="009C4D56"/>
    <w:rsid w:val="009C4DEC"/>
    <w:rsid w:val="009D0362"/>
    <w:rsid w:val="009D2945"/>
    <w:rsid w:val="009D46C3"/>
    <w:rsid w:val="009E1175"/>
    <w:rsid w:val="009E1469"/>
    <w:rsid w:val="009E56BB"/>
    <w:rsid w:val="009F0AC9"/>
    <w:rsid w:val="009F71B4"/>
    <w:rsid w:val="00A002E8"/>
    <w:rsid w:val="00A01D1B"/>
    <w:rsid w:val="00A03B3E"/>
    <w:rsid w:val="00A11314"/>
    <w:rsid w:val="00A126FC"/>
    <w:rsid w:val="00A16678"/>
    <w:rsid w:val="00A16FF9"/>
    <w:rsid w:val="00A26267"/>
    <w:rsid w:val="00A302B3"/>
    <w:rsid w:val="00A36DD9"/>
    <w:rsid w:val="00A42D4F"/>
    <w:rsid w:val="00A4311C"/>
    <w:rsid w:val="00A44746"/>
    <w:rsid w:val="00A46A06"/>
    <w:rsid w:val="00A532DF"/>
    <w:rsid w:val="00A535EC"/>
    <w:rsid w:val="00A537C6"/>
    <w:rsid w:val="00A66BB7"/>
    <w:rsid w:val="00A812D7"/>
    <w:rsid w:val="00A87F5D"/>
    <w:rsid w:val="00A922F0"/>
    <w:rsid w:val="00A959F0"/>
    <w:rsid w:val="00A95DCC"/>
    <w:rsid w:val="00A966CF"/>
    <w:rsid w:val="00AA3283"/>
    <w:rsid w:val="00AA57AB"/>
    <w:rsid w:val="00AA6EA7"/>
    <w:rsid w:val="00AA787D"/>
    <w:rsid w:val="00AA7B28"/>
    <w:rsid w:val="00AB0EB9"/>
    <w:rsid w:val="00AB50A2"/>
    <w:rsid w:val="00AB6079"/>
    <w:rsid w:val="00AB6D8D"/>
    <w:rsid w:val="00AC0A0C"/>
    <w:rsid w:val="00AD1FDF"/>
    <w:rsid w:val="00AD6440"/>
    <w:rsid w:val="00AD6B8F"/>
    <w:rsid w:val="00AE1019"/>
    <w:rsid w:val="00AE1359"/>
    <w:rsid w:val="00AE229F"/>
    <w:rsid w:val="00AF3424"/>
    <w:rsid w:val="00AF359F"/>
    <w:rsid w:val="00AF52A6"/>
    <w:rsid w:val="00AF67D4"/>
    <w:rsid w:val="00AF70E0"/>
    <w:rsid w:val="00AF7CDF"/>
    <w:rsid w:val="00B00CE8"/>
    <w:rsid w:val="00B01262"/>
    <w:rsid w:val="00B20A36"/>
    <w:rsid w:val="00B20C37"/>
    <w:rsid w:val="00B23005"/>
    <w:rsid w:val="00B23566"/>
    <w:rsid w:val="00B23F44"/>
    <w:rsid w:val="00B26196"/>
    <w:rsid w:val="00B32D7C"/>
    <w:rsid w:val="00B37557"/>
    <w:rsid w:val="00B4449E"/>
    <w:rsid w:val="00B453A8"/>
    <w:rsid w:val="00B456FF"/>
    <w:rsid w:val="00B47E9C"/>
    <w:rsid w:val="00B51DE3"/>
    <w:rsid w:val="00B54D66"/>
    <w:rsid w:val="00B63332"/>
    <w:rsid w:val="00B66650"/>
    <w:rsid w:val="00B70284"/>
    <w:rsid w:val="00B729E7"/>
    <w:rsid w:val="00B73205"/>
    <w:rsid w:val="00B7334D"/>
    <w:rsid w:val="00B737C1"/>
    <w:rsid w:val="00B74EC5"/>
    <w:rsid w:val="00B768E0"/>
    <w:rsid w:val="00B83E63"/>
    <w:rsid w:val="00B8663D"/>
    <w:rsid w:val="00B955BE"/>
    <w:rsid w:val="00B960DC"/>
    <w:rsid w:val="00B96BBD"/>
    <w:rsid w:val="00BA2096"/>
    <w:rsid w:val="00BA3FDC"/>
    <w:rsid w:val="00BA60D2"/>
    <w:rsid w:val="00BA6807"/>
    <w:rsid w:val="00BB2DFF"/>
    <w:rsid w:val="00BB667C"/>
    <w:rsid w:val="00BC3368"/>
    <w:rsid w:val="00BE7072"/>
    <w:rsid w:val="00BF0293"/>
    <w:rsid w:val="00BF439F"/>
    <w:rsid w:val="00BF4689"/>
    <w:rsid w:val="00BF6826"/>
    <w:rsid w:val="00BF6A4C"/>
    <w:rsid w:val="00C052A6"/>
    <w:rsid w:val="00C0650A"/>
    <w:rsid w:val="00C2021E"/>
    <w:rsid w:val="00C2101E"/>
    <w:rsid w:val="00C23510"/>
    <w:rsid w:val="00C33985"/>
    <w:rsid w:val="00C34F93"/>
    <w:rsid w:val="00C451AF"/>
    <w:rsid w:val="00C631E9"/>
    <w:rsid w:val="00C705CF"/>
    <w:rsid w:val="00C76B0B"/>
    <w:rsid w:val="00C811A7"/>
    <w:rsid w:val="00C84FC2"/>
    <w:rsid w:val="00C909C8"/>
    <w:rsid w:val="00CA14F0"/>
    <w:rsid w:val="00CA3CE0"/>
    <w:rsid w:val="00CA529F"/>
    <w:rsid w:val="00CB1B11"/>
    <w:rsid w:val="00CB6A96"/>
    <w:rsid w:val="00CC0F8A"/>
    <w:rsid w:val="00CC1528"/>
    <w:rsid w:val="00CC7163"/>
    <w:rsid w:val="00CC7E2D"/>
    <w:rsid w:val="00CD7D61"/>
    <w:rsid w:val="00CE0CDE"/>
    <w:rsid w:val="00CE16EF"/>
    <w:rsid w:val="00CE5D00"/>
    <w:rsid w:val="00CF3ED1"/>
    <w:rsid w:val="00CF7C94"/>
    <w:rsid w:val="00D00EF0"/>
    <w:rsid w:val="00D01E31"/>
    <w:rsid w:val="00D0400D"/>
    <w:rsid w:val="00D0719B"/>
    <w:rsid w:val="00D11A5A"/>
    <w:rsid w:val="00D13C64"/>
    <w:rsid w:val="00D17C4B"/>
    <w:rsid w:val="00D20EF4"/>
    <w:rsid w:val="00D26232"/>
    <w:rsid w:val="00D27718"/>
    <w:rsid w:val="00D314EB"/>
    <w:rsid w:val="00D32683"/>
    <w:rsid w:val="00D37EA9"/>
    <w:rsid w:val="00D43D44"/>
    <w:rsid w:val="00D43FD0"/>
    <w:rsid w:val="00D4792B"/>
    <w:rsid w:val="00D54B56"/>
    <w:rsid w:val="00D57838"/>
    <w:rsid w:val="00D6051E"/>
    <w:rsid w:val="00D772A8"/>
    <w:rsid w:val="00D77807"/>
    <w:rsid w:val="00D8206B"/>
    <w:rsid w:val="00D828C6"/>
    <w:rsid w:val="00D916E3"/>
    <w:rsid w:val="00D96AE8"/>
    <w:rsid w:val="00D97433"/>
    <w:rsid w:val="00DA1AF0"/>
    <w:rsid w:val="00DA235C"/>
    <w:rsid w:val="00DA3C83"/>
    <w:rsid w:val="00DA469D"/>
    <w:rsid w:val="00DA4E36"/>
    <w:rsid w:val="00DB0467"/>
    <w:rsid w:val="00DB17D6"/>
    <w:rsid w:val="00DB5FF8"/>
    <w:rsid w:val="00DB61DB"/>
    <w:rsid w:val="00DB6A4E"/>
    <w:rsid w:val="00DB6CB4"/>
    <w:rsid w:val="00DC01AA"/>
    <w:rsid w:val="00DC0B0C"/>
    <w:rsid w:val="00DC10BA"/>
    <w:rsid w:val="00DC4B1D"/>
    <w:rsid w:val="00DC6558"/>
    <w:rsid w:val="00DC6CFA"/>
    <w:rsid w:val="00DC70B3"/>
    <w:rsid w:val="00DD2513"/>
    <w:rsid w:val="00DE4668"/>
    <w:rsid w:val="00DF5634"/>
    <w:rsid w:val="00E010D5"/>
    <w:rsid w:val="00E020CB"/>
    <w:rsid w:val="00E06453"/>
    <w:rsid w:val="00E13053"/>
    <w:rsid w:val="00E13492"/>
    <w:rsid w:val="00E14CF4"/>
    <w:rsid w:val="00E16382"/>
    <w:rsid w:val="00E22396"/>
    <w:rsid w:val="00E31541"/>
    <w:rsid w:val="00E319A9"/>
    <w:rsid w:val="00E33F74"/>
    <w:rsid w:val="00E3750A"/>
    <w:rsid w:val="00E42B75"/>
    <w:rsid w:val="00E43709"/>
    <w:rsid w:val="00E43E3E"/>
    <w:rsid w:val="00E47488"/>
    <w:rsid w:val="00E54642"/>
    <w:rsid w:val="00E6033D"/>
    <w:rsid w:val="00E62B6D"/>
    <w:rsid w:val="00E678FA"/>
    <w:rsid w:val="00E67F04"/>
    <w:rsid w:val="00E828E7"/>
    <w:rsid w:val="00E91DCB"/>
    <w:rsid w:val="00E93962"/>
    <w:rsid w:val="00EA13DE"/>
    <w:rsid w:val="00EA1AC6"/>
    <w:rsid w:val="00EA2074"/>
    <w:rsid w:val="00EA52C5"/>
    <w:rsid w:val="00EB4AC9"/>
    <w:rsid w:val="00EB7D01"/>
    <w:rsid w:val="00EC14A0"/>
    <w:rsid w:val="00EC1C3B"/>
    <w:rsid w:val="00EC498B"/>
    <w:rsid w:val="00EC7140"/>
    <w:rsid w:val="00ED0FEA"/>
    <w:rsid w:val="00ED5533"/>
    <w:rsid w:val="00ED56EA"/>
    <w:rsid w:val="00ED5A5A"/>
    <w:rsid w:val="00EE0C20"/>
    <w:rsid w:val="00EE14AC"/>
    <w:rsid w:val="00EE294A"/>
    <w:rsid w:val="00EF0A6A"/>
    <w:rsid w:val="00EF349F"/>
    <w:rsid w:val="00EF6A2F"/>
    <w:rsid w:val="00F00A58"/>
    <w:rsid w:val="00F01CF6"/>
    <w:rsid w:val="00F13AA6"/>
    <w:rsid w:val="00F13C81"/>
    <w:rsid w:val="00F15064"/>
    <w:rsid w:val="00F2083F"/>
    <w:rsid w:val="00F23227"/>
    <w:rsid w:val="00F3121A"/>
    <w:rsid w:val="00F31494"/>
    <w:rsid w:val="00F375B3"/>
    <w:rsid w:val="00F40505"/>
    <w:rsid w:val="00F4089B"/>
    <w:rsid w:val="00F41338"/>
    <w:rsid w:val="00F41587"/>
    <w:rsid w:val="00F420AB"/>
    <w:rsid w:val="00F50E93"/>
    <w:rsid w:val="00F52462"/>
    <w:rsid w:val="00F53AB0"/>
    <w:rsid w:val="00F652D3"/>
    <w:rsid w:val="00F70E21"/>
    <w:rsid w:val="00F7429B"/>
    <w:rsid w:val="00F750C9"/>
    <w:rsid w:val="00F77226"/>
    <w:rsid w:val="00F823BD"/>
    <w:rsid w:val="00F82BCB"/>
    <w:rsid w:val="00F82D7A"/>
    <w:rsid w:val="00F83335"/>
    <w:rsid w:val="00F8549F"/>
    <w:rsid w:val="00F87C99"/>
    <w:rsid w:val="00F90F86"/>
    <w:rsid w:val="00F9193B"/>
    <w:rsid w:val="00F97E52"/>
    <w:rsid w:val="00FA50AB"/>
    <w:rsid w:val="00FB6FEF"/>
    <w:rsid w:val="00FC61BA"/>
    <w:rsid w:val="00FC68B5"/>
    <w:rsid w:val="00FC7241"/>
    <w:rsid w:val="00FD147F"/>
    <w:rsid w:val="00FD3581"/>
    <w:rsid w:val="00FD4908"/>
    <w:rsid w:val="00FE2D19"/>
    <w:rsid w:val="00FE5238"/>
    <w:rsid w:val="00FE54B4"/>
    <w:rsid w:val="00FE5F1B"/>
    <w:rsid w:val="00FE6B35"/>
    <w:rsid w:val="00FF202D"/>
    <w:rsid w:val="00FF486A"/>
    <w:rsid w:val="00FF486C"/>
    <w:rsid w:val="01787D2F"/>
    <w:rsid w:val="03FF617D"/>
    <w:rsid w:val="08B20D4E"/>
    <w:rsid w:val="0A6F9459"/>
    <w:rsid w:val="0AD1A97E"/>
    <w:rsid w:val="0BAFDC18"/>
    <w:rsid w:val="0C44E6C7"/>
    <w:rsid w:val="0CCF1C78"/>
    <w:rsid w:val="0E2684A6"/>
    <w:rsid w:val="0F025832"/>
    <w:rsid w:val="13183D20"/>
    <w:rsid w:val="137E9C90"/>
    <w:rsid w:val="1AC91FB8"/>
    <w:rsid w:val="1BD41208"/>
    <w:rsid w:val="20C202A8"/>
    <w:rsid w:val="20E41745"/>
    <w:rsid w:val="239E66B5"/>
    <w:rsid w:val="285FBEB6"/>
    <w:rsid w:val="2EB94BA5"/>
    <w:rsid w:val="303B0094"/>
    <w:rsid w:val="3050F753"/>
    <w:rsid w:val="30E4517D"/>
    <w:rsid w:val="33D67D84"/>
    <w:rsid w:val="3710494E"/>
    <w:rsid w:val="3731768C"/>
    <w:rsid w:val="38E3C69A"/>
    <w:rsid w:val="3EB49E97"/>
    <w:rsid w:val="405AF8C2"/>
    <w:rsid w:val="40B24533"/>
    <w:rsid w:val="40C26301"/>
    <w:rsid w:val="47E5871A"/>
    <w:rsid w:val="4BCE218F"/>
    <w:rsid w:val="4CEB279A"/>
    <w:rsid w:val="4D4C5416"/>
    <w:rsid w:val="4D962B2A"/>
    <w:rsid w:val="52FAA775"/>
    <w:rsid w:val="572671E3"/>
    <w:rsid w:val="579B0020"/>
    <w:rsid w:val="5DC66A90"/>
    <w:rsid w:val="600D4E6D"/>
    <w:rsid w:val="620A5E33"/>
    <w:rsid w:val="62A4963E"/>
    <w:rsid w:val="62C0BCAA"/>
    <w:rsid w:val="6313A7FF"/>
    <w:rsid w:val="6395502A"/>
    <w:rsid w:val="65470F7F"/>
    <w:rsid w:val="66C4D26B"/>
    <w:rsid w:val="6708C117"/>
    <w:rsid w:val="6747CD7C"/>
    <w:rsid w:val="67BE9596"/>
    <w:rsid w:val="6B6634C3"/>
    <w:rsid w:val="6DAACEFD"/>
    <w:rsid w:val="6DDF074D"/>
    <w:rsid w:val="72C01C38"/>
    <w:rsid w:val="73956A95"/>
    <w:rsid w:val="74A769CE"/>
    <w:rsid w:val="7929D021"/>
    <w:rsid w:val="7A01C0A2"/>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001D0"/>
  <w15:docId w15:val="{7C410796-9D45-4338-913E-EEA9BD76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C24"/>
  </w:style>
  <w:style w:type="paragraph" w:styleId="Heading1">
    <w:name w:val="heading 1"/>
    <w:basedOn w:val="Normal"/>
    <w:next w:val="Normal"/>
    <w:link w:val="Heading1Char"/>
    <w:uiPriority w:val="9"/>
    <w:qFormat/>
    <w:rsid w:val="007E00BD"/>
    <w:pPr>
      <w:keepNext/>
      <w:keepLines/>
      <w:numPr>
        <w:numId w:val="5"/>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7E00BD"/>
    <w:pPr>
      <w:keepNext/>
      <w:keepLines/>
      <w:numPr>
        <w:ilvl w:val="1"/>
        <w:numId w:val="5"/>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7E00BD"/>
    <w:pPr>
      <w:keepNext/>
      <w:keepLines/>
      <w:numPr>
        <w:ilvl w:val="2"/>
        <w:numId w:val="5"/>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7E00BD"/>
    <w:pPr>
      <w:keepNext/>
      <w:keepLines/>
      <w:numPr>
        <w:ilvl w:val="3"/>
        <w:numId w:val="5"/>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7E00BD"/>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7E00BD"/>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7E00BD"/>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00BD"/>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E00BD"/>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75A9A"/>
    <w:pPr>
      <w:spacing w:before="720" w:after="360" w:line="240" w:lineRule="auto"/>
      <w:ind w:left="-567" w:right="-703"/>
    </w:pPr>
    <w:rPr>
      <w:rFonts w:ascii="Quicksand" w:eastAsia="Quicksand" w:hAnsi="Quicksand" w:cs="Quicksand"/>
      <w:b/>
      <w:bCs/>
      <w:color w:val="3F8367"/>
      <w:sz w:val="36"/>
      <w:szCs w:val="36"/>
      <w:u w:val="single"/>
    </w:rPr>
  </w:style>
  <w:style w:type="paragraph" w:styleId="Subtitle">
    <w:name w:val="Subtitle"/>
    <w:basedOn w:val="Normal"/>
    <w:next w:val="Normal"/>
    <w:link w:val="SubtitleChar"/>
    <w:uiPriority w:val="11"/>
    <w:qFormat/>
    <w:rsid w:val="003C78E6"/>
    <w:pPr>
      <w:spacing w:before="120" w:after="120" w:line="240" w:lineRule="auto"/>
      <w:ind w:left="-562" w:right="-706"/>
    </w:pPr>
    <w:rPr>
      <w:rFonts w:ascii="Quicksand" w:eastAsia="Quicksand" w:hAnsi="Quicksand" w:cs="Quicksand"/>
      <w:b/>
      <w:bCs/>
      <w:color w:val="0075BB"/>
      <w:sz w:val="28"/>
      <w:szCs w:val="28"/>
    </w:rPr>
  </w:style>
  <w:style w:type="paragraph" w:styleId="Header">
    <w:name w:val="header"/>
    <w:basedOn w:val="Normal"/>
    <w:link w:val="HeaderChar"/>
    <w:uiPriority w:val="99"/>
    <w:unhideWhenUsed/>
    <w:rsid w:val="00503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7D5"/>
  </w:style>
  <w:style w:type="paragraph" w:styleId="Footer">
    <w:name w:val="footer"/>
    <w:basedOn w:val="Normal"/>
    <w:link w:val="FooterChar"/>
    <w:uiPriority w:val="99"/>
    <w:unhideWhenUsed/>
    <w:rsid w:val="005037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7D5"/>
  </w:style>
  <w:style w:type="paragraph" w:styleId="ListParagraph">
    <w:name w:val="List Paragraph"/>
    <w:basedOn w:val="Normal"/>
    <w:uiPriority w:val="34"/>
    <w:qFormat/>
    <w:rsid w:val="00CA14F0"/>
    <w:pPr>
      <w:ind w:left="720"/>
      <w:contextualSpacing/>
    </w:pPr>
  </w:style>
  <w:style w:type="character" w:styleId="CommentReference">
    <w:name w:val="annotation reference"/>
    <w:basedOn w:val="DefaultParagraphFont"/>
    <w:uiPriority w:val="99"/>
    <w:semiHidden/>
    <w:unhideWhenUsed/>
    <w:rsid w:val="00F90F86"/>
    <w:rPr>
      <w:sz w:val="16"/>
      <w:szCs w:val="16"/>
    </w:rPr>
  </w:style>
  <w:style w:type="paragraph" w:styleId="CommentText">
    <w:name w:val="annotation text"/>
    <w:basedOn w:val="Normal"/>
    <w:link w:val="CommentTextChar"/>
    <w:uiPriority w:val="99"/>
    <w:unhideWhenUsed/>
    <w:rsid w:val="00F90F86"/>
    <w:pPr>
      <w:spacing w:line="240" w:lineRule="auto"/>
    </w:pPr>
    <w:rPr>
      <w:sz w:val="20"/>
      <w:szCs w:val="20"/>
    </w:rPr>
  </w:style>
  <w:style w:type="character" w:customStyle="1" w:styleId="CommentTextChar">
    <w:name w:val="Comment Text Char"/>
    <w:basedOn w:val="DefaultParagraphFont"/>
    <w:link w:val="CommentText"/>
    <w:uiPriority w:val="99"/>
    <w:rsid w:val="00F90F86"/>
    <w:rPr>
      <w:sz w:val="20"/>
      <w:szCs w:val="20"/>
    </w:rPr>
  </w:style>
  <w:style w:type="paragraph" w:styleId="CommentSubject">
    <w:name w:val="annotation subject"/>
    <w:basedOn w:val="CommentText"/>
    <w:next w:val="CommentText"/>
    <w:link w:val="CommentSubjectChar"/>
    <w:uiPriority w:val="99"/>
    <w:semiHidden/>
    <w:unhideWhenUsed/>
    <w:rsid w:val="00F90F86"/>
    <w:rPr>
      <w:b/>
      <w:bCs/>
    </w:rPr>
  </w:style>
  <w:style w:type="character" w:customStyle="1" w:styleId="CommentSubjectChar">
    <w:name w:val="Comment Subject Char"/>
    <w:basedOn w:val="CommentTextChar"/>
    <w:link w:val="CommentSubject"/>
    <w:uiPriority w:val="99"/>
    <w:semiHidden/>
    <w:rsid w:val="00F90F86"/>
    <w:rPr>
      <w:b/>
      <w:bCs/>
      <w:sz w:val="20"/>
      <w:szCs w:val="20"/>
    </w:rPr>
  </w:style>
  <w:style w:type="character" w:styleId="Hyperlink">
    <w:name w:val="Hyperlink"/>
    <w:basedOn w:val="DefaultParagraphFont"/>
    <w:uiPriority w:val="99"/>
    <w:unhideWhenUsed/>
    <w:rsid w:val="4D962B2A"/>
    <w:rPr>
      <w:color w:val="0000FF"/>
      <w:u w:val="single"/>
    </w:rPr>
  </w:style>
  <w:style w:type="character" w:styleId="UnresolvedMention">
    <w:name w:val="Unresolved Mention"/>
    <w:basedOn w:val="DefaultParagraphFont"/>
    <w:uiPriority w:val="99"/>
    <w:semiHidden/>
    <w:unhideWhenUsed/>
    <w:rsid w:val="00833415"/>
    <w:rPr>
      <w:color w:val="605E5C"/>
      <w:shd w:val="clear" w:color="auto" w:fill="E1DFDD"/>
    </w:rPr>
  </w:style>
  <w:style w:type="character" w:customStyle="1" w:styleId="Heading1Char">
    <w:name w:val="Heading 1 Char"/>
    <w:basedOn w:val="DefaultParagraphFont"/>
    <w:link w:val="Heading1"/>
    <w:uiPriority w:val="9"/>
    <w:rsid w:val="007E00B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7E00B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7E00B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7E00B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7E00BD"/>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rsid w:val="007E00BD"/>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rsid w:val="007E00B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00B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E00B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00BD"/>
    <w:pPr>
      <w:spacing w:after="200" w:line="240" w:lineRule="auto"/>
    </w:pPr>
    <w:rPr>
      <w:i/>
      <w:iCs/>
      <w:color w:val="1F497D" w:themeColor="text2"/>
      <w:sz w:val="18"/>
      <w:szCs w:val="18"/>
    </w:rPr>
  </w:style>
  <w:style w:type="character" w:customStyle="1" w:styleId="TitleChar">
    <w:name w:val="Title Char"/>
    <w:basedOn w:val="DefaultParagraphFont"/>
    <w:link w:val="Title"/>
    <w:uiPriority w:val="10"/>
    <w:rsid w:val="00175A9A"/>
    <w:rPr>
      <w:rFonts w:ascii="Quicksand" w:eastAsia="Quicksand" w:hAnsi="Quicksand" w:cs="Quicksand"/>
      <w:b/>
      <w:bCs/>
      <w:color w:val="3F8367"/>
      <w:sz w:val="36"/>
      <w:szCs w:val="36"/>
      <w:u w:val="single"/>
    </w:rPr>
  </w:style>
  <w:style w:type="character" w:customStyle="1" w:styleId="SubtitleChar">
    <w:name w:val="Subtitle Char"/>
    <w:basedOn w:val="DefaultParagraphFont"/>
    <w:link w:val="Subtitle"/>
    <w:uiPriority w:val="11"/>
    <w:rsid w:val="003C78E6"/>
    <w:rPr>
      <w:rFonts w:ascii="Quicksand" w:eastAsia="Quicksand" w:hAnsi="Quicksand" w:cs="Quicksand"/>
      <w:b/>
      <w:bCs/>
      <w:color w:val="0075BB"/>
      <w:sz w:val="28"/>
      <w:szCs w:val="28"/>
    </w:rPr>
  </w:style>
  <w:style w:type="character" w:styleId="Strong">
    <w:name w:val="Strong"/>
    <w:basedOn w:val="DefaultParagraphFont"/>
    <w:uiPriority w:val="22"/>
    <w:qFormat/>
    <w:rsid w:val="007E00BD"/>
    <w:rPr>
      <w:b/>
      <w:bCs/>
      <w:color w:val="000000" w:themeColor="text1"/>
    </w:rPr>
  </w:style>
  <w:style w:type="character" w:styleId="Emphasis">
    <w:name w:val="Emphasis"/>
    <w:basedOn w:val="DefaultParagraphFont"/>
    <w:uiPriority w:val="20"/>
    <w:qFormat/>
    <w:rsid w:val="007E00BD"/>
    <w:rPr>
      <w:i/>
      <w:iCs/>
      <w:color w:val="auto"/>
    </w:rPr>
  </w:style>
  <w:style w:type="paragraph" w:styleId="NoSpacing">
    <w:name w:val="No Spacing"/>
    <w:uiPriority w:val="1"/>
    <w:qFormat/>
    <w:rsid w:val="007E00BD"/>
    <w:pPr>
      <w:spacing w:after="0" w:line="240" w:lineRule="auto"/>
    </w:pPr>
  </w:style>
  <w:style w:type="paragraph" w:styleId="Quote">
    <w:name w:val="Quote"/>
    <w:basedOn w:val="Normal"/>
    <w:next w:val="Normal"/>
    <w:link w:val="QuoteChar"/>
    <w:uiPriority w:val="29"/>
    <w:qFormat/>
    <w:rsid w:val="007E00BD"/>
    <w:pPr>
      <w:spacing w:before="160"/>
      <w:ind w:left="720" w:right="720"/>
    </w:pPr>
    <w:rPr>
      <w:i/>
      <w:iCs/>
      <w:color w:val="000000" w:themeColor="text1"/>
    </w:rPr>
  </w:style>
  <w:style w:type="character" w:customStyle="1" w:styleId="QuoteChar">
    <w:name w:val="Quote Char"/>
    <w:basedOn w:val="DefaultParagraphFont"/>
    <w:link w:val="Quote"/>
    <w:uiPriority w:val="29"/>
    <w:rsid w:val="007E00BD"/>
    <w:rPr>
      <w:i/>
      <w:iCs/>
      <w:color w:val="000000" w:themeColor="text1"/>
    </w:rPr>
  </w:style>
  <w:style w:type="paragraph" w:styleId="IntenseQuote">
    <w:name w:val="Intense Quote"/>
    <w:basedOn w:val="Normal"/>
    <w:next w:val="Normal"/>
    <w:link w:val="IntenseQuoteChar"/>
    <w:uiPriority w:val="30"/>
    <w:qFormat/>
    <w:rsid w:val="007E00B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7E00BD"/>
    <w:rPr>
      <w:color w:val="000000" w:themeColor="text1"/>
      <w:shd w:val="clear" w:color="auto" w:fill="F2F2F2" w:themeFill="background1" w:themeFillShade="F2"/>
    </w:rPr>
  </w:style>
  <w:style w:type="character" w:styleId="SubtleEmphasis">
    <w:name w:val="Subtle Emphasis"/>
    <w:basedOn w:val="DefaultParagraphFont"/>
    <w:uiPriority w:val="19"/>
    <w:qFormat/>
    <w:rsid w:val="007E00BD"/>
    <w:rPr>
      <w:i/>
      <w:iCs/>
      <w:color w:val="404040" w:themeColor="text1" w:themeTint="BF"/>
    </w:rPr>
  </w:style>
  <w:style w:type="character" w:styleId="IntenseEmphasis">
    <w:name w:val="Intense Emphasis"/>
    <w:basedOn w:val="DefaultParagraphFont"/>
    <w:uiPriority w:val="21"/>
    <w:qFormat/>
    <w:rsid w:val="007E00BD"/>
    <w:rPr>
      <w:b/>
      <w:bCs/>
      <w:i/>
      <w:iCs/>
      <w:caps/>
    </w:rPr>
  </w:style>
  <w:style w:type="character" w:styleId="SubtleReference">
    <w:name w:val="Subtle Reference"/>
    <w:basedOn w:val="DefaultParagraphFont"/>
    <w:uiPriority w:val="31"/>
    <w:qFormat/>
    <w:rsid w:val="007E00B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E00BD"/>
    <w:rPr>
      <w:b/>
      <w:bCs/>
      <w:smallCaps/>
      <w:u w:val="single"/>
    </w:rPr>
  </w:style>
  <w:style w:type="character" w:styleId="BookTitle">
    <w:name w:val="Book Title"/>
    <w:basedOn w:val="DefaultParagraphFont"/>
    <w:uiPriority w:val="33"/>
    <w:qFormat/>
    <w:rsid w:val="007E00BD"/>
    <w:rPr>
      <w:b w:val="0"/>
      <w:bCs w:val="0"/>
      <w:smallCaps/>
      <w:spacing w:val="5"/>
    </w:rPr>
  </w:style>
  <w:style w:type="paragraph" w:styleId="TOCHeading">
    <w:name w:val="TOC Heading"/>
    <w:basedOn w:val="Heading1"/>
    <w:next w:val="Normal"/>
    <w:uiPriority w:val="39"/>
    <w:unhideWhenUsed/>
    <w:qFormat/>
    <w:rsid w:val="007E00BD"/>
    <w:pPr>
      <w:outlineLvl w:val="9"/>
    </w:pPr>
  </w:style>
  <w:style w:type="character" w:styleId="FollowedHyperlink">
    <w:name w:val="FollowedHyperlink"/>
    <w:basedOn w:val="DefaultParagraphFont"/>
    <w:uiPriority w:val="99"/>
    <w:semiHidden/>
    <w:unhideWhenUsed/>
    <w:rsid w:val="00AF67D4"/>
    <w:rPr>
      <w:color w:val="800080" w:themeColor="followedHyperlink"/>
      <w:u w:val="single"/>
    </w:rPr>
  </w:style>
  <w:style w:type="paragraph" w:styleId="NormalWeb">
    <w:name w:val="Normal (Web)"/>
    <w:basedOn w:val="Normal"/>
    <w:uiPriority w:val="99"/>
    <w:semiHidden/>
    <w:unhideWhenUsed/>
    <w:rsid w:val="00745C2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tellaBodyText">
    <w:name w:val="Stella Body Text"/>
    <w:basedOn w:val="Normal"/>
    <w:next w:val="BodyText"/>
    <w:link w:val="StellaBodyTextChar"/>
    <w:qFormat/>
    <w:rsid w:val="00DB17D6"/>
    <w:pPr>
      <w:spacing w:before="90" w:after="120" w:line="240" w:lineRule="auto"/>
      <w:ind w:left="-567" w:right="-703"/>
    </w:pPr>
    <w:rPr>
      <w:rFonts w:ascii="Quicksand" w:eastAsia="Quicksand" w:hAnsi="Quicksand" w:cs="Quicksand"/>
      <w:color w:val="231F20"/>
      <w:lang w:val="en-US"/>
    </w:rPr>
  </w:style>
  <w:style w:type="paragraph" w:styleId="BodyText">
    <w:name w:val="Body Text"/>
    <w:basedOn w:val="Normal"/>
    <w:link w:val="BodyTextChar"/>
    <w:uiPriority w:val="99"/>
    <w:semiHidden/>
    <w:unhideWhenUsed/>
    <w:rsid w:val="00DB17D6"/>
    <w:pPr>
      <w:spacing w:after="120"/>
    </w:pPr>
  </w:style>
  <w:style w:type="character" w:customStyle="1" w:styleId="BodyTextChar">
    <w:name w:val="Body Text Char"/>
    <w:basedOn w:val="DefaultParagraphFont"/>
    <w:link w:val="BodyText"/>
    <w:uiPriority w:val="99"/>
    <w:semiHidden/>
    <w:rsid w:val="00DB17D6"/>
  </w:style>
  <w:style w:type="character" w:customStyle="1" w:styleId="StellaBodyTextChar">
    <w:name w:val="Stella Body Text Char"/>
    <w:basedOn w:val="DefaultParagraphFont"/>
    <w:link w:val="StellaBodyText"/>
    <w:rsid w:val="00DB17D6"/>
    <w:rPr>
      <w:rFonts w:ascii="Quicksand" w:eastAsia="Quicksand" w:hAnsi="Quicksand" w:cs="Quicksand"/>
      <w:color w:val="231F20"/>
      <w:lang w:val="en-US"/>
    </w:rPr>
  </w:style>
  <w:style w:type="paragraph" w:styleId="TOC2">
    <w:name w:val="toc 2"/>
    <w:basedOn w:val="Normal"/>
    <w:next w:val="Normal"/>
    <w:autoRedefine/>
    <w:uiPriority w:val="39"/>
    <w:unhideWhenUsed/>
    <w:rsid w:val="00503281"/>
    <w:pPr>
      <w:tabs>
        <w:tab w:val="right" w:leader="dot" w:pos="9350"/>
      </w:tabs>
      <w:spacing w:after="0"/>
      <w:ind w:left="220"/>
    </w:pPr>
    <w:rPr>
      <w:rFonts w:ascii="Quicksand" w:hAnsi="Quicksand"/>
      <w:smallCaps/>
      <w:noProof/>
    </w:rPr>
  </w:style>
  <w:style w:type="paragraph" w:styleId="TOC1">
    <w:name w:val="toc 1"/>
    <w:aliases w:val="Table of Content"/>
    <w:basedOn w:val="Normal"/>
    <w:next w:val="Normal"/>
    <w:autoRedefine/>
    <w:uiPriority w:val="39"/>
    <w:unhideWhenUsed/>
    <w:rsid w:val="00CC0F8A"/>
    <w:pPr>
      <w:tabs>
        <w:tab w:val="right" w:leader="dot" w:pos="9350"/>
      </w:tabs>
      <w:spacing w:after="0" w:line="240" w:lineRule="auto"/>
    </w:pPr>
    <w:rPr>
      <w:rFonts w:ascii="Quicksand" w:hAnsi="Quicksand"/>
      <w:b/>
      <w:bCs/>
      <w:noProof/>
    </w:rPr>
  </w:style>
  <w:style w:type="paragraph" w:styleId="TOC3">
    <w:name w:val="toc 3"/>
    <w:basedOn w:val="Normal"/>
    <w:next w:val="Normal"/>
    <w:autoRedefine/>
    <w:uiPriority w:val="39"/>
    <w:unhideWhenUsed/>
    <w:rsid w:val="00503281"/>
    <w:pPr>
      <w:spacing w:after="0"/>
      <w:ind w:left="440"/>
    </w:pPr>
    <w:rPr>
      <w:i/>
      <w:iCs/>
      <w:sz w:val="20"/>
      <w:szCs w:val="20"/>
    </w:rPr>
  </w:style>
  <w:style w:type="paragraph" w:styleId="FootnoteText">
    <w:name w:val="footnote text"/>
    <w:basedOn w:val="Normal"/>
    <w:link w:val="FootnoteTextChar"/>
    <w:uiPriority w:val="99"/>
    <w:semiHidden/>
    <w:unhideWhenUsed/>
    <w:rsid w:val="005032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3281"/>
    <w:rPr>
      <w:sz w:val="20"/>
      <w:szCs w:val="20"/>
    </w:rPr>
  </w:style>
  <w:style w:type="character" w:styleId="FootnoteReference">
    <w:name w:val="footnote reference"/>
    <w:basedOn w:val="DefaultParagraphFont"/>
    <w:uiPriority w:val="99"/>
    <w:semiHidden/>
    <w:unhideWhenUsed/>
    <w:rsid w:val="00503281"/>
    <w:rPr>
      <w:vertAlign w:val="superscript"/>
    </w:rPr>
  </w:style>
  <w:style w:type="paragraph" w:styleId="TOC4">
    <w:name w:val="toc 4"/>
    <w:basedOn w:val="Normal"/>
    <w:next w:val="Normal"/>
    <w:autoRedefine/>
    <w:uiPriority w:val="39"/>
    <w:unhideWhenUsed/>
    <w:rsid w:val="00503281"/>
    <w:pPr>
      <w:spacing w:after="0"/>
      <w:ind w:left="660"/>
    </w:pPr>
    <w:rPr>
      <w:sz w:val="18"/>
      <w:szCs w:val="18"/>
    </w:rPr>
  </w:style>
  <w:style w:type="paragraph" w:styleId="TOC5">
    <w:name w:val="toc 5"/>
    <w:basedOn w:val="Normal"/>
    <w:next w:val="Normal"/>
    <w:autoRedefine/>
    <w:uiPriority w:val="39"/>
    <w:unhideWhenUsed/>
    <w:rsid w:val="00503281"/>
    <w:pPr>
      <w:spacing w:after="0"/>
      <w:ind w:left="880"/>
    </w:pPr>
    <w:rPr>
      <w:sz w:val="18"/>
      <w:szCs w:val="18"/>
    </w:rPr>
  </w:style>
  <w:style w:type="paragraph" w:styleId="TOC6">
    <w:name w:val="toc 6"/>
    <w:basedOn w:val="Normal"/>
    <w:next w:val="Normal"/>
    <w:autoRedefine/>
    <w:uiPriority w:val="39"/>
    <w:unhideWhenUsed/>
    <w:rsid w:val="00503281"/>
    <w:pPr>
      <w:spacing w:after="0"/>
      <w:ind w:left="1100"/>
    </w:pPr>
    <w:rPr>
      <w:sz w:val="18"/>
      <w:szCs w:val="18"/>
    </w:rPr>
  </w:style>
  <w:style w:type="paragraph" w:styleId="TOC7">
    <w:name w:val="toc 7"/>
    <w:basedOn w:val="Normal"/>
    <w:next w:val="Normal"/>
    <w:autoRedefine/>
    <w:uiPriority w:val="39"/>
    <w:unhideWhenUsed/>
    <w:rsid w:val="00503281"/>
    <w:pPr>
      <w:spacing w:after="0"/>
      <w:ind w:left="1320"/>
    </w:pPr>
    <w:rPr>
      <w:sz w:val="18"/>
      <w:szCs w:val="18"/>
    </w:rPr>
  </w:style>
  <w:style w:type="paragraph" w:styleId="TOC8">
    <w:name w:val="toc 8"/>
    <w:basedOn w:val="Normal"/>
    <w:next w:val="Normal"/>
    <w:autoRedefine/>
    <w:uiPriority w:val="39"/>
    <w:unhideWhenUsed/>
    <w:rsid w:val="00503281"/>
    <w:pPr>
      <w:spacing w:after="0"/>
      <w:ind w:left="1540"/>
    </w:pPr>
    <w:rPr>
      <w:sz w:val="18"/>
      <w:szCs w:val="18"/>
    </w:rPr>
  </w:style>
  <w:style w:type="paragraph" w:styleId="TOC9">
    <w:name w:val="toc 9"/>
    <w:basedOn w:val="Normal"/>
    <w:next w:val="Normal"/>
    <w:autoRedefine/>
    <w:uiPriority w:val="39"/>
    <w:unhideWhenUsed/>
    <w:rsid w:val="00503281"/>
    <w:pPr>
      <w:spacing w:after="0"/>
      <w:ind w:left="1760"/>
    </w:pPr>
    <w:rPr>
      <w:sz w:val="18"/>
      <w:szCs w:val="18"/>
    </w:rPr>
  </w:style>
  <w:style w:type="paragraph" w:styleId="BalloonText">
    <w:name w:val="Balloon Text"/>
    <w:basedOn w:val="Normal"/>
    <w:link w:val="BalloonTextChar"/>
    <w:uiPriority w:val="99"/>
    <w:semiHidden/>
    <w:unhideWhenUsed/>
    <w:rsid w:val="007404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4E0"/>
    <w:rPr>
      <w:rFonts w:ascii="Segoe UI" w:hAnsi="Segoe UI" w:cs="Segoe UI"/>
      <w:sz w:val="18"/>
      <w:szCs w:val="18"/>
    </w:rPr>
  </w:style>
  <w:style w:type="paragraph" w:styleId="Bibliography">
    <w:name w:val="Bibliography"/>
    <w:basedOn w:val="Normal"/>
    <w:next w:val="Normal"/>
    <w:uiPriority w:val="37"/>
    <w:semiHidden/>
    <w:unhideWhenUsed/>
    <w:rsid w:val="007404E0"/>
  </w:style>
  <w:style w:type="paragraph" w:styleId="BlockText">
    <w:name w:val="Block Text"/>
    <w:basedOn w:val="Normal"/>
    <w:uiPriority w:val="99"/>
    <w:semiHidden/>
    <w:unhideWhenUsed/>
    <w:rsid w:val="007404E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2">
    <w:name w:val="Body Text 2"/>
    <w:basedOn w:val="Normal"/>
    <w:link w:val="BodyText2Char"/>
    <w:uiPriority w:val="99"/>
    <w:semiHidden/>
    <w:unhideWhenUsed/>
    <w:rsid w:val="007404E0"/>
    <w:pPr>
      <w:spacing w:after="120" w:line="480" w:lineRule="auto"/>
    </w:pPr>
  </w:style>
  <w:style w:type="character" w:customStyle="1" w:styleId="BodyText2Char">
    <w:name w:val="Body Text 2 Char"/>
    <w:basedOn w:val="DefaultParagraphFont"/>
    <w:link w:val="BodyText2"/>
    <w:uiPriority w:val="99"/>
    <w:semiHidden/>
    <w:rsid w:val="007404E0"/>
  </w:style>
  <w:style w:type="paragraph" w:styleId="BodyText3">
    <w:name w:val="Body Text 3"/>
    <w:basedOn w:val="Normal"/>
    <w:link w:val="BodyText3Char"/>
    <w:uiPriority w:val="99"/>
    <w:semiHidden/>
    <w:unhideWhenUsed/>
    <w:rsid w:val="007404E0"/>
    <w:pPr>
      <w:spacing w:after="120"/>
    </w:pPr>
    <w:rPr>
      <w:sz w:val="16"/>
      <w:szCs w:val="16"/>
    </w:rPr>
  </w:style>
  <w:style w:type="character" w:customStyle="1" w:styleId="BodyText3Char">
    <w:name w:val="Body Text 3 Char"/>
    <w:basedOn w:val="DefaultParagraphFont"/>
    <w:link w:val="BodyText3"/>
    <w:uiPriority w:val="99"/>
    <w:semiHidden/>
    <w:rsid w:val="007404E0"/>
    <w:rPr>
      <w:sz w:val="16"/>
      <w:szCs w:val="16"/>
    </w:rPr>
  </w:style>
  <w:style w:type="paragraph" w:styleId="BodyTextFirstIndent">
    <w:name w:val="Body Text First Indent"/>
    <w:basedOn w:val="BodyText"/>
    <w:link w:val="BodyTextFirstIndentChar"/>
    <w:uiPriority w:val="99"/>
    <w:semiHidden/>
    <w:unhideWhenUsed/>
    <w:rsid w:val="007404E0"/>
    <w:pPr>
      <w:spacing w:after="160"/>
      <w:ind w:firstLine="360"/>
    </w:pPr>
  </w:style>
  <w:style w:type="character" w:customStyle="1" w:styleId="BodyTextFirstIndentChar">
    <w:name w:val="Body Text First Indent Char"/>
    <w:basedOn w:val="BodyTextChar"/>
    <w:link w:val="BodyTextFirstIndent"/>
    <w:uiPriority w:val="99"/>
    <w:semiHidden/>
    <w:rsid w:val="007404E0"/>
  </w:style>
  <w:style w:type="paragraph" w:styleId="BodyTextIndent">
    <w:name w:val="Body Text Indent"/>
    <w:basedOn w:val="Normal"/>
    <w:link w:val="BodyTextIndentChar"/>
    <w:uiPriority w:val="99"/>
    <w:semiHidden/>
    <w:unhideWhenUsed/>
    <w:rsid w:val="007404E0"/>
    <w:pPr>
      <w:spacing w:after="120"/>
      <w:ind w:left="360"/>
    </w:pPr>
  </w:style>
  <w:style w:type="character" w:customStyle="1" w:styleId="BodyTextIndentChar">
    <w:name w:val="Body Text Indent Char"/>
    <w:basedOn w:val="DefaultParagraphFont"/>
    <w:link w:val="BodyTextIndent"/>
    <w:uiPriority w:val="99"/>
    <w:semiHidden/>
    <w:rsid w:val="007404E0"/>
  </w:style>
  <w:style w:type="paragraph" w:styleId="BodyTextFirstIndent2">
    <w:name w:val="Body Text First Indent 2"/>
    <w:basedOn w:val="BodyTextIndent"/>
    <w:link w:val="BodyTextFirstIndent2Char"/>
    <w:uiPriority w:val="99"/>
    <w:semiHidden/>
    <w:unhideWhenUsed/>
    <w:rsid w:val="007404E0"/>
    <w:pPr>
      <w:spacing w:after="160"/>
      <w:ind w:firstLine="360"/>
    </w:pPr>
  </w:style>
  <w:style w:type="character" w:customStyle="1" w:styleId="BodyTextFirstIndent2Char">
    <w:name w:val="Body Text First Indent 2 Char"/>
    <w:basedOn w:val="BodyTextIndentChar"/>
    <w:link w:val="BodyTextFirstIndent2"/>
    <w:uiPriority w:val="99"/>
    <w:semiHidden/>
    <w:rsid w:val="007404E0"/>
  </w:style>
  <w:style w:type="paragraph" w:styleId="BodyTextIndent2">
    <w:name w:val="Body Text Indent 2"/>
    <w:basedOn w:val="Normal"/>
    <w:link w:val="BodyTextIndent2Char"/>
    <w:uiPriority w:val="99"/>
    <w:semiHidden/>
    <w:unhideWhenUsed/>
    <w:rsid w:val="007404E0"/>
    <w:pPr>
      <w:spacing w:after="120" w:line="480" w:lineRule="auto"/>
      <w:ind w:left="360"/>
    </w:pPr>
  </w:style>
  <w:style w:type="character" w:customStyle="1" w:styleId="BodyTextIndent2Char">
    <w:name w:val="Body Text Indent 2 Char"/>
    <w:basedOn w:val="DefaultParagraphFont"/>
    <w:link w:val="BodyTextIndent2"/>
    <w:uiPriority w:val="99"/>
    <w:semiHidden/>
    <w:rsid w:val="007404E0"/>
  </w:style>
  <w:style w:type="paragraph" w:styleId="BodyTextIndent3">
    <w:name w:val="Body Text Indent 3"/>
    <w:basedOn w:val="Normal"/>
    <w:link w:val="BodyTextIndent3Char"/>
    <w:uiPriority w:val="99"/>
    <w:semiHidden/>
    <w:unhideWhenUsed/>
    <w:rsid w:val="007404E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404E0"/>
    <w:rPr>
      <w:sz w:val="16"/>
      <w:szCs w:val="16"/>
    </w:rPr>
  </w:style>
  <w:style w:type="paragraph" w:styleId="Closing">
    <w:name w:val="Closing"/>
    <w:basedOn w:val="Normal"/>
    <w:link w:val="ClosingChar"/>
    <w:uiPriority w:val="99"/>
    <w:semiHidden/>
    <w:unhideWhenUsed/>
    <w:rsid w:val="007404E0"/>
    <w:pPr>
      <w:spacing w:after="0" w:line="240" w:lineRule="auto"/>
      <w:ind w:left="4320"/>
    </w:pPr>
  </w:style>
  <w:style w:type="character" w:customStyle="1" w:styleId="ClosingChar">
    <w:name w:val="Closing Char"/>
    <w:basedOn w:val="DefaultParagraphFont"/>
    <w:link w:val="Closing"/>
    <w:uiPriority w:val="99"/>
    <w:semiHidden/>
    <w:rsid w:val="007404E0"/>
  </w:style>
  <w:style w:type="paragraph" w:styleId="Date">
    <w:name w:val="Date"/>
    <w:basedOn w:val="Normal"/>
    <w:next w:val="Normal"/>
    <w:link w:val="DateChar"/>
    <w:uiPriority w:val="99"/>
    <w:semiHidden/>
    <w:unhideWhenUsed/>
    <w:rsid w:val="007404E0"/>
  </w:style>
  <w:style w:type="character" w:customStyle="1" w:styleId="DateChar">
    <w:name w:val="Date Char"/>
    <w:basedOn w:val="DefaultParagraphFont"/>
    <w:link w:val="Date"/>
    <w:uiPriority w:val="99"/>
    <w:semiHidden/>
    <w:rsid w:val="007404E0"/>
  </w:style>
  <w:style w:type="paragraph" w:styleId="DocumentMap">
    <w:name w:val="Document Map"/>
    <w:basedOn w:val="Normal"/>
    <w:link w:val="DocumentMapChar"/>
    <w:uiPriority w:val="99"/>
    <w:semiHidden/>
    <w:unhideWhenUsed/>
    <w:rsid w:val="007404E0"/>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404E0"/>
    <w:rPr>
      <w:rFonts w:ascii="Segoe UI" w:hAnsi="Segoe UI" w:cs="Segoe UI"/>
      <w:sz w:val="16"/>
      <w:szCs w:val="16"/>
    </w:rPr>
  </w:style>
  <w:style w:type="paragraph" w:styleId="E-mailSignature">
    <w:name w:val="E-mail Signature"/>
    <w:basedOn w:val="Normal"/>
    <w:link w:val="E-mailSignatureChar"/>
    <w:uiPriority w:val="99"/>
    <w:semiHidden/>
    <w:unhideWhenUsed/>
    <w:rsid w:val="007404E0"/>
    <w:pPr>
      <w:spacing w:after="0" w:line="240" w:lineRule="auto"/>
    </w:pPr>
  </w:style>
  <w:style w:type="character" w:customStyle="1" w:styleId="E-mailSignatureChar">
    <w:name w:val="E-mail Signature Char"/>
    <w:basedOn w:val="DefaultParagraphFont"/>
    <w:link w:val="E-mailSignature"/>
    <w:uiPriority w:val="99"/>
    <w:semiHidden/>
    <w:rsid w:val="007404E0"/>
  </w:style>
  <w:style w:type="paragraph" w:styleId="EndnoteText">
    <w:name w:val="endnote text"/>
    <w:basedOn w:val="Normal"/>
    <w:link w:val="EndnoteTextChar"/>
    <w:uiPriority w:val="99"/>
    <w:semiHidden/>
    <w:unhideWhenUsed/>
    <w:rsid w:val="007404E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04E0"/>
    <w:rPr>
      <w:sz w:val="20"/>
      <w:szCs w:val="20"/>
    </w:rPr>
  </w:style>
  <w:style w:type="paragraph" w:styleId="EnvelopeAddress">
    <w:name w:val="envelope address"/>
    <w:basedOn w:val="Normal"/>
    <w:uiPriority w:val="99"/>
    <w:semiHidden/>
    <w:unhideWhenUsed/>
    <w:rsid w:val="007404E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404E0"/>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7404E0"/>
    <w:pPr>
      <w:spacing w:after="0" w:line="240" w:lineRule="auto"/>
    </w:pPr>
    <w:rPr>
      <w:i/>
      <w:iCs/>
    </w:rPr>
  </w:style>
  <w:style w:type="character" w:customStyle="1" w:styleId="HTMLAddressChar">
    <w:name w:val="HTML Address Char"/>
    <w:basedOn w:val="DefaultParagraphFont"/>
    <w:link w:val="HTMLAddress"/>
    <w:uiPriority w:val="99"/>
    <w:semiHidden/>
    <w:rsid w:val="007404E0"/>
    <w:rPr>
      <w:i/>
      <w:iCs/>
    </w:rPr>
  </w:style>
  <w:style w:type="paragraph" w:styleId="HTMLPreformatted">
    <w:name w:val="HTML Preformatted"/>
    <w:basedOn w:val="Normal"/>
    <w:link w:val="HTMLPreformattedChar"/>
    <w:uiPriority w:val="99"/>
    <w:semiHidden/>
    <w:unhideWhenUsed/>
    <w:rsid w:val="007404E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04E0"/>
    <w:rPr>
      <w:rFonts w:ascii="Consolas" w:hAnsi="Consolas"/>
      <w:sz w:val="20"/>
      <w:szCs w:val="20"/>
    </w:rPr>
  </w:style>
  <w:style w:type="paragraph" w:styleId="Index1">
    <w:name w:val="index 1"/>
    <w:basedOn w:val="Normal"/>
    <w:next w:val="Normal"/>
    <w:autoRedefine/>
    <w:uiPriority w:val="99"/>
    <w:semiHidden/>
    <w:unhideWhenUsed/>
    <w:rsid w:val="007404E0"/>
    <w:pPr>
      <w:spacing w:after="0" w:line="240" w:lineRule="auto"/>
      <w:ind w:left="220" w:hanging="220"/>
    </w:pPr>
  </w:style>
  <w:style w:type="paragraph" w:styleId="Index2">
    <w:name w:val="index 2"/>
    <w:basedOn w:val="Normal"/>
    <w:next w:val="Normal"/>
    <w:autoRedefine/>
    <w:uiPriority w:val="99"/>
    <w:semiHidden/>
    <w:unhideWhenUsed/>
    <w:rsid w:val="007404E0"/>
    <w:pPr>
      <w:spacing w:after="0" w:line="240" w:lineRule="auto"/>
      <w:ind w:left="440" w:hanging="220"/>
    </w:pPr>
  </w:style>
  <w:style w:type="paragraph" w:styleId="Index3">
    <w:name w:val="index 3"/>
    <w:basedOn w:val="Normal"/>
    <w:next w:val="Normal"/>
    <w:autoRedefine/>
    <w:uiPriority w:val="99"/>
    <w:semiHidden/>
    <w:unhideWhenUsed/>
    <w:rsid w:val="007404E0"/>
    <w:pPr>
      <w:spacing w:after="0" w:line="240" w:lineRule="auto"/>
      <w:ind w:left="660" w:hanging="220"/>
    </w:pPr>
  </w:style>
  <w:style w:type="paragraph" w:styleId="Index4">
    <w:name w:val="index 4"/>
    <w:basedOn w:val="Normal"/>
    <w:next w:val="Normal"/>
    <w:autoRedefine/>
    <w:uiPriority w:val="99"/>
    <w:semiHidden/>
    <w:unhideWhenUsed/>
    <w:rsid w:val="007404E0"/>
    <w:pPr>
      <w:spacing w:after="0" w:line="240" w:lineRule="auto"/>
      <w:ind w:left="880" w:hanging="220"/>
    </w:pPr>
  </w:style>
  <w:style w:type="paragraph" w:styleId="Index5">
    <w:name w:val="index 5"/>
    <w:basedOn w:val="Normal"/>
    <w:next w:val="Normal"/>
    <w:autoRedefine/>
    <w:uiPriority w:val="99"/>
    <w:semiHidden/>
    <w:unhideWhenUsed/>
    <w:rsid w:val="007404E0"/>
    <w:pPr>
      <w:spacing w:after="0" w:line="240" w:lineRule="auto"/>
      <w:ind w:left="1100" w:hanging="220"/>
    </w:pPr>
  </w:style>
  <w:style w:type="paragraph" w:styleId="Index6">
    <w:name w:val="index 6"/>
    <w:basedOn w:val="Normal"/>
    <w:next w:val="Normal"/>
    <w:autoRedefine/>
    <w:uiPriority w:val="99"/>
    <w:semiHidden/>
    <w:unhideWhenUsed/>
    <w:rsid w:val="007404E0"/>
    <w:pPr>
      <w:spacing w:after="0" w:line="240" w:lineRule="auto"/>
      <w:ind w:left="1320" w:hanging="220"/>
    </w:pPr>
  </w:style>
  <w:style w:type="paragraph" w:styleId="Index7">
    <w:name w:val="index 7"/>
    <w:basedOn w:val="Normal"/>
    <w:next w:val="Normal"/>
    <w:autoRedefine/>
    <w:uiPriority w:val="99"/>
    <w:semiHidden/>
    <w:unhideWhenUsed/>
    <w:rsid w:val="007404E0"/>
    <w:pPr>
      <w:spacing w:after="0" w:line="240" w:lineRule="auto"/>
      <w:ind w:left="1540" w:hanging="220"/>
    </w:pPr>
  </w:style>
  <w:style w:type="paragraph" w:styleId="Index8">
    <w:name w:val="index 8"/>
    <w:basedOn w:val="Normal"/>
    <w:next w:val="Normal"/>
    <w:autoRedefine/>
    <w:uiPriority w:val="99"/>
    <w:semiHidden/>
    <w:unhideWhenUsed/>
    <w:rsid w:val="007404E0"/>
    <w:pPr>
      <w:spacing w:after="0" w:line="240" w:lineRule="auto"/>
      <w:ind w:left="1760" w:hanging="220"/>
    </w:pPr>
  </w:style>
  <w:style w:type="paragraph" w:styleId="Index9">
    <w:name w:val="index 9"/>
    <w:basedOn w:val="Normal"/>
    <w:next w:val="Normal"/>
    <w:autoRedefine/>
    <w:uiPriority w:val="99"/>
    <w:semiHidden/>
    <w:unhideWhenUsed/>
    <w:rsid w:val="007404E0"/>
    <w:pPr>
      <w:spacing w:after="0" w:line="240" w:lineRule="auto"/>
      <w:ind w:left="1980" w:hanging="220"/>
    </w:pPr>
  </w:style>
  <w:style w:type="paragraph" w:styleId="IndexHeading">
    <w:name w:val="index heading"/>
    <w:basedOn w:val="Normal"/>
    <w:next w:val="Index1"/>
    <w:uiPriority w:val="99"/>
    <w:semiHidden/>
    <w:unhideWhenUsed/>
    <w:rsid w:val="007404E0"/>
    <w:rPr>
      <w:rFonts w:asciiTheme="majorHAnsi" w:eastAsiaTheme="majorEastAsia" w:hAnsiTheme="majorHAnsi" w:cstheme="majorBidi"/>
      <w:b/>
      <w:bCs/>
    </w:rPr>
  </w:style>
  <w:style w:type="paragraph" w:styleId="List">
    <w:name w:val="List"/>
    <w:basedOn w:val="Normal"/>
    <w:uiPriority w:val="99"/>
    <w:semiHidden/>
    <w:unhideWhenUsed/>
    <w:rsid w:val="007404E0"/>
    <w:pPr>
      <w:ind w:left="360" w:hanging="360"/>
      <w:contextualSpacing/>
    </w:pPr>
  </w:style>
  <w:style w:type="paragraph" w:styleId="List2">
    <w:name w:val="List 2"/>
    <w:basedOn w:val="Normal"/>
    <w:uiPriority w:val="99"/>
    <w:semiHidden/>
    <w:unhideWhenUsed/>
    <w:rsid w:val="007404E0"/>
    <w:pPr>
      <w:ind w:left="720" w:hanging="360"/>
      <w:contextualSpacing/>
    </w:pPr>
  </w:style>
  <w:style w:type="paragraph" w:styleId="List3">
    <w:name w:val="List 3"/>
    <w:basedOn w:val="Normal"/>
    <w:uiPriority w:val="99"/>
    <w:semiHidden/>
    <w:unhideWhenUsed/>
    <w:rsid w:val="007404E0"/>
    <w:pPr>
      <w:ind w:left="1080" w:hanging="360"/>
      <w:contextualSpacing/>
    </w:pPr>
  </w:style>
  <w:style w:type="paragraph" w:styleId="List4">
    <w:name w:val="List 4"/>
    <w:basedOn w:val="Normal"/>
    <w:uiPriority w:val="99"/>
    <w:semiHidden/>
    <w:unhideWhenUsed/>
    <w:rsid w:val="007404E0"/>
    <w:pPr>
      <w:ind w:left="1440" w:hanging="360"/>
      <w:contextualSpacing/>
    </w:pPr>
  </w:style>
  <w:style w:type="paragraph" w:styleId="List5">
    <w:name w:val="List 5"/>
    <w:basedOn w:val="Normal"/>
    <w:uiPriority w:val="99"/>
    <w:semiHidden/>
    <w:unhideWhenUsed/>
    <w:rsid w:val="007404E0"/>
    <w:pPr>
      <w:ind w:left="1800" w:hanging="360"/>
      <w:contextualSpacing/>
    </w:pPr>
  </w:style>
  <w:style w:type="paragraph" w:styleId="ListBullet">
    <w:name w:val="List Bullet"/>
    <w:basedOn w:val="Normal"/>
    <w:uiPriority w:val="99"/>
    <w:semiHidden/>
    <w:unhideWhenUsed/>
    <w:rsid w:val="007404E0"/>
    <w:pPr>
      <w:numPr>
        <w:numId w:val="17"/>
      </w:numPr>
      <w:contextualSpacing/>
    </w:pPr>
  </w:style>
  <w:style w:type="paragraph" w:styleId="ListBullet2">
    <w:name w:val="List Bullet 2"/>
    <w:basedOn w:val="Normal"/>
    <w:uiPriority w:val="99"/>
    <w:semiHidden/>
    <w:unhideWhenUsed/>
    <w:rsid w:val="007404E0"/>
    <w:pPr>
      <w:numPr>
        <w:numId w:val="18"/>
      </w:numPr>
      <w:contextualSpacing/>
    </w:pPr>
  </w:style>
  <w:style w:type="paragraph" w:styleId="ListBullet3">
    <w:name w:val="List Bullet 3"/>
    <w:basedOn w:val="Normal"/>
    <w:uiPriority w:val="99"/>
    <w:semiHidden/>
    <w:unhideWhenUsed/>
    <w:rsid w:val="007404E0"/>
    <w:pPr>
      <w:numPr>
        <w:numId w:val="19"/>
      </w:numPr>
      <w:contextualSpacing/>
    </w:pPr>
  </w:style>
  <w:style w:type="paragraph" w:styleId="ListBullet4">
    <w:name w:val="List Bullet 4"/>
    <w:basedOn w:val="Normal"/>
    <w:uiPriority w:val="99"/>
    <w:semiHidden/>
    <w:unhideWhenUsed/>
    <w:rsid w:val="007404E0"/>
    <w:pPr>
      <w:numPr>
        <w:numId w:val="20"/>
      </w:numPr>
      <w:contextualSpacing/>
    </w:pPr>
  </w:style>
  <w:style w:type="paragraph" w:styleId="ListBullet5">
    <w:name w:val="List Bullet 5"/>
    <w:basedOn w:val="Normal"/>
    <w:uiPriority w:val="99"/>
    <w:semiHidden/>
    <w:unhideWhenUsed/>
    <w:rsid w:val="007404E0"/>
    <w:pPr>
      <w:numPr>
        <w:numId w:val="21"/>
      </w:numPr>
      <w:contextualSpacing/>
    </w:pPr>
  </w:style>
  <w:style w:type="paragraph" w:styleId="ListContinue">
    <w:name w:val="List Continue"/>
    <w:basedOn w:val="Normal"/>
    <w:uiPriority w:val="99"/>
    <w:semiHidden/>
    <w:unhideWhenUsed/>
    <w:rsid w:val="007404E0"/>
    <w:pPr>
      <w:spacing w:after="120"/>
      <w:ind w:left="360"/>
      <w:contextualSpacing/>
    </w:pPr>
  </w:style>
  <w:style w:type="paragraph" w:styleId="ListContinue2">
    <w:name w:val="List Continue 2"/>
    <w:basedOn w:val="Normal"/>
    <w:uiPriority w:val="99"/>
    <w:semiHidden/>
    <w:unhideWhenUsed/>
    <w:rsid w:val="007404E0"/>
    <w:pPr>
      <w:spacing w:after="120"/>
      <w:ind w:left="720"/>
      <w:contextualSpacing/>
    </w:pPr>
  </w:style>
  <w:style w:type="paragraph" w:styleId="ListContinue3">
    <w:name w:val="List Continue 3"/>
    <w:basedOn w:val="Normal"/>
    <w:uiPriority w:val="99"/>
    <w:semiHidden/>
    <w:unhideWhenUsed/>
    <w:rsid w:val="007404E0"/>
    <w:pPr>
      <w:spacing w:after="120"/>
      <w:ind w:left="1080"/>
      <w:contextualSpacing/>
    </w:pPr>
  </w:style>
  <w:style w:type="paragraph" w:styleId="ListContinue4">
    <w:name w:val="List Continue 4"/>
    <w:basedOn w:val="Normal"/>
    <w:uiPriority w:val="99"/>
    <w:semiHidden/>
    <w:unhideWhenUsed/>
    <w:rsid w:val="007404E0"/>
    <w:pPr>
      <w:spacing w:after="120"/>
      <w:ind w:left="1440"/>
      <w:contextualSpacing/>
    </w:pPr>
  </w:style>
  <w:style w:type="paragraph" w:styleId="ListContinue5">
    <w:name w:val="List Continue 5"/>
    <w:basedOn w:val="Normal"/>
    <w:uiPriority w:val="99"/>
    <w:semiHidden/>
    <w:unhideWhenUsed/>
    <w:rsid w:val="007404E0"/>
    <w:pPr>
      <w:spacing w:after="120"/>
      <w:ind w:left="1800"/>
      <w:contextualSpacing/>
    </w:pPr>
  </w:style>
  <w:style w:type="paragraph" w:styleId="ListNumber">
    <w:name w:val="List Number"/>
    <w:basedOn w:val="Normal"/>
    <w:uiPriority w:val="99"/>
    <w:semiHidden/>
    <w:unhideWhenUsed/>
    <w:rsid w:val="007404E0"/>
    <w:pPr>
      <w:numPr>
        <w:numId w:val="22"/>
      </w:numPr>
      <w:contextualSpacing/>
    </w:pPr>
  </w:style>
  <w:style w:type="paragraph" w:styleId="ListNumber2">
    <w:name w:val="List Number 2"/>
    <w:basedOn w:val="Normal"/>
    <w:uiPriority w:val="99"/>
    <w:semiHidden/>
    <w:unhideWhenUsed/>
    <w:rsid w:val="007404E0"/>
    <w:pPr>
      <w:numPr>
        <w:numId w:val="23"/>
      </w:numPr>
      <w:contextualSpacing/>
    </w:pPr>
  </w:style>
  <w:style w:type="paragraph" w:styleId="ListNumber3">
    <w:name w:val="List Number 3"/>
    <w:basedOn w:val="Normal"/>
    <w:uiPriority w:val="99"/>
    <w:semiHidden/>
    <w:unhideWhenUsed/>
    <w:rsid w:val="007404E0"/>
    <w:pPr>
      <w:numPr>
        <w:numId w:val="24"/>
      </w:numPr>
      <w:contextualSpacing/>
    </w:pPr>
  </w:style>
  <w:style w:type="paragraph" w:styleId="ListNumber4">
    <w:name w:val="List Number 4"/>
    <w:basedOn w:val="Normal"/>
    <w:uiPriority w:val="99"/>
    <w:semiHidden/>
    <w:unhideWhenUsed/>
    <w:rsid w:val="007404E0"/>
    <w:pPr>
      <w:numPr>
        <w:numId w:val="25"/>
      </w:numPr>
      <w:contextualSpacing/>
    </w:pPr>
  </w:style>
  <w:style w:type="paragraph" w:styleId="ListNumber5">
    <w:name w:val="List Number 5"/>
    <w:basedOn w:val="Normal"/>
    <w:uiPriority w:val="99"/>
    <w:semiHidden/>
    <w:unhideWhenUsed/>
    <w:rsid w:val="007404E0"/>
    <w:pPr>
      <w:numPr>
        <w:numId w:val="26"/>
      </w:numPr>
      <w:contextualSpacing/>
    </w:pPr>
  </w:style>
  <w:style w:type="paragraph" w:styleId="MacroText">
    <w:name w:val="macro"/>
    <w:link w:val="MacroTextChar"/>
    <w:uiPriority w:val="99"/>
    <w:semiHidden/>
    <w:unhideWhenUsed/>
    <w:rsid w:val="007404E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7404E0"/>
    <w:rPr>
      <w:rFonts w:ascii="Consolas" w:hAnsi="Consolas"/>
      <w:sz w:val="20"/>
      <w:szCs w:val="20"/>
    </w:rPr>
  </w:style>
  <w:style w:type="paragraph" w:styleId="MessageHeader">
    <w:name w:val="Message Header"/>
    <w:basedOn w:val="Normal"/>
    <w:link w:val="MessageHeaderChar"/>
    <w:uiPriority w:val="99"/>
    <w:semiHidden/>
    <w:unhideWhenUsed/>
    <w:rsid w:val="007404E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404E0"/>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7404E0"/>
    <w:pPr>
      <w:ind w:left="720"/>
    </w:pPr>
  </w:style>
  <w:style w:type="paragraph" w:styleId="NoteHeading">
    <w:name w:val="Note Heading"/>
    <w:basedOn w:val="Normal"/>
    <w:next w:val="Normal"/>
    <w:link w:val="NoteHeadingChar"/>
    <w:uiPriority w:val="99"/>
    <w:semiHidden/>
    <w:unhideWhenUsed/>
    <w:rsid w:val="007404E0"/>
    <w:pPr>
      <w:spacing w:after="0" w:line="240" w:lineRule="auto"/>
    </w:pPr>
  </w:style>
  <w:style w:type="character" w:customStyle="1" w:styleId="NoteHeadingChar">
    <w:name w:val="Note Heading Char"/>
    <w:basedOn w:val="DefaultParagraphFont"/>
    <w:link w:val="NoteHeading"/>
    <w:uiPriority w:val="99"/>
    <w:semiHidden/>
    <w:rsid w:val="007404E0"/>
  </w:style>
  <w:style w:type="paragraph" w:styleId="PlainText">
    <w:name w:val="Plain Text"/>
    <w:basedOn w:val="Normal"/>
    <w:link w:val="PlainTextChar"/>
    <w:uiPriority w:val="99"/>
    <w:semiHidden/>
    <w:unhideWhenUsed/>
    <w:rsid w:val="007404E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404E0"/>
    <w:rPr>
      <w:rFonts w:ascii="Consolas" w:hAnsi="Consolas"/>
      <w:sz w:val="21"/>
      <w:szCs w:val="21"/>
    </w:rPr>
  </w:style>
  <w:style w:type="paragraph" w:styleId="Salutation">
    <w:name w:val="Salutation"/>
    <w:basedOn w:val="Normal"/>
    <w:next w:val="Normal"/>
    <w:link w:val="SalutationChar"/>
    <w:uiPriority w:val="99"/>
    <w:semiHidden/>
    <w:unhideWhenUsed/>
    <w:rsid w:val="007404E0"/>
  </w:style>
  <w:style w:type="character" w:customStyle="1" w:styleId="SalutationChar">
    <w:name w:val="Salutation Char"/>
    <w:basedOn w:val="DefaultParagraphFont"/>
    <w:link w:val="Salutation"/>
    <w:uiPriority w:val="99"/>
    <w:semiHidden/>
    <w:rsid w:val="007404E0"/>
  </w:style>
  <w:style w:type="paragraph" w:styleId="Signature">
    <w:name w:val="Signature"/>
    <w:basedOn w:val="Normal"/>
    <w:link w:val="SignatureChar"/>
    <w:uiPriority w:val="99"/>
    <w:semiHidden/>
    <w:unhideWhenUsed/>
    <w:rsid w:val="007404E0"/>
    <w:pPr>
      <w:spacing w:after="0" w:line="240" w:lineRule="auto"/>
      <w:ind w:left="4320"/>
    </w:pPr>
  </w:style>
  <w:style w:type="character" w:customStyle="1" w:styleId="SignatureChar">
    <w:name w:val="Signature Char"/>
    <w:basedOn w:val="DefaultParagraphFont"/>
    <w:link w:val="Signature"/>
    <w:uiPriority w:val="99"/>
    <w:semiHidden/>
    <w:rsid w:val="007404E0"/>
  </w:style>
  <w:style w:type="paragraph" w:styleId="TableofAuthorities">
    <w:name w:val="table of authorities"/>
    <w:basedOn w:val="Normal"/>
    <w:next w:val="Normal"/>
    <w:uiPriority w:val="99"/>
    <w:semiHidden/>
    <w:unhideWhenUsed/>
    <w:rsid w:val="007404E0"/>
    <w:pPr>
      <w:spacing w:after="0"/>
      <w:ind w:left="220" w:hanging="220"/>
    </w:pPr>
  </w:style>
  <w:style w:type="paragraph" w:styleId="TableofFigures">
    <w:name w:val="table of figures"/>
    <w:basedOn w:val="Normal"/>
    <w:next w:val="Normal"/>
    <w:uiPriority w:val="99"/>
    <w:semiHidden/>
    <w:unhideWhenUsed/>
    <w:rsid w:val="007404E0"/>
    <w:pPr>
      <w:spacing w:after="0"/>
    </w:pPr>
  </w:style>
  <w:style w:type="paragraph" w:styleId="TOAHeading">
    <w:name w:val="toa heading"/>
    <w:basedOn w:val="Normal"/>
    <w:next w:val="Normal"/>
    <w:uiPriority w:val="99"/>
    <w:semiHidden/>
    <w:unhideWhenUsed/>
    <w:rsid w:val="007404E0"/>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ellahealthnavigation.com/" TargetMode="External"/><Relationship Id="rId18" Type="http://schemas.openxmlformats.org/officeDocument/2006/relationships/hyperlink" Target="https://us02web.zoom.us/webinar/register/WN_752uc-GnQpy4xSRkNgIy1g"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qrco.de/bfmyZU" TargetMode="External"/><Relationship Id="rId7" Type="http://schemas.openxmlformats.org/officeDocument/2006/relationships/settings" Target="settings.xml"/><Relationship Id="rId12" Type="http://schemas.openxmlformats.org/officeDocument/2006/relationships/hyperlink" Target="mailto:care@stellahealthnav.com" TargetMode="External"/><Relationship Id="rId17" Type="http://schemas.openxmlformats.org/officeDocument/2006/relationships/header" Target="header2.xml"/><Relationship Id="rId25" Type="http://schemas.openxmlformats.org/officeDocument/2006/relationships/hyperlink" Target="mailto:care@stellahealthnav.com"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employees.fedlogicgroup.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ellahealthnavigation.com" TargetMode="External"/><Relationship Id="rId24" Type="http://schemas.openxmlformats.org/officeDocument/2006/relationships/hyperlink" Target="mailto:care@stellahealthnav.com"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stellahealthnavigation.com/"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www.fedlogicgroup.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qrco.de/bfmyZU" TargetMode="External"/><Relationship Id="rId22" Type="http://schemas.openxmlformats.org/officeDocument/2006/relationships/hyperlink" Target="mailto:care@stellahealthnav.com" TargetMode="External"/><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203F97CA33114CBC32D5BCF19CBEAC" ma:contentTypeVersion="10" ma:contentTypeDescription="Create a new document." ma:contentTypeScope="" ma:versionID="692ac642eaa641ec2abd2489d619272e">
  <xsd:schema xmlns:xsd="http://www.w3.org/2001/XMLSchema" xmlns:xs="http://www.w3.org/2001/XMLSchema" xmlns:p="http://schemas.microsoft.com/office/2006/metadata/properties" xmlns:ns2="3824c915-8e8a-4aa1-bcba-c909bead9e2a" targetNamespace="http://schemas.microsoft.com/office/2006/metadata/properties" ma:root="true" ma:fieldsID="21ebf11451ef2f1df50d92354a06550c" ns2:_="">
    <xsd:import namespace="3824c915-8e8a-4aa1-bcba-c909bead9e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4c915-8e8a-4aa1-bcba-c909bead9e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4a779f-41f0-48f3-a6e6-0dbde840628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824c915-8e8a-4aa1-bcba-c909bead9e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54BDED-8689-4961-B04C-104EC3A64C14}">
  <ds:schemaRefs>
    <ds:schemaRef ds:uri="http://schemas.openxmlformats.org/officeDocument/2006/bibliography"/>
  </ds:schemaRefs>
</ds:datastoreItem>
</file>

<file path=customXml/itemProps2.xml><?xml version="1.0" encoding="utf-8"?>
<ds:datastoreItem xmlns:ds="http://schemas.openxmlformats.org/officeDocument/2006/customXml" ds:itemID="{D98ADB8F-7C29-4808-844A-376D7407181F}">
  <ds:schemaRefs>
    <ds:schemaRef ds:uri="http://schemas.microsoft.com/sharepoint/v3/contenttype/forms"/>
  </ds:schemaRefs>
</ds:datastoreItem>
</file>

<file path=customXml/itemProps3.xml><?xml version="1.0" encoding="utf-8"?>
<ds:datastoreItem xmlns:ds="http://schemas.openxmlformats.org/officeDocument/2006/customXml" ds:itemID="{4F57FDE1-53B8-4A08-B653-248517FAD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24c915-8e8a-4aa1-bcba-c909bead9e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089A6F-BC72-4C67-88E7-2E9B65192137}">
  <ds:schemaRefs>
    <ds:schemaRef ds:uri="http://schemas.microsoft.com/office/2006/metadata/properties"/>
    <ds:schemaRef ds:uri="http://schemas.microsoft.com/office/infopath/2007/PartnerControls"/>
    <ds:schemaRef ds:uri="3824c915-8e8a-4aa1-bcba-c909bead9e2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2137</Words>
  <Characters>11896</Characters>
  <Application>Microsoft Office Word</Application>
  <DocSecurity>0</DocSecurity>
  <Lines>218</Lines>
  <Paragraphs>132</Paragraphs>
  <ScaleCrop>false</ScaleCrop>
  <Company/>
  <LinksUpToDate>false</LinksUpToDate>
  <CharactersWithSpaces>13975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Ough</dc:creator>
  <cp:keywords/>
  <cp:lastModifiedBy>Lottie Shaw</cp:lastModifiedBy>
  <cp:revision>4</cp:revision>
  <cp:lastPrinted>2026-06-16T22:09:00Z</cp:lastPrinted>
  <dcterms:created xsi:type="dcterms:W3CDTF">2026-06-16T11:45:00Z</dcterms:created>
  <dcterms:modified xsi:type="dcterms:W3CDTF">2026-06-16T22:10:00Z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0x0101009F203F97CA33114CBC32D5BCF19CBEAC</vt:lpwstr>
  </property>
  <property fmtid="{D5CDD505-2E9C-101B-9397-08002B2CF9AE}" pid="3" name="MediaServiceImageTags">
    <vt:lpwstr/>
  </property>
  <property fmtid="{D5CDD505-2E9C-101B-9397-08002B2CF9AE}" pid="4" name="docLang">
    <vt:lpwstr>en</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