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E2" w:rsidRPr="007114C5" w:rsidRDefault="005C12E2">
      <w:pPr>
        <w:pStyle w:val="BodyText"/>
        <w:rPr>
          <w:rFonts w:asciiTheme="minorHAnsi" w:hAnsiTheme="minorHAnsi" w:cstheme="minorHAnsi"/>
          <w:sz w:val="20"/>
        </w:rPr>
      </w:pPr>
    </w:p>
    <w:p w:rsidR="005C12E2" w:rsidRPr="007114C5" w:rsidRDefault="005C12E2">
      <w:pPr>
        <w:pStyle w:val="BodyText"/>
        <w:rPr>
          <w:rFonts w:asciiTheme="minorHAnsi" w:hAnsiTheme="minorHAnsi" w:cstheme="minorHAnsi"/>
          <w:sz w:val="20"/>
        </w:rPr>
      </w:pPr>
    </w:p>
    <w:p w:rsidR="005C12E2" w:rsidRPr="007114C5" w:rsidRDefault="005C12E2">
      <w:pPr>
        <w:pStyle w:val="BodyText"/>
        <w:spacing w:before="3"/>
        <w:rPr>
          <w:rFonts w:asciiTheme="minorHAnsi" w:hAnsiTheme="minorHAnsi" w:cstheme="minorHAnsi"/>
          <w:sz w:val="13"/>
        </w:rPr>
      </w:pPr>
    </w:p>
    <w:p w:rsidR="00F34FBA" w:rsidRPr="007114C5" w:rsidRDefault="00BB5402" w:rsidP="00AB320D">
      <w:pPr>
        <w:pStyle w:val="BodyText"/>
        <w:spacing w:after="1800"/>
        <w:ind w:left="2693"/>
        <w:rPr>
          <w:rFonts w:asciiTheme="minorHAnsi" w:hAnsiTheme="minorHAnsi" w:cstheme="minorHAnsi"/>
          <w:sz w:val="20"/>
        </w:rPr>
      </w:pPr>
      <w:r w:rsidRPr="007114C5">
        <w:rPr>
          <w:rFonts w:asciiTheme="minorHAnsi" w:hAnsiTheme="minorHAnsi" w:cstheme="minorHAnsi"/>
          <w:noProof/>
          <w:sz w:val="20"/>
        </w:rPr>
        <w:drawing>
          <wp:inline distT="0" distB="0" distL="0" distR="0">
            <wp:extent cx="2690532" cy="1042416"/>
            <wp:effectExtent l="0" t="0" r="0" b="5715"/>
            <wp:docPr id="1" name="image1.png" descr="LCC Logo" title="Lansing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0532" cy="1042416"/>
                    </a:xfrm>
                    <a:prstGeom prst="rect">
                      <a:avLst/>
                    </a:prstGeom>
                  </pic:spPr>
                </pic:pic>
              </a:graphicData>
            </a:graphic>
          </wp:inline>
        </w:drawing>
      </w:r>
    </w:p>
    <w:p w:rsidR="007114C5" w:rsidRDefault="00BB5402" w:rsidP="007114C5">
      <w:pPr>
        <w:spacing w:line="448" w:lineRule="auto"/>
        <w:jc w:val="center"/>
        <w:rPr>
          <w:rFonts w:asciiTheme="minorHAnsi" w:hAnsiTheme="minorHAnsi" w:cstheme="minorHAnsi"/>
          <w:b/>
          <w:sz w:val="24"/>
        </w:rPr>
      </w:pPr>
      <w:r w:rsidRPr="007114C5">
        <w:rPr>
          <w:rFonts w:asciiTheme="minorHAnsi" w:hAnsiTheme="minorHAnsi" w:cstheme="minorHAnsi"/>
          <w:b/>
          <w:sz w:val="24"/>
        </w:rPr>
        <w:t>LANSING COMMUNITY COLLEGE</w:t>
      </w:r>
    </w:p>
    <w:p w:rsidR="005C12E2" w:rsidRPr="007114C5" w:rsidRDefault="00BB5402" w:rsidP="007114C5">
      <w:pPr>
        <w:spacing w:line="448" w:lineRule="auto"/>
        <w:jc w:val="center"/>
        <w:rPr>
          <w:rFonts w:asciiTheme="minorHAnsi" w:hAnsiTheme="minorHAnsi" w:cstheme="minorHAnsi"/>
          <w:b/>
          <w:sz w:val="24"/>
        </w:rPr>
      </w:pPr>
      <w:r w:rsidRPr="007114C5">
        <w:rPr>
          <w:rFonts w:asciiTheme="minorHAnsi" w:hAnsiTheme="minorHAnsi" w:cstheme="minorHAnsi"/>
          <w:b/>
          <w:sz w:val="24"/>
        </w:rPr>
        <w:t>RESTATED TAX SHELTERED ANNUITY PROGRAM</w:t>
      </w:r>
    </w:p>
    <w:p w:rsidR="005C12E2" w:rsidRPr="007114C5" w:rsidRDefault="00BB5402" w:rsidP="007114C5">
      <w:pPr>
        <w:jc w:val="center"/>
        <w:rPr>
          <w:rFonts w:asciiTheme="minorHAnsi" w:hAnsiTheme="minorHAnsi" w:cstheme="minorHAnsi"/>
          <w:b/>
          <w:sz w:val="20"/>
        </w:rPr>
      </w:pPr>
      <w:r w:rsidRPr="007114C5">
        <w:rPr>
          <w:rFonts w:asciiTheme="minorHAnsi" w:hAnsiTheme="minorHAnsi" w:cstheme="minorHAnsi"/>
          <w:b/>
          <w:sz w:val="24"/>
        </w:rPr>
        <w:t>SUMMARY PLAN DESCRIPTION</w:t>
      </w:r>
    </w:p>
    <w:p w:rsidR="005C12E2" w:rsidRPr="007114C5" w:rsidRDefault="005C12E2" w:rsidP="007114C5">
      <w:pPr>
        <w:jc w:val="center"/>
        <w:rPr>
          <w:rFonts w:asciiTheme="minorHAnsi" w:hAnsiTheme="minorHAnsi" w:cstheme="minorHAnsi"/>
          <w:sz w:val="24"/>
        </w:rPr>
        <w:sectPr w:rsidR="005C12E2" w:rsidRPr="007114C5" w:rsidSect="00AB320D">
          <w:footerReference w:type="default" r:id="rId8"/>
          <w:type w:val="continuous"/>
          <w:pgSz w:w="12240" w:h="15840"/>
          <w:pgMar w:top="720" w:right="1440" w:bottom="720" w:left="1440" w:header="720" w:footer="720" w:gutter="0"/>
          <w:cols w:space="720"/>
          <w:docGrid w:linePitch="299"/>
        </w:sectPr>
      </w:pPr>
    </w:p>
    <w:p w:rsidR="005C12E2" w:rsidRPr="007114C5" w:rsidRDefault="00BB5402">
      <w:pPr>
        <w:spacing w:before="67"/>
        <w:ind w:left="3486" w:right="3486"/>
        <w:jc w:val="center"/>
        <w:rPr>
          <w:rFonts w:asciiTheme="minorHAnsi" w:hAnsiTheme="minorHAnsi" w:cstheme="minorHAnsi"/>
          <w:b/>
          <w:sz w:val="24"/>
        </w:rPr>
      </w:pPr>
      <w:r w:rsidRPr="007114C5">
        <w:rPr>
          <w:rFonts w:asciiTheme="minorHAnsi" w:hAnsiTheme="minorHAnsi" w:cstheme="minorHAnsi"/>
          <w:b/>
          <w:sz w:val="24"/>
        </w:rPr>
        <w:lastRenderedPageBreak/>
        <w:t>TABLE OF CONTENTS</w:t>
      </w:r>
    </w:p>
    <w:sdt>
      <w:sdtPr>
        <w:rPr>
          <w:rFonts w:asciiTheme="minorHAnsi" w:hAnsiTheme="minorHAnsi" w:cstheme="minorHAnsi"/>
          <w:sz w:val="22"/>
          <w:szCs w:val="22"/>
        </w:rPr>
        <w:id w:val="1934857502"/>
        <w:docPartObj>
          <w:docPartGallery w:val="Table of Contents"/>
          <w:docPartUnique/>
        </w:docPartObj>
      </w:sdtPr>
      <w:sdtEndPr/>
      <w:sdtContent>
        <w:p w:rsidR="005C12E2" w:rsidRPr="007114C5" w:rsidRDefault="00BB5402">
          <w:pPr>
            <w:pStyle w:val="TOC1"/>
            <w:numPr>
              <w:ilvl w:val="0"/>
              <w:numId w:val="2"/>
            </w:numPr>
            <w:tabs>
              <w:tab w:val="left" w:pos="839"/>
              <w:tab w:val="left" w:pos="840"/>
              <w:tab w:val="left" w:leader="dot" w:pos="9179"/>
            </w:tabs>
            <w:spacing w:before="273"/>
            <w:rPr>
              <w:rFonts w:asciiTheme="minorHAnsi" w:hAnsiTheme="minorHAnsi" w:cstheme="minorHAnsi"/>
            </w:rPr>
          </w:pPr>
          <w:r w:rsidRPr="007114C5">
            <w:rPr>
              <w:rFonts w:asciiTheme="minorHAnsi" w:hAnsiTheme="minorHAnsi" w:cstheme="minorHAnsi"/>
            </w:rPr>
            <w:fldChar w:fldCharType="begin"/>
          </w:r>
          <w:r w:rsidRPr="007114C5">
            <w:rPr>
              <w:rFonts w:asciiTheme="minorHAnsi" w:hAnsiTheme="minorHAnsi" w:cstheme="minorHAnsi"/>
            </w:rPr>
            <w:instrText xml:space="preserve">TOC \o "1-1" \h \z \u </w:instrText>
          </w:r>
          <w:r w:rsidRPr="007114C5">
            <w:rPr>
              <w:rFonts w:asciiTheme="minorHAnsi" w:hAnsiTheme="minorHAnsi" w:cstheme="minorHAnsi"/>
            </w:rPr>
            <w:fldChar w:fldCharType="separate"/>
          </w:r>
          <w:hyperlink w:anchor="_TOC_250023" w:history="1">
            <w:r w:rsidRPr="007114C5">
              <w:rPr>
                <w:rFonts w:asciiTheme="minorHAnsi" w:hAnsiTheme="minorHAnsi" w:cstheme="minorHAnsi"/>
              </w:rPr>
              <w:t>Introduction.</w:t>
            </w:r>
            <w:r w:rsidRPr="007114C5">
              <w:rPr>
                <w:rFonts w:asciiTheme="minorHAnsi" w:hAnsiTheme="minorHAnsi" w:cstheme="minorHAnsi"/>
              </w:rPr>
              <w:tab/>
              <w:t>1</w:t>
            </w:r>
          </w:hyperlink>
        </w:p>
        <w:p w:rsidR="005C12E2" w:rsidRPr="007114C5" w:rsidRDefault="007401F3">
          <w:pPr>
            <w:pStyle w:val="TOC1"/>
            <w:numPr>
              <w:ilvl w:val="0"/>
              <w:numId w:val="2"/>
            </w:numPr>
            <w:tabs>
              <w:tab w:val="left" w:pos="839"/>
              <w:tab w:val="left" w:pos="841"/>
              <w:tab w:val="left" w:leader="dot" w:pos="9181"/>
            </w:tabs>
            <w:rPr>
              <w:rFonts w:asciiTheme="minorHAnsi" w:hAnsiTheme="minorHAnsi" w:cstheme="minorHAnsi"/>
            </w:rPr>
          </w:pPr>
          <w:hyperlink w:anchor="_TOC_250022" w:history="1">
            <w:r w:rsidR="00BB5402" w:rsidRPr="007114C5">
              <w:rPr>
                <w:rFonts w:asciiTheme="minorHAnsi" w:hAnsiTheme="minorHAnsi" w:cstheme="minorHAnsi"/>
              </w:rPr>
              <w:t>What is the 403(b) Tax Sheltered</w:t>
            </w:r>
            <w:r w:rsidR="00BB5402" w:rsidRPr="007114C5">
              <w:rPr>
                <w:rFonts w:asciiTheme="minorHAnsi" w:hAnsiTheme="minorHAnsi" w:cstheme="minorHAnsi"/>
                <w:spacing w:val="-8"/>
              </w:rPr>
              <w:t xml:space="preserve"> </w:t>
            </w:r>
            <w:r w:rsidR="00BB5402" w:rsidRPr="007114C5">
              <w:rPr>
                <w:rFonts w:asciiTheme="minorHAnsi" w:hAnsiTheme="minorHAnsi" w:cstheme="minorHAnsi"/>
              </w:rPr>
              <w:t>Annuity</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Program?</w:t>
            </w:r>
            <w:r w:rsidR="00BB5402" w:rsidRPr="007114C5">
              <w:rPr>
                <w:rFonts w:asciiTheme="minorHAnsi" w:hAnsiTheme="minorHAnsi" w:cstheme="minorHAnsi"/>
              </w:rPr>
              <w:tab/>
              <w:t>1</w:t>
            </w:r>
          </w:hyperlink>
        </w:p>
        <w:p w:rsidR="005C12E2" w:rsidRPr="007114C5" w:rsidRDefault="007401F3">
          <w:pPr>
            <w:pStyle w:val="TOC1"/>
            <w:numPr>
              <w:ilvl w:val="0"/>
              <w:numId w:val="2"/>
            </w:numPr>
            <w:tabs>
              <w:tab w:val="left" w:pos="840"/>
              <w:tab w:val="left" w:pos="841"/>
              <w:tab w:val="left" w:leader="dot" w:pos="9180"/>
            </w:tabs>
            <w:spacing w:before="241"/>
            <w:rPr>
              <w:rFonts w:asciiTheme="minorHAnsi" w:hAnsiTheme="minorHAnsi" w:cstheme="minorHAnsi"/>
            </w:rPr>
          </w:pPr>
          <w:hyperlink w:anchor="_TOC_250021" w:history="1">
            <w:r w:rsidR="00BB5402" w:rsidRPr="007114C5">
              <w:rPr>
                <w:rFonts w:asciiTheme="minorHAnsi" w:hAnsiTheme="minorHAnsi" w:cstheme="minorHAnsi"/>
              </w:rPr>
              <w:t>What is the Effective Date of the</w:t>
            </w:r>
            <w:r w:rsidR="00BB5402" w:rsidRPr="007114C5">
              <w:rPr>
                <w:rFonts w:asciiTheme="minorHAnsi" w:hAnsiTheme="minorHAnsi" w:cstheme="minorHAnsi"/>
                <w:spacing w:val="-6"/>
              </w:rPr>
              <w:t xml:space="preserve"> </w:t>
            </w:r>
            <w:r w:rsidR="00BB5402" w:rsidRPr="007114C5">
              <w:rPr>
                <w:rFonts w:asciiTheme="minorHAnsi" w:hAnsiTheme="minorHAnsi" w:cstheme="minorHAnsi"/>
              </w:rPr>
              <w:t>restated</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1</w:t>
            </w:r>
          </w:hyperlink>
        </w:p>
        <w:p w:rsidR="005C12E2" w:rsidRPr="007114C5" w:rsidRDefault="007401F3">
          <w:pPr>
            <w:pStyle w:val="TOC1"/>
            <w:numPr>
              <w:ilvl w:val="0"/>
              <w:numId w:val="2"/>
            </w:numPr>
            <w:tabs>
              <w:tab w:val="left" w:pos="839"/>
              <w:tab w:val="left" w:pos="840"/>
              <w:tab w:val="left" w:leader="dot" w:pos="9179"/>
            </w:tabs>
            <w:rPr>
              <w:rFonts w:asciiTheme="minorHAnsi" w:hAnsiTheme="minorHAnsi" w:cstheme="minorHAnsi"/>
            </w:rPr>
          </w:pPr>
          <w:hyperlink w:anchor="_TOC_250020" w:history="1">
            <w:r w:rsidR="00BB5402" w:rsidRPr="007114C5">
              <w:rPr>
                <w:rFonts w:asciiTheme="minorHAnsi" w:hAnsiTheme="minorHAnsi" w:cstheme="minorHAnsi"/>
              </w:rPr>
              <w:t>What are the Tax Benefits?</w:t>
            </w:r>
            <w:r w:rsidR="00BB5402" w:rsidRPr="007114C5">
              <w:rPr>
                <w:rFonts w:asciiTheme="minorHAnsi" w:hAnsiTheme="minorHAnsi" w:cstheme="minorHAnsi"/>
              </w:rPr>
              <w:tab/>
              <w:t>1</w:t>
            </w:r>
          </w:hyperlink>
        </w:p>
        <w:p w:rsidR="005C12E2" w:rsidRPr="007114C5" w:rsidRDefault="007401F3">
          <w:pPr>
            <w:pStyle w:val="TOC1"/>
            <w:numPr>
              <w:ilvl w:val="0"/>
              <w:numId w:val="2"/>
            </w:numPr>
            <w:tabs>
              <w:tab w:val="left" w:pos="839"/>
              <w:tab w:val="left" w:pos="840"/>
              <w:tab w:val="left" w:leader="dot" w:pos="9179"/>
            </w:tabs>
            <w:rPr>
              <w:rFonts w:asciiTheme="minorHAnsi" w:hAnsiTheme="minorHAnsi" w:cstheme="minorHAnsi"/>
            </w:rPr>
          </w:pPr>
          <w:hyperlink w:anchor="_TOC_250019" w:history="1">
            <w:r w:rsidR="00BB5402" w:rsidRPr="007114C5">
              <w:rPr>
                <w:rFonts w:asciiTheme="minorHAnsi" w:hAnsiTheme="minorHAnsi" w:cstheme="minorHAnsi"/>
              </w:rPr>
              <w:t>Who is Eligible to Participate in</w:t>
            </w:r>
            <w:r w:rsidR="00BB5402" w:rsidRPr="007114C5">
              <w:rPr>
                <w:rFonts w:asciiTheme="minorHAnsi" w:hAnsiTheme="minorHAnsi" w:cstheme="minorHAnsi"/>
                <w:spacing w:val="-8"/>
              </w:rPr>
              <w:t xml:space="preserve"> </w:t>
            </w:r>
            <w:r w:rsidR="00BB5402" w:rsidRPr="007114C5">
              <w:rPr>
                <w:rFonts w:asciiTheme="minorHAnsi" w:hAnsiTheme="minorHAnsi" w:cstheme="minorHAnsi"/>
              </w:rPr>
              <w:t>the</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2</w:t>
            </w:r>
          </w:hyperlink>
        </w:p>
        <w:p w:rsidR="005C12E2" w:rsidRPr="007114C5" w:rsidRDefault="007401F3">
          <w:pPr>
            <w:pStyle w:val="TOC1"/>
            <w:numPr>
              <w:ilvl w:val="0"/>
              <w:numId w:val="2"/>
            </w:numPr>
            <w:tabs>
              <w:tab w:val="left" w:pos="839"/>
              <w:tab w:val="left" w:pos="841"/>
              <w:tab w:val="left" w:leader="dot" w:pos="9180"/>
            </w:tabs>
            <w:rPr>
              <w:rFonts w:asciiTheme="minorHAnsi" w:hAnsiTheme="minorHAnsi" w:cstheme="minorHAnsi"/>
            </w:rPr>
          </w:pPr>
          <w:hyperlink w:anchor="_TOC_250018" w:history="1">
            <w:r w:rsidR="00BB5402" w:rsidRPr="007114C5">
              <w:rPr>
                <w:rFonts w:asciiTheme="minorHAnsi" w:hAnsiTheme="minorHAnsi" w:cstheme="minorHAnsi"/>
              </w:rPr>
              <w:t>How do I Enroll in</w:t>
            </w:r>
            <w:r w:rsidR="00BB5402" w:rsidRPr="007114C5">
              <w:rPr>
                <w:rFonts w:asciiTheme="minorHAnsi" w:hAnsiTheme="minorHAnsi" w:cstheme="minorHAnsi"/>
                <w:spacing w:val="-6"/>
              </w:rPr>
              <w:t xml:space="preserve"> </w:t>
            </w:r>
            <w:r w:rsidR="00BB5402" w:rsidRPr="007114C5">
              <w:rPr>
                <w:rFonts w:asciiTheme="minorHAnsi" w:hAnsiTheme="minorHAnsi" w:cstheme="minorHAnsi"/>
              </w:rPr>
              <w:t>the</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2</w:t>
            </w:r>
          </w:hyperlink>
        </w:p>
        <w:p w:rsidR="005C12E2" w:rsidRPr="007114C5" w:rsidRDefault="007401F3">
          <w:pPr>
            <w:pStyle w:val="TOC1"/>
            <w:numPr>
              <w:ilvl w:val="0"/>
              <w:numId w:val="2"/>
            </w:numPr>
            <w:tabs>
              <w:tab w:val="left" w:pos="840"/>
              <w:tab w:val="left" w:pos="841"/>
              <w:tab w:val="left" w:leader="dot" w:pos="9180"/>
            </w:tabs>
            <w:rPr>
              <w:rFonts w:asciiTheme="minorHAnsi" w:hAnsiTheme="minorHAnsi" w:cstheme="minorHAnsi"/>
            </w:rPr>
          </w:pPr>
          <w:hyperlink w:anchor="_TOC_250017" w:history="1">
            <w:r w:rsidR="00BB5402" w:rsidRPr="007114C5">
              <w:rPr>
                <w:rFonts w:asciiTheme="minorHAnsi" w:hAnsiTheme="minorHAnsi" w:cstheme="minorHAnsi"/>
              </w:rPr>
              <w:t>When May I First Enroll in the Plan and When may I Make</w:t>
            </w:r>
            <w:r w:rsidR="00BB5402" w:rsidRPr="007114C5">
              <w:rPr>
                <w:rFonts w:asciiTheme="minorHAnsi" w:hAnsiTheme="minorHAnsi" w:cstheme="minorHAnsi"/>
                <w:spacing w:val="-13"/>
              </w:rPr>
              <w:t xml:space="preserve"> </w:t>
            </w:r>
            <w:r w:rsidR="00BB5402" w:rsidRPr="007114C5">
              <w:rPr>
                <w:rFonts w:asciiTheme="minorHAnsi" w:hAnsiTheme="minorHAnsi" w:cstheme="minorHAnsi"/>
              </w:rPr>
              <w:t>Subsequent</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Changes?</w:t>
            </w:r>
            <w:r w:rsidR="00BB5402" w:rsidRPr="007114C5">
              <w:rPr>
                <w:rFonts w:asciiTheme="minorHAnsi" w:hAnsiTheme="minorHAnsi" w:cstheme="minorHAnsi"/>
              </w:rPr>
              <w:tab/>
              <w:t>2</w:t>
            </w:r>
          </w:hyperlink>
        </w:p>
        <w:p w:rsidR="005C12E2" w:rsidRPr="007114C5" w:rsidRDefault="007401F3">
          <w:pPr>
            <w:pStyle w:val="TOC1"/>
            <w:numPr>
              <w:ilvl w:val="0"/>
              <w:numId w:val="2"/>
            </w:numPr>
            <w:tabs>
              <w:tab w:val="left" w:pos="839"/>
              <w:tab w:val="left" w:pos="841"/>
              <w:tab w:val="left" w:leader="dot" w:pos="9180"/>
            </w:tabs>
            <w:rPr>
              <w:rFonts w:asciiTheme="minorHAnsi" w:hAnsiTheme="minorHAnsi" w:cstheme="minorHAnsi"/>
            </w:rPr>
          </w:pPr>
          <w:hyperlink w:anchor="_TOC_250016" w:history="1">
            <w:r w:rsidR="00BB5402" w:rsidRPr="007114C5">
              <w:rPr>
                <w:rFonts w:asciiTheme="minorHAnsi" w:hAnsiTheme="minorHAnsi" w:cstheme="minorHAnsi"/>
              </w:rPr>
              <w:t>What Happens to the Money in</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the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2</w:t>
            </w:r>
          </w:hyperlink>
        </w:p>
        <w:p w:rsidR="005C12E2" w:rsidRPr="007114C5" w:rsidRDefault="007401F3">
          <w:pPr>
            <w:pStyle w:val="TOC1"/>
            <w:numPr>
              <w:ilvl w:val="0"/>
              <w:numId w:val="2"/>
            </w:numPr>
            <w:tabs>
              <w:tab w:val="left" w:pos="839"/>
              <w:tab w:val="left" w:pos="841"/>
              <w:tab w:val="left" w:leader="dot" w:pos="9179"/>
            </w:tabs>
            <w:ind w:right="299"/>
            <w:rPr>
              <w:rFonts w:asciiTheme="minorHAnsi" w:hAnsiTheme="minorHAnsi" w:cstheme="minorHAnsi"/>
            </w:rPr>
          </w:pPr>
          <w:hyperlink w:anchor="_TOC_250015" w:history="1">
            <w:r w:rsidR="00BB5402" w:rsidRPr="007114C5">
              <w:rPr>
                <w:rFonts w:asciiTheme="minorHAnsi" w:hAnsiTheme="minorHAnsi" w:cstheme="minorHAnsi"/>
              </w:rPr>
              <w:t>What Investment Options are Available and Who Controls the Investment of My Account?</w:t>
            </w:r>
            <w:r w:rsidR="00BB5402" w:rsidRPr="007114C5">
              <w:rPr>
                <w:rFonts w:asciiTheme="minorHAnsi" w:hAnsiTheme="minorHAnsi" w:cstheme="minorHAnsi"/>
              </w:rPr>
              <w:tab/>
              <w:t>3</w:t>
            </w:r>
          </w:hyperlink>
        </w:p>
        <w:p w:rsidR="005C12E2" w:rsidRPr="007114C5" w:rsidRDefault="007401F3">
          <w:pPr>
            <w:pStyle w:val="TOC1"/>
            <w:numPr>
              <w:ilvl w:val="0"/>
              <w:numId w:val="2"/>
            </w:numPr>
            <w:tabs>
              <w:tab w:val="left" w:pos="839"/>
              <w:tab w:val="left" w:pos="841"/>
              <w:tab w:val="left" w:leader="dot" w:pos="9179"/>
            </w:tabs>
            <w:rPr>
              <w:rFonts w:asciiTheme="minorHAnsi" w:hAnsiTheme="minorHAnsi" w:cstheme="minorHAnsi"/>
            </w:rPr>
          </w:pPr>
          <w:hyperlink w:anchor="_TOC_250014" w:history="1">
            <w:r w:rsidR="00BB5402" w:rsidRPr="007114C5">
              <w:rPr>
                <w:rFonts w:asciiTheme="minorHAnsi" w:hAnsiTheme="minorHAnsi" w:cstheme="minorHAnsi"/>
              </w:rPr>
              <w:t>Is There a Maximum I</w:t>
            </w:r>
            <w:r w:rsidR="00BB5402" w:rsidRPr="007114C5">
              <w:rPr>
                <w:rFonts w:asciiTheme="minorHAnsi" w:hAnsiTheme="minorHAnsi" w:cstheme="minorHAnsi"/>
                <w:spacing w:val="-8"/>
              </w:rPr>
              <w:t xml:space="preserve"> </w:t>
            </w:r>
            <w:r w:rsidR="00BB5402" w:rsidRPr="007114C5">
              <w:rPr>
                <w:rFonts w:asciiTheme="minorHAnsi" w:hAnsiTheme="minorHAnsi" w:cstheme="minorHAnsi"/>
              </w:rPr>
              <w:t>May</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Contribute?</w:t>
            </w:r>
            <w:r w:rsidR="00BB5402" w:rsidRPr="007114C5">
              <w:rPr>
                <w:rFonts w:asciiTheme="minorHAnsi" w:hAnsiTheme="minorHAnsi" w:cstheme="minorHAnsi"/>
              </w:rPr>
              <w:tab/>
              <w:t>3</w:t>
            </w:r>
          </w:hyperlink>
        </w:p>
        <w:p w:rsidR="005C12E2" w:rsidRPr="007114C5" w:rsidRDefault="007401F3">
          <w:pPr>
            <w:pStyle w:val="TOC1"/>
            <w:numPr>
              <w:ilvl w:val="0"/>
              <w:numId w:val="2"/>
            </w:numPr>
            <w:tabs>
              <w:tab w:val="left" w:pos="839"/>
              <w:tab w:val="left" w:pos="840"/>
              <w:tab w:val="left" w:leader="dot" w:pos="9179"/>
            </w:tabs>
            <w:ind w:right="298"/>
            <w:rPr>
              <w:rFonts w:asciiTheme="minorHAnsi" w:hAnsiTheme="minorHAnsi" w:cstheme="minorHAnsi"/>
            </w:rPr>
          </w:pPr>
          <w:hyperlink w:anchor="_TOC_250013" w:history="1">
            <w:r w:rsidR="00BB5402" w:rsidRPr="007114C5">
              <w:rPr>
                <w:rFonts w:asciiTheme="minorHAnsi" w:hAnsiTheme="minorHAnsi" w:cstheme="minorHAnsi"/>
              </w:rPr>
              <w:t>Does Vesting (ownership rights based on length of service) Apply to Employee Elective Contributions?</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40"/>
              <w:tab w:val="left" w:pos="841"/>
              <w:tab w:val="left" w:leader="dot" w:pos="9181"/>
            </w:tabs>
            <w:rPr>
              <w:rFonts w:asciiTheme="minorHAnsi" w:hAnsiTheme="minorHAnsi" w:cstheme="minorHAnsi"/>
            </w:rPr>
          </w:pPr>
          <w:hyperlink w:anchor="_TOC_250012" w:history="1">
            <w:r w:rsidR="00BB5402" w:rsidRPr="007114C5">
              <w:rPr>
                <w:rFonts w:asciiTheme="minorHAnsi" w:hAnsiTheme="minorHAnsi" w:cstheme="minorHAnsi"/>
              </w:rPr>
              <w:t>When and How will distributions be made from</w:t>
            </w:r>
            <w:r w:rsidR="00BB5402" w:rsidRPr="007114C5">
              <w:rPr>
                <w:rFonts w:asciiTheme="minorHAnsi" w:hAnsiTheme="minorHAnsi" w:cstheme="minorHAnsi"/>
                <w:spacing w:val="-8"/>
              </w:rPr>
              <w:t xml:space="preserve"> </w:t>
            </w:r>
            <w:r w:rsidR="00BB5402" w:rsidRPr="007114C5">
              <w:rPr>
                <w:rFonts w:asciiTheme="minorHAnsi" w:hAnsiTheme="minorHAnsi" w:cstheme="minorHAnsi"/>
              </w:rPr>
              <w:t>the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39"/>
              <w:tab w:val="left" w:pos="841"/>
              <w:tab w:val="left" w:leader="dot" w:pos="9180"/>
            </w:tabs>
            <w:rPr>
              <w:rFonts w:asciiTheme="minorHAnsi" w:hAnsiTheme="minorHAnsi" w:cstheme="minorHAnsi"/>
            </w:rPr>
          </w:pPr>
          <w:hyperlink w:anchor="_TOC_250011" w:history="1">
            <w:r w:rsidR="00BB5402" w:rsidRPr="007114C5">
              <w:rPr>
                <w:rFonts w:asciiTheme="minorHAnsi" w:hAnsiTheme="minorHAnsi" w:cstheme="minorHAnsi"/>
              </w:rPr>
              <w:t>How will my distributions</w:t>
            </w:r>
            <w:r w:rsidR="00BB5402" w:rsidRPr="007114C5">
              <w:rPr>
                <w:rFonts w:asciiTheme="minorHAnsi" w:hAnsiTheme="minorHAnsi" w:cstheme="minorHAnsi"/>
                <w:spacing w:val="-3"/>
              </w:rPr>
              <w:t xml:space="preserve"> </w:t>
            </w:r>
            <w:r w:rsidR="00BB5402" w:rsidRPr="007114C5">
              <w:rPr>
                <w:rFonts w:asciiTheme="minorHAnsi" w:hAnsiTheme="minorHAnsi" w:cstheme="minorHAnsi"/>
              </w:rPr>
              <w:t>be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taxed?</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39"/>
              <w:tab w:val="left" w:pos="840"/>
              <w:tab w:val="left" w:leader="dot" w:pos="9180"/>
            </w:tabs>
            <w:rPr>
              <w:rFonts w:asciiTheme="minorHAnsi" w:hAnsiTheme="minorHAnsi" w:cstheme="minorHAnsi"/>
            </w:rPr>
          </w:pPr>
          <w:hyperlink w:anchor="_TOC_250010" w:history="1">
            <w:r w:rsidR="00BB5402" w:rsidRPr="007114C5">
              <w:rPr>
                <w:rFonts w:asciiTheme="minorHAnsi" w:hAnsiTheme="minorHAnsi" w:cstheme="minorHAnsi"/>
              </w:rPr>
              <w:t>How do I Apply for</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Benefits?</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39"/>
              <w:tab w:val="left" w:pos="841"/>
              <w:tab w:val="left" w:leader="dot" w:pos="9181"/>
            </w:tabs>
            <w:rPr>
              <w:rFonts w:asciiTheme="minorHAnsi" w:hAnsiTheme="minorHAnsi" w:cstheme="minorHAnsi"/>
            </w:rPr>
          </w:pPr>
          <w:hyperlink w:anchor="_TOC_250009" w:history="1">
            <w:r w:rsidR="00BB5402" w:rsidRPr="007114C5">
              <w:rPr>
                <w:rFonts w:asciiTheme="minorHAnsi" w:hAnsiTheme="minorHAnsi" w:cstheme="minorHAnsi"/>
              </w:rPr>
              <w:t>When Will Benefits</w:t>
            </w:r>
            <w:r w:rsidR="00BB5402" w:rsidRPr="007114C5">
              <w:rPr>
                <w:rFonts w:asciiTheme="minorHAnsi" w:hAnsiTheme="minorHAnsi" w:cstheme="minorHAnsi"/>
                <w:spacing w:val="-3"/>
              </w:rPr>
              <w:t xml:space="preserve"> </w:t>
            </w:r>
            <w:r w:rsidR="00BB5402" w:rsidRPr="007114C5">
              <w:rPr>
                <w:rFonts w:asciiTheme="minorHAnsi" w:hAnsiTheme="minorHAnsi" w:cstheme="minorHAnsi"/>
              </w:rPr>
              <w:t>Be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Paid?</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39"/>
              <w:tab w:val="left" w:pos="841"/>
              <w:tab w:val="left" w:leader="dot" w:pos="9181"/>
            </w:tabs>
            <w:rPr>
              <w:rFonts w:asciiTheme="minorHAnsi" w:hAnsiTheme="minorHAnsi" w:cstheme="minorHAnsi"/>
            </w:rPr>
          </w:pPr>
          <w:hyperlink w:anchor="_TOC_250008" w:history="1">
            <w:r w:rsidR="00BB5402" w:rsidRPr="007114C5">
              <w:rPr>
                <w:rFonts w:asciiTheme="minorHAnsi" w:hAnsiTheme="minorHAnsi" w:cstheme="minorHAnsi"/>
              </w:rPr>
              <w:t>May I</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Delay</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Payments?</w:t>
            </w:r>
            <w:r w:rsidR="00BB5402" w:rsidRPr="007114C5">
              <w:rPr>
                <w:rFonts w:asciiTheme="minorHAnsi" w:hAnsiTheme="minorHAnsi" w:cstheme="minorHAnsi"/>
              </w:rPr>
              <w:tab/>
              <w:t>4</w:t>
            </w:r>
          </w:hyperlink>
        </w:p>
        <w:p w:rsidR="005C12E2" w:rsidRPr="007114C5" w:rsidRDefault="007401F3">
          <w:pPr>
            <w:pStyle w:val="TOC1"/>
            <w:numPr>
              <w:ilvl w:val="0"/>
              <w:numId w:val="2"/>
            </w:numPr>
            <w:tabs>
              <w:tab w:val="left" w:pos="839"/>
              <w:tab w:val="left" w:pos="840"/>
              <w:tab w:val="left" w:leader="dot" w:pos="9179"/>
            </w:tabs>
            <w:rPr>
              <w:rFonts w:asciiTheme="minorHAnsi" w:hAnsiTheme="minorHAnsi" w:cstheme="minorHAnsi"/>
            </w:rPr>
          </w:pPr>
          <w:hyperlink w:anchor="_TOC_250007" w:history="1">
            <w:r w:rsidR="00BB5402" w:rsidRPr="007114C5">
              <w:rPr>
                <w:rFonts w:asciiTheme="minorHAnsi" w:hAnsiTheme="minorHAnsi" w:cstheme="minorHAnsi"/>
              </w:rPr>
              <w:t>Are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Loans</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Available?</w:t>
            </w:r>
            <w:r w:rsidR="00BB5402" w:rsidRPr="007114C5">
              <w:rPr>
                <w:rFonts w:asciiTheme="minorHAnsi" w:hAnsiTheme="minorHAnsi" w:cstheme="minorHAnsi"/>
              </w:rPr>
              <w:tab/>
              <w:t>5</w:t>
            </w:r>
          </w:hyperlink>
        </w:p>
        <w:p w:rsidR="005C12E2" w:rsidRPr="007114C5" w:rsidRDefault="007401F3">
          <w:pPr>
            <w:pStyle w:val="TOC1"/>
            <w:numPr>
              <w:ilvl w:val="0"/>
              <w:numId w:val="2"/>
            </w:numPr>
            <w:tabs>
              <w:tab w:val="left" w:pos="839"/>
              <w:tab w:val="left" w:pos="841"/>
              <w:tab w:val="left" w:leader="dot" w:pos="9181"/>
            </w:tabs>
            <w:rPr>
              <w:rFonts w:asciiTheme="minorHAnsi" w:hAnsiTheme="minorHAnsi" w:cstheme="minorHAnsi"/>
            </w:rPr>
          </w:pPr>
          <w:hyperlink w:anchor="_TOC_250006" w:history="1">
            <w:r w:rsidR="00BB5402" w:rsidRPr="007114C5">
              <w:rPr>
                <w:rFonts w:asciiTheme="minorHAnsi" w:hAnsiTheme="minorHAnsi" w:cstheme="minorHAnsi"/>
              </w:rPr>
              <w:t>Can I Withdraw Funds if I Suffer a</w:t>
            </w:r>
            <w:r w:rsidR="00BB5402" w:rsidRPr="007114C5">
              <w:rPr>
                <w:rFonts w:asciiTheme="minorHAnsi" w:hAnsiTheme="minorHAnsi" w:cstheme="minorHAnsi"/>
                <w:spacing w:val="-3"/>
              </w:rPr>
              <w:t xml:space="preserve"> </w:t>
            </w:r>
            <w:r w:rsidR="00BB5402" w:rsidRPr="007114C5">
              <w:rPr>
                <w:rFonts w:asciiTheme="minorHAnsi" w:hAnsiTheme="minorHAnsi" w:cstheme="minorHAnsi"/>
              </w:rPr>
              <w:t>Financial</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Hardship?</w:t>
            </w:r>
            <w:r w:rsidR="00BB5402" w:rsidRPr="007114C5">
              <w:rPr>
                <w:rFonts w:asciiTheme="minorHAnsi" w:hAnsiTheme="minorHAnsi" w:cstheme="minorHAnsi"/>
              </w:rPr>
              <w:tab/>
            </w:r>
          </w:hyperlink>
          <w:r w:rsidR="00F24F25">
            <w:rPr>
              <w:rFonts w:asciiTheme="minorHAnsi" w:hAnsiTheme="minorHAnsi" w:cstheme="minorHAnsi"/>
            </w:rPr>
            <w:t>6</w:t>
          </w:r>
        </w:p>
        <w:p w:rsidR="005C12E2" w:rsidRPr="007114C5" w:rsidRDefault="007401F3">
          <w:pPr>
            <w:pStyle w:val="TOC1"/>
            <w:numPr>
              <w:ilvl w:val="0"/>
              <w:numId w:val="2"/>
            </w:numPr>
            <w:tabs>
              <w:tab w:val="left" w:pos="840"/>
              <w:tab w:val="left" w:pos="841"/>
              <w:tab w:val="left" w:leader="dot" w:pos="9180"/>
            </w:tabs>
            <w:rPr>
              <w:rFonts w:asciiTheme="minorHAnsi" w:hAnsiTheme="minorHAnsi" w:cstheme="minorHAnsi"/>
            </w:rPr>
          </w:pPr>
          <w:hyperlink w:anchor="_TOC_250005" w:history="1">
            <w:r w:rsidR="00BB5402" w:rsidRPr="007114C5">
              <w:rPr>
                <w:rFonts w:asciiTheme="minorHAnsi" w:hAnsiTheme="minorHAnsi" w:cstheme="minorHAnsi"/>
              </w:rPr>
              <w:t>Can Amounts Accumulated Under this Plan be Rolled Into</w:t>
            </w:r>
            <w:r w:rsidR="00BB5402" w:rsidRPr="007114C5">
              <w:rPr>
                <w:rFonts w:asciiTheme="minorHAnsi" w:hAnsiTheme="minorHAnsi" w:cstheme="minorHAnsi"/>
                <w:spacing w:val="-11"/>
              </w:rPr>
              <w:t xml:space="preserve"> </w:t>
            </w:r>
            <w:r w:rsidR="00BB5402" w:rsidRPr="007114C5">
              <w:rPr>
                <w:rFonts w:asciiTheme="minorHAnsi" w:hAnsiTheme="minorHAnsi" w:cstheme="minorHAnsi"/>
              </w:rPr>
              <w:t>Another</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6</w:t>
            </w:r>
          </w:hyperlink>
        </w:p>
        <w:p w:rsidR="005C12E2" w:rsidRPr="007114C5" w:rsidRDefault="007401F3">
          <w:pPr>
            <w:pStyle w:val="TOC1"/>
            <w:numPr>
              <w:ilvl w:val="0"/>
              <w:numId w:val="2"/>
            </w:numPr>
            <w:tabs>
              <w:tab w:val="left" w:pos="840"/>
              <w:tab w:val="left" w:pos="841"/>
              <w:tab w:val="left" w:leader="dot" w:pos="9180"/>
            </w:tabs>
            <w:rPr>
              <w:rFonts w:asciiTheme="minorHAnsi" w:hAnsiTheme="minorHAnsi" w:cstheme="minorHAnsi"/>
            </w:rPr>
          </w:pPr>
          <w:hyperlink w:anchor="_TOC_250004" w:history="1">
            <w:r w:rsidR="00BB5402" w:rsidRPr="007114C5">
              <w:rPr>
                <w:rFonts w:asciiTheme="minorHAnsi" w:hAnsiTheme="minorHAnsi" w:cstheme="minorHAnsi"/>
              </w:rPr>
              <w:t>May I Transfer or Roll Over Funds From Other Plans to</w:t>
            </w:r>
            <w:r w:rsidR="00BB5402" w:rsidRPr="007114C5">
              <w:rPr>
                <w:rFonts w:asciiTheme="minorHAnsi" w:hAnsiTheme="minorHAnsi" w:cstheme="minorHAnsi"/>
                <w:spacing w:val="-10"/>
              </w:rPr>
              <w:t xml:space="preserve"> </w:t>
            </w:r>
            <w:r w:rsidR="00BB5402" w:rsidRPr="007114C5">
              <w:rPr>
                <w:rFonts w:asciiTheme="minorHAnsi" w:hAnsiTheme="minorHAnsi" w:cstheme="minorHAnsi"/>
              </w:rPr>
              <w:t>this</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r>
          </w:hyperlink>
          <w:r w:rsidR="005C42E2">
            <w:rPr>
              <w:rFonts w:asciiTheme="minorHAnsi" w:hAnsiTheme="minorHAnsi" w:cstheme="minorHAnsi"/>
            </w:rPr>
            <w:t>7</w:t>
          </w:r>
        </w:p>
        <w:p w:rsidR="005C12E2" w:rsidRPr="007114C5" w:rsidRDefault="007401F3">
          <w:pPr>
            <w:pStyle w:val="TOC1"/>
            <w:numPr>
              <w:ilvl w:val="0"/>
              <w:numId w:val="2"/>
            </w:numPr>
            <w:tabs>
              <w:tab w:val="left" w:pos="840"/>
              <w:tab w:val="left" w:pos="841"/>
              <w:tab w:val="left" w:leader="dot" w:pos="9182"/>
            </w:tabs>
            <w:rPr>
              <w:rFonts w:asciiTheme="minorHAnsi" w:hAnsiTheme="minorHAnsi" w:cstheme="minorHAnsi"/>
            </w:rPr>
          </w:pPr>
          <w:hyperlink w:anchor="_TOC_250003" w:history="1">
            <w:r w:rsidR="00BB5402" w:rsidRPr="007114C5">
              <w:rPr>
                <w:rFonts w:asciiTheme="minorHAnsi" w:hAnsiTheme="minorHAnsi" w:cstheme="minorHAnsi"/>
              </w:rPr>
              <w:t>Can the Plan be Amended</w:t>
            </w:r>
            <w:r w:rsidR="00BB5402" w:rsidRPr="007114C5">
              <w:rPr>
                <w:rFonts w:asciiTheme="minorHAnsi" w:hAnsiTheme="minorHAnsi" w:cstheme="minorHAnsi"/>
                <w:spacing w:val="-3"/>
              </w:rPr>
              <w:t xml:space="preserve"> </w:t>
            </w:r>
            <w:r w:rsidR="00BB5402" w:rsidRPr="007114C5">
              <w:rPr>
                <w:rFonts w:asciiTheme="minorHAnsi" w:hAnsiTheme="minorHAnsi" w:cstheme="minorHAnsi"/>
              </w:rPr>
              <w:t>or</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Terminated?</w:t>
            </w:r>
            <w:r w:rsidR="00BB5402" w:rsidRPr="007114C5">
              <w:rPr>
                <w:rFonts w:asciiTheme="minorHAnsi" w:hAnsiTheme="minorHAnsi" w:cstheme="minorHAnsi"/>
              </w:rPr>
              <w:tab/>
              <w:t>7</w:t>
            </w:r>
          </w:hyperlink>
        </w:p>
        <w:p w:rsidR="005C12E2" w:rsidRPr="007114C5" w:rsidRDefault="007401F3">
          <w:pPr>
            <w:pStyle w:val="TOC1"/>
            <w:numPr>
              <w:ilvl w:val="0"/>
              <w:numId w:val="2"/>
            </w:numPr>
            <w:tabs>
              <w:tab w:val="left" w:pos="840"/>
              <w:tab w:val="left" w:pos="841"/>
              <w:tab w:val="left" w:leader="dot" w:pos="9181"/>
            </w:tabs>
            <w:rPr>
              <w:rFonts w:asciiTheme="minorHAnsi" w:hAnsiTheme="minorHAnsi" w:cstheme="minorHAnsi"/>
            </w:rPr>
          </w:pPr>
          <w:hyperlink w:anchor="_TOC_250002" w:history="1">
            <w:r w:rsidR="00BB5402" w:rsidRPr="007114C5">
              <w:rPr>
                <w:rFonts w:asciiTheme="minorHAnsi" w:hAnsiTheme="minorHAnsi" w:cstheme="minorHAnsi"/>
              </w:rPr>
              <w:t>Does the Federal Government Insure</w:t>
            </w:r>
            <w:r w:rsidR="00BB5402" w:rsidRPr="007114C5">
              <w:rPr>
                <w:rFonts w:asciiTheme="minorHAnsi" w:hAnsiTheme="minorHAnsi" w:cstheme="minorHAnsi"/>
                <w:spacing w:val="-4"/>
              </w:rPr>
              <w:t xml:space="preserve"> </w:t>
            </w:r>
            <w:r w:rsidR="00BB5402" w:rsidRPr="007114C5">
              <w:rPr>
                <w:rFonts w:asciiTheme="minorHAnsi" w:hAnsiTheme="minorHAnsi" w:cstheme="minorHAnsi"/>
              </w:rPr>
              <w:t>my</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Benefits?</w:t>
            </w:r>
            <w:r w:rsidR="00BB5402" w:rsidRPr="007114C5">
              <w:rPr>
                <w:rFonts w:asciiTheme="minorHAnsi" w:hAnsiTheme="minorHAnsi" w:cstheme="minorHAnsi"/>
              </w:rPr>
              <w:tab/>
              <w:t>7</w:t>
            </w:r>
          </w:hyperlink>
        </w:p>
        <w:p w:rsidR="005C12E2" w:rsidRPr="007114C5" w:rsidRDefault="007401F3">
          <w:pPr>
            <w:pStyle w:val="TOC1"/>
            <w:numPr>
              <w:ilvl w:val="0"/>
              <w:numId w:val="2"/>
            </w:numPr>
            <w:tabs>
              <w:tab w:val="left" w:pos="840"/>
              <w:tab w:val="left" w:pos="841"/>
              <w:tab w:val="left" w:leader="dot" w:pos="9181"/>
            </w:tabs>
            <w:spacing w:before="239"/>
            <w:rPr>
              <w:rFonts w:asciiTheme="minorHAnsi" w:hAnsiTheme="minorHAnsi" w:cstheme="minorHAnsi"/>
            </w:rPr>
          </w:pPr>
          <w:hyperlink w:anchor="_TOC_250001" w:history="1">
            <w:r w:rsidR="00BB5402" w:rsidRPr="007114C5">
              <w:rPr>
                <w:rFonts w:asciiTheme="minorHAnsi" w:hAnsiTheme="minorHAnsi" w:cstheme="minorHAnsi"/>
              </w:rPr>
              <w:t>Employer and Plan Administrator</w:t>
            </w:r>
            <w:r w:rsidR="00BB5402" w:rsidRPr="007114C5">
              <w:rPr>
                <w:rFonts w:asciiTheme="minorHAnsi" w:hAnsiTheme="minorHAnsi" w:cstheme="minorHAnsi"/>
                <w:spacing w:val="-6"/>
              </w:rPr>
              <w:t xml:space="preserve"> </w:t>
            </w:r>
            <w:r w:rsidR="00BB5402" w:rsidRPr="007114C5">
              <w:rPr>
                <w:rFonts w:asciiTheme="minorHAnsi" w:hAnsiTheme="minorHAnsi" w:cstheme="minorHAnsi"/>
              </w:rPr>
              <w:t>Contract</w:t>
            </w:r>
            <w:r w:rsidR="00BB5402" w:rsidRPr="007114C5">
              <w:rPr>
                <w:rFonts w:asciiTheme="minorHAnsi" w:hAnsiTheme="minorHAnsi" w:cstheme="minorHAnsi"/>
                <w:spacing w:val="-3"/>
              </w:rPr>
              <w:t xml:space="preserve"> </w:t>
            </w:r>
            <w:r w:rsidR="00BB5402" w:rsidRPr="007114C5">
              <w:rPr>
                <w:rFonts w:asciiTheme="minorHAnsi" w:hAnsiTheme="minorHAnsi" w:cstheme="minorHAnsi"/>
              </w:rPr>
              <w:t>Information.</w:t>
            </w:r>
            <w:r w:rsidR="00BB5402" w:rsidRPr="007114C5">
              <w:rPr>
                <w:rFonts w:asciiTheme="minorHAnsi" w:hAnsiTheme="minorHAnsi" w:cstheme="minorHAnsi"/>
              </w:rPr>
              <w:tab/>
              <w:t>7</w:t>
            </w:r>
          </w:hyperlink>
        </w:p>
        <w:p w:rsidR="005C12E2" w:rsidRPr="007114C5" w:rsidRDefault="007401F3">
          <w:pPr>
            <w:pStyle w:val="TOC1"/>
            <w:numPr>
              <w:ilvl w:val="0"/>
              <w:numId w:val="2"/>
            </w:numPr>
            <w:tabs>
              <w:tab w:val="left" w:pos="839"/>
              <w:tab w:val="left" w:pos="841"/>
              <w:tab w:val="left" w:leader="dot" w:pos="9180"/>
            </w:tabs>
            <w:rPr>
              <w:rFonts w:asciiTheme="minorHAnsi" w:hAnsiTheme="minorHAnsi" w:cstheme="minorHAnsi"/>
            </w:rPr>
          </w:pPr>
          <w:hyperlink w:anchor="_TOC_250000" w:history="1">
            <w:r w:rsidR="00BB5402" w:rsidRPr="007114C5">
              <w:rPr>
                <w:rFonts w:asciiTheme="minorHAnsi" w:hAnsiTheme="minorHAnsi" w:cstheme="minorHAnsi"/>
              </w:rPr>
              <w:t>Where Can I Get Further Information About</w:t>
            </w:r>
            <w:r w:rsidR="00BB5402" w:rsidRPr="007114C5">
              <w:rPr>
                <w:rFonts w:asciiTheme="minorHAnsi" w:hAnsiTheme="minorHAnsi" w:cstheme="minorHAnsi"/>
                <w:spacing w:val="-2"/>
              </w:rPr>
              <w:t xml:space="preserve"> </w:t>
            </w:r>
            <w:r w:rsidR="00BB5402" w:rsidRPr="007114C5">
              <w:rPr>
                <w:rFonts w:asciiTheme="minorHAnsi" w:hAnsiTheme="minorHAnsi" w:cstheme="minorHAnsi"/>
              </w:rPr>
              <w:t>The</w:t>
            </w:r>
            <w:r w:rsidR="00BB5402" w:rsidRPr="007114C5">
              <w:rPr>
                <w:rFonts w:asciiTheme="minorHAnsi" w:hAnsiTheme="minorHAnsi" w:cstheme="minorHAnsi"/>
                <w:spacing w:val="-1"/>
              </w:rPr>
              <w:t xml:space="preserve"> </w:t>
            </w:r>
            <w:r w:rsidR="00BB5402" w:rsidRPr="007114C5">
              <w:rPr>
                <w:rFonts w:asciiTheme="minorHAnsi" w:hAnsiTheme="minorHAnsi" w:cstheme="minorHAnsi"/>
              </w:rPr>
              <w:t>Plan?</w:t>
            </w:r>
            <w:r w:rsidR="00BB5402" w:rsidRPr="007114C5">
              <w:rPr>
                <w:rFonts w:asciiTheme="minorHAnsi" w:hAnsiTheme="minorHAnsi" w:cstheme="minorHAnsi"/>
              </w:rPr>
              <w:tab/>
              <w:t>7</w:t>
            </w:r>
          </w:hyperlink>
        </w:p>
        <w:p w:rsidR="005C12E2" w:rsidRPr="007114C5" w:rsidRDefault="00BB5402">
          <w:pPr>
            <w:rPr>
              <w:rFonts w:asciiTheme="minorHAnsi" w:hAnsiTheme="minorHAnsi" w:cstheme="minorHAnsi"/>
            </w:rPr>
          </w:pPr>
          <w:r w:rsidRPr="007114C5">
            <w:rPr>
              <w:rFonts w:asciiTheme="minorHAnsi" w:hAnsiTheme="minorHAnsi" w:cstheme="minorHAnsi"/>
            </w:rPr>
            <w:fldChar w:fldCharType="end"/>
          </w:r>
        </w:p>
      </w:sdtContent>
    </w:sdt>
    <w:p w:rsidR="005C12E2" w:rsidRPr="007114C5" w:rsidRDefault="005C12E2">
      <w:pPr>
        <w:rPr>
          <w:rFonts w:asciiTheme="minorHAnsi" w:hAnsiTheme="minorHAnsi" w:cstheme="minorHAnsi"/>
        </w:rPr>
        <w:sectPr w:rsidR="005C12E2" w:rsidRPr="007114C5" w:rsidSect="00A50993">
          <w:footerReference w:type="default" r:id="rId9"/>
          <w:pgSz w:w="12240" w:h="15840"/>
          <w:pgMar w:top="720" w:right="1440" w:bottom="720" w:left="1440" w:header="720" w:footer="432" w:gutter="0"/>
          <w:pgNumType w:start="1"/>
          <w:cols w:space="720"/>
          <w:docGrid w:linePitch="299"/>
        </w:sectPr>
      </w:pPr>
    </w:p>
    <w:p w:rsidR="00503ADD" w:rsidRDefault="00BB5402" w:rsidP="00503ADD">
      <w:pPr>
        <w:pStyle w:val="BodyText"/>
        <w:spacing w:before="64"/>
        <w:jc w:val="center"/>
        <w:rPr>
          <w:rFonts w:asciiTheme="minorHAnsi" w:hAnsiTheme="minorHAnsi" w:cstheme="minorHAnsi"/>
        </w:rPr>
      </w:pPr>
      <w:r w:rsidRPr="007114C5">
        <w:rPr>
          <w:rFonts w:asciiTheme="minorHAnsi" w:hAnsiTheme="minorHAnsi" w:cstheme="minorHAnsi"/>
        </w:rPr>
        <w:t>LANSING COMMUNITY COLLEGE</w:t>
      </w:r>
    </w:p>
    <w:p w:rsidR="005C12E2" w:rsidRPr="007114C5" w:rsidRDefault="00BB5402" w:rsidP="00503ADD">
      <w:pPr>
        <w:pStyle w:val="BodyText"/>
        <w:jc w:val="center"/>
        <w:rPr>
          <w:rFonts w:asciiTheme="minorHAnsi" w:hAnsiTheme="minorHAnsi" w:cstheme="minorHAnsi"/>
        </w:rPr>
      </w:pPr>
      <w:r w:rsidRPr="007114C5">
        <w:rPr>
          <w:rFonts w:asciiTheme="minorHAnsi" w:hAnsiTheme="minorHAnsi" w:cstheme="minorHAnsi"/>
        </w:rPr>
        <w:t>RESTATED TAX SHELTERED ANNUITY PROGRAM</w:t>
      </w:r>
    </w:p>
    <w:p w:rsidR="005C12E2" w:rsidRPr="007114C5" w:rsidRDefault="00BB5402" w:rsidP="00503ADD">
      <w:pPr>
        <w:pStyle w:val="BodyText"/>
        <w:jc w:val="center"/>
        <w:rPr>
          <w:rFonts w:asciiTheme="minorHAnsi" w:hAnsiTheme="minorHAnsi" w:cstheme="minorHAnsi"/>
        </w:rPr>
      </w:pPr>
      <w:r w:rsidRPr="007114C5">
        <w:rPr>
          <w:rFonts w:asciiTheme="minorHAnsi" w:hAnsiTheme="minorHAnsi" w:cstheme="minorHAnsi"/>
        </w:rPr>
        <w:t>SUMMARY PLAN DESCRIPTION</w:t>
      </w:r>
    </w:p>
    <w:p w:rsidR="005C12E2" w:rsidRPr="007114C5" w:rsidRDefault="005C12E2">
      <w:pPr>
        <w:pStyle w:val="BodyText"/>
        <w:rPr>
          <w:rFonts w:asciiTheme="minorHAnsi" w:hAnsiTheme="minorHAnsi" w:cstheme="minorHAnsi"/>
          <w:sz w:val="26"/>
        </w:rPr>
      </w:pPr>
    </w:p>
    <w:p w:rsidR="005C12E2" w:rsidRPr="007114C5" w:rsidRDefault="005C12E2">
      <w:pPr>
        <w:pStyle w:val="BodyText"/>
        <w:spacing w:before="3"/>
        <w:rPr>
          <w:rFonts w:asciiTheme="minorHAnsi" w:hAnsiTheme="minorHAnsi" w:cstheme="minorHAnsi"/>
          <w:sz w:val="22"/>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0" w:name="_TOC_250023"/>
      <w:bookmarkEnd w:id="0"/>
      <w:r w:rsidRPr="007114C5">
        <w:rPr>
          <w:rFonts w:asciiTheme="minorHAnsi" w:hAnsiTheme="minorHAnsi" w:cstheme="minorHAnsi"/>
        </w:rPr>
        <w:t>Introduction.</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20" w:right="117" w:firstLine="720"/>
        <w:jc w:val="both"/>
        <w:rPr>
          <w:rFonts w:asciiTheme="minorHAnsi" w:hAnsiTheme="minorHAnsi" w:cstheme="minorHAnsi"/>
        </w:rPr>
      </w:pPr>
      <w:r w:rsidRPr="007114C5">
        <w:rPr>
          <w:rFonts w:asciiTheme="minorHAnsi" w:hAnsiTheme="minorHAnsi" w:cstheme="minorHAnsi"/>
        </w:rPr>
        <w:t>This is the Summary Plan Description for the Lansing Community College Restated Tax Sheltered Annuity Program (the "Plan"). The Plan is a Co</w:t>
      </w:r>
      <w:r w:rsidR="00EB26E0" w:rsidRPr="007114C5">
        <w:rPr>
          <w:rFonts w:asciiTheme="minorHAnsi" w:hAnsiTheme="minorHAnsi" w:cstheme="minorHAnsi"/>
        </w:rPr>
        <w:t>de Section 403(b) tax sheltered</w:t>
      </w:r>
      <w:r w:rsidRPr="007114C5">
        <w:rPr>
          <w:rFonts w:asciiTheme="minorHAnsi" w:hAnsiTheme="minorHAnsi" w:cstheme="minorHAnsi"/>
        </w:rPr>
        <w:t xml:space="preserve"> annuity</w:t>
      </w:r>
      <w:r w:rsidRPr="007114C5">
        <w:rPr>
          <w:rFonts w:asciiTheme="minorHAnsi" w:hAnsiTheme="minorHAnsi" w:cstheme="minorHAnsi"/>
          <w:spacing w:val="-1"/>
        </w:rPr>
        <w:t xml:space="preserve"> </w:t>
      </w:r>
      <w:r w:rsidRPr="007114C5">
        <w:rPr>
          <w:rFonts w:asciiTheme="minorHAnsi" w:hAnsiTheme="minorHAnsi" w:cstheme="minorHAnsi"/>
        </w:rPr>
        <w:t>plan.</w:t>
      </w:r>
    </w:p>
    <w:p w:rsidR="005C12E2" w:rsidRPr="007114C5" w:rsidRDefault="005C12E2">
      <w:pPr>
        <w:pStyle w:val="BodyText"/>
        <w:spacing w:before="9"/>
        <w:rPr>
          <w:rFonts w:asciiTheme="minorHAnsi" w:hAnsiTheme="minorHAnsi" w:cstheme="minorHAnsi"/>
          <w:sz w:val="20"/>
        </w:rPr>
      </w:pPr>
    </w:p>
    <w:p w:rsidR="005C12E2" w:rsidRPr="007114C5" w:rsidRDefault="00BB5402">
      <w:pPr>
        <w:pStyle w:val="BodyText"/>
        <w:spacing w:before="1"/>
        <w:ind w:left="120" w:right="116" w:firstLine="720"/>
        <w:jc w:val="both"/>
        <w:rPr>
          <w:rFonts w:asciiTheme="minorHAnsi" w:hAnsiTheme="minorHAnsi" w:cstheme="minorHAnsi"/>
        </w:rPr>
      </w:pPr>
      <w:r w:rsidRPr="007114C5">
        <w:rPr>
          <w:rFonts w:asciiTheme="minorHAnsi" w:hAnsiTheme="minorHAnsi" w:cstheme="minorHAnsi"/>
        </w:rPr>
        <w:t>The Plan may be amended from time to time to keep it in compliance with federal laws affecting retirement plans and to keep the Plan current with developments related to Lansing Community College (the "College") and its benefit program. Your rights and benefits as a participant are generally governed by the terms of the Plan as in effect when you last worked for the College.</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20" w:right="117" w:firstLine="720"/>
        <w:jc w:val="both"/>
        <w:rPr>
          <w:rFonts w:asciiTheme="minorHAnsi" w:hAnsiTheme="minorHAnsi" w:cstheme="minorHAnsi"/>
        </w:rPr>
      </w:pPr>
      <w:r w:rsidRPr="007114C5">
        <w:rPr>
          <w:rFonts w:asciiTheme="minorHAnsi" w:hAnsiTheme="minorHAnsi" w:cstheme="minorHAnsi"/>
        </w:rPr>
        <w:t>This Summary Plan</w:t>
      </w:r>
      <w:bookmarkStart w:id="1" w:name="_GoBack"/>
      <w:bookmarkEnd w:id="1"/>
      <w:r w:rsidRPr="007114C5">
        <w:rPr>
          <w:rFonts w:asciiTheme="minorHAnsi" w:hAnsiTheme="minorHAnsi" w:cstheme="minorHAnsi"/>
        </w:rPr>
        <w:t xml:space="preserve"> Description is intended to serve as an easy-to-read explanation of the Plan. It summarizes, in a very condensed form, the Plan's important provisions as they apply to participants who are employees of the College on or after the date that the Plan was adopted. Although the College has made a sincere effort to make this Summary as complete and accurate as possible, this Summary is not a substitute for the Pla</w:t>
      </w:r>
      <w:r w:rsidR="00EB26E0" w:rsidRPr="007114C5">
        <w:rPr>
          <w:rFonts w:asciiTheme="minorHAnsi" w:hAnsiTheme="minorHAnsi" w:cstheme="minorHAnsi"/>
        </w:rPr>
        <w:t>n document itself. The detailed</w:t>
      </w:r>
      <w:r w:rsidRPr="007114C5">
        <w:rPr>
          <w:rFonts w:asciiTheme="minorHAnsi" w:hAnsiTheme="minorHAnsi" w:cstheme="minorHAnsi"/>
        </w:rPr>
        <w:t xml:space="preserve"> provisions of the Plan document and the law, not this Summary, govern the actual rights and benefits to which you may be or may become entitled. The Plan document is available for your inspection during regular business hours at the College's</w:t>
      </w:r>
      <w:r w:rsidRPr="007114C5">
        <w:rPr>
          <w:rFonts w:asciiTheme="minorHAnsi" w:hAnsiTheme="minorHAnsi" w:cstheme="minorHAnsi"/>
          <w:spacing w:val="-6"/>
        </w:rPr>
        <w:t xml:space="preserve"> </w:t>
      </w:r>
      <w:r w:rsidRPr="007114C5">
        <w:rPr>
          <w:rFonts w:asciiTheme="minorHAnsi" w:hAnsiTheme="minorHAnsi" w:cstheme="minorHAnsi"/>
        </w:rPr>
        <w:t>offices.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20" w:right="117" w:firstLine="720"/>
        <w:jc w:val="both"/>
        <w:rPr>
          <w:rFonts w:asciiTheme="minorHAnsi" w:hAnsiTheme="minorHAnsi" w:cstheme="minorHAnsi"/>
        </w:rPr>
      </w:pPr>
      <w:r w:rsidRPr="007114C5">
        <w:rPr>
          <w:rFonts w:asciiTheme="minorHAnsi" w:hAnsiTheme="minorHAnsi" w:cstheme="minorHAnsi"/>
        </w:rPr>
        <w:t>Nothing in the Plan or in this Summary Plan Description confers on you any rights of continued employment with the College. Moreover, your participation in the Plan does not prohibit changes in the terms of, or the termination of, your employment with the College.</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2" w:name="_TOC_250022"/>
      <w:r w:rsidRPr="007114C5">
        <w:rPr>
          <w:rFonts w:asciiTheme="minorHAnsi" w:hAnsiTheme="minorHAnsi" w:cstheme="minorHAnsi"/>
        </w:rPr>
        <w:t>What is the 403(b) Tax Sheltered Annuity</w:t>
      </w:r>
      <w:r w:rsidRPr="007114C5">
        <w:rPr>
          <w:rFonts w:asciiTheme="minorHAnsi" w:hAnsiTheme="minorHAnsi" w:cstheme="minorHAnsi"/>
          <w:spacing w:val="-7"/>
        </w:rPr>
        <w:t xml:space="preserve"> </w:t>
      </w:r>
      <w:bookmarkEnd w:id="2"/>
      <w:r w:rsidRPr="007114C5">
        <w:rPr>
          <w:rFonts w:asciiTheme="minorHAnsi" w:hAnsiTheme="minorHAnsi" w:cstheme="minorHAnsi"/>
        </w:rPr>
        <w:t>Program?</w:t>
      </w:r>
    </w:p>
    <w:p w:rsidR="005C12E2" w:rsidRPr="007114C5" w:rsidRDefault="005C12E2">
      <w:pPr>
        <w:pStyle w:val="BodyText"/>
        <w:spacing w:before="6"/>
        <w:rPr>
          <w:rFonts w:asciiTheme="minorHAnsi" w:hAnsiTheme="minorHAnsi" w:cstheme="minorHAnsi"/>
          <w:b/>
          <w:sz w:val="20"/>
        </w:rPr>
      </w:pPr>
    </w:p>
    <w:p w:rsidR="005C12E2" w:rsidRPr="007114C5" w:rsidRDefault="00BB5402">
      <w:pPr>
        <w:pStyle w:val="BodyText"/>
        <w:ind w:left="120" w:right="116" w:firstLine="720"/>
        <w:jc w:val="both"/>
        <w:rPr>
          <w:rFonts w:asciiTheme="minorHAnsi" w:hAnsiTheme="minorHAnsi" w:cstheme="minorHAnsi"/>
        </w:rPr>
      </w:pPr>
      <w:r w:rsidRPr="007114C5">
        <w:rPr>
          <w:rFonts w:asciiTheme="minorHAnsi" w:hAnsiTheme="minorHAnsi" w:cstheme="minorHAnsi"/>
        </w:rPr>
        <w:t>A 403(b) tax sheltered annuity plan, also referred to as a tax deferred annuity (TDA) or 403(b) plan, is a special type of supplemental retirement arrangement available to employees of a tax-exempt organization such as the College. The Plan allows employees to postpone the taxation and receipt of a portion of their current wages until retirement pursuant to Internal Revenue Code Section 403(b).</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spacing w:before="1"/>
        <w:rPr>
          <w:rFonts w:asciiTheme="minorHAnsi" w:hAnsiTheme="minorHAnsi" w:cstheme="minorHAnsi"/>
        </w:rPr>
      </w:pPr>
      <w:bookmarkStart w:id="3" w:name="_TOC_250021"/>
      <w:r w:rsidRPr="007114C5">
        <w:rPr>
          <w:rFonts w:asciiTheme="minorHAnsi" w:hAnsiTheme="minorHAnsi" w:cstheme="minorHAnsi"/>
        </w:rPr>
        <w:t>What is the Effective Date of the restated</w:t>
      </w:r>
      <w:r w:rsidRPr="007114C5">
        <w:rPr>
          <w:rFonts w:asciiTheme="minorHAnsi" w:hAnsiTheme="minorHAnsi" w:cstheme="minorHAnsi"/>
          <w:spacing w:val="-4"/>
        </w:rPr>
        <w:t xml:space="preserve"> </w:t>
      </w:r>
      <w:bookmarkEnd w:id="3"/>
      <w:r w:rsidRPr="007114C5">
        <w:rPr>
          <w:rFonts w:asciiTheme="minorHAnsi" w:hAnsiTheme="minorHAnsi" w:cstheme="minorHAnsi"/>
        </w:rPr>
        <w:t>Plan?</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ind w:left="840"/>
        <w:rPr>
          <w:rFonts w:asciiTheme="minorHAnsi" w:hAnsiTheme="minorHAnsi" w:cstheme="minorHAnsi"/>
        </w:rPr>
      </w:pPr>
      <w:r w:rsidRPr="007114C5">
        <w:rPr>
          <w:rFonts w:asciiTheme="minorHAnsi" w:hAnsiTheme="minorHAnsi" w:cstheme="minorHAnsi"/>
        </w:rPr>
        <w:t>The effective date of the restated Plan is January 1, 2009.</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4" w:name="_TOC_250020"/>
      <w:bookmarkEnd w:id="4"/>
      <w:r w:rsidRPr="007114C5">
        <w:rPr>
          <w:rFonts w:asciiTheme="minorHAnsi" w:hAnsiTheme="minorHAnsi" w:cstheme="minorHAnsi"/>
        </w:rPr>
        <w:t>What are the Tax Benefits?</w:t>
      </w:r>
    </w:p>
    <w:p w:rsidR="005C12E2" w:rsidRPr="007114C5" w:rsidRDefault="005C12E2">
      <w:pPr>
        <w:pStyle w:val="BodyText"/>
        <w:spacing w:before="8"/>
        <w:rPr>
          <w:rFonts w:asciiTheme="minorHAnsi" w:hAnsiTheme="minorHAnsi" w:cstheme="minorHAnsi"/>
          <w:b/>
          <w:sz w:val="20"/>
        </w:rPr>
      </w:pPr>
    </w:p>
    <w:p w:rsidR="005C12E2" w:rsidRPr="007114C5" w:rsidRDefault="00BB5402" w:rsidP="00EB26E0">
      <w:pPr>
        <w:pStyle w:val="BodyText"/>
        <w:ind w:left="120" w:right="116" w:firstLine="720"/>
        <w:jc w:val="both"/>
        <w:rPr>
          <w:rFonts w:asciiTheme="minorHAnsi" w:hAnsiTheme="minorHAnsi" w:cstheme="minorHAnsi"/>
        </w:rPr>
      </w:pPr>
      <w:r w:rsidRPr="007114C5">
        <w:rPr>
          <w:rFonts w:asciiTheme="minorHAnsi" w:hAnsiTheme="minorHAnsi" w:cstheme="minorHAnsi"/>
        </w:rPr>
        <w:t>Under the Plan, you may make salary reduction contributions to the Plan that will reduce the taxable amount of your compensation from the College. You receive an immediate tax savings because federal and state income taxes are not withheld on employee salary reduction contributions to the Plan. However, salary reduction contributions are subject to FICA and FUTA</w:t>
      </w:r>
      <w:r w:rsidRPr="007114C5">
        <w:rPr>
          <w:rFonts w:asciiTheme="minorHAnsi" w:hAnsiTheme="minorHAnsi" w:cstheme="minorHAnsi"/>
          <w:spacing w:val="22"/>
        </w:rPr>
        <w:t xml:space="preserve"> </w:t>
      </w:r>
      <w:r w:rsidRPr="007114C5">
        <w:rPr>
          <w:rFonts w:asciiTheme="minorHAnsi" w:hAnsiTheme="minorHAnsi" w:cstheme="minorHAnsi"/>
        </w:rPr>
        <w:t>taxes.</w:t>
      </w:r>
      <w:r w:rsidRPr="007114C5">
        <w:rPr>
          <w:rFonts w:asciiTheme="minorHAnsi" w:hAnsiTheme="minorHAnsi" w:cstheme="minorHAnsi"/>
          <w:spacing w:val="46"/>
        </w:rPr>
        <w:t xml:space="preserve"> </w:t>
      </w:r>
      <w:r w:rsidRPr="007114C5">
        <w:rPr>
          <w:rFonts w:asciiTheme="minorHAnsi" w:hAnsiTheme="minorHAnsi" w:cstheme="minorHAnsi"/>
        </w:rPr>
        <w:t>All</w:t>
      </w:r>
      <w:r w:rsidRPr="007114C5">
        <w:rPr>
          <w:rFonts w:asciiTheme="minorHAnsi" w:hAnsiTheme="minorHAnsi" w:cstheme="minorHAnsi"/>
          <w:spacing w:val="22"/>
        </w:rPr>
        <w:t xml:space="preserve"> </w:t>
      </w:r>
      <w:r w:rsidRPr="007114C5">
        <w:rPr>
          <w:rFonts w:asciiTheme="minorHAnsi" w:hAnsiTheme="minorHAnsi" w:cstheme="minorHAnsi"/>
        </w:rPr>
        <w:t>earnings</w:t>
      </w:r>
      <w:r w:rsidRPr="007114C5">
        <w:rPr>
          <w:rFonts w:asciiTheme="minorHAnsi" w:hAnsiTheme="minorHAnsi" w:cstheme="minorHAnsi"/>
          <w:spacing w:val="22"/>
        </w:rPr>
        <w:t xml:space="preserve"> </w:t>
      </w:r>
      <w:r w:rsidRPr="007114C5">
        <w:rPr>
          <w:rFonts w:asciiTheme="minorHAnsi" w:hAnsiTheme="minorHAnsi" w:cstheme="minorHAnsi"/>
        </w:rPr>
        <w:t>accumulate</w:t>
      </w:r>
      <w:r w:rsidRPr="007114C5">
        <w:rPr>
          <w:rFonts w:asciiTheme="minorHAnsi" w:hAnsiTheme="minorHAnsi" w:cstheme="minorHAnsi"/>
          <w:spacing w:val="22"/>
        </w:rPr>
        <w:t xml:space="preserve"> </w:t>
      </w:r>
      <w:r w:rsidRPr="007114C5">
        <w:rPr>
          <w:rFonts w:asciiTheme="minorHAnsi" w:hAnsiTheme="minorHAnsi" w:cstheme="minorHAnsi"/>
        </w:rPr>
        <w:t>on</w:t>
      </w:r>
      <w:r w:rsidRPr="007114C5">
        <w:rPr>
          <w:rFonts w:asciiTheme="minorHAnsi" w:hAnsiTheme="minorHAnsi" w:cstheme="minorHAnsi"/>
          <w:spacing w:val="22"/>
        </w:rPr>
        <w:t xml:space="preserve"> </w:t>
      </w:r>
      <w:r w:rsidRPr="007114C5">
        <w:rPr>
          <w:rFonts w:asciiTheme="minorHAnsi" w:hAnsiTheme="minorHAnsi" w:cstheme="minorHAnsi"/>
        </w:rPr>
        <w:t>a</w:t>
      </w:r>
      <w:r w:rsidRPr="007114C5">
        <w:rPr>
          <w:rFonts w:asciiTheme="minorHAnsi" w:hAnsiTheme="minorHAnsi" w:cstheme="minorHAnsi"/>
          <w:spacing w:val="22"/>
        </w:rPr>
        <w:t xml:space="preserve"> </w:t>
      </w:r>
      <w:r w:rsidRPr="007114C5">
        <w:rPr>
          <w:rFonts w:asciiTheme="minorHAnsi" w:hAnsiTheme="minorHAnsi" w:cstheme="minorHAnsi"/>
        </w:rPr>
        <w:t>tax-deferred</w:t>
      </w:r>
      <w:r w:rsidRPr="007114C5">
        <w:rPr>
          <w:rFonts w:asciiTheme="minorHAnsi" w:hAnsiTheme="minorHAnsi" w:cstheme="minorHAnsi"/>
          <w:spacing w:val="21"/>
        </w:rPr>
        <w:t xml:space="preserve"> </w:t>
      </w:r>
      <w:r w:rsidRPr="007114C5">
        <w:rPr>
          <w:rFonts w:asciiTheme="minorHAnsi" w:hAnsiTheme="minorHAnsi" w:cstheme="minorHAnsi"/>
        </w:rPr>
        <w:t>basis,</w:t>
      </w:r>
      <w:r w:rsidRPr="007114C5">
        <w:rPr>
          <w:rFonts w:asciiTheme="minorHAnsi" w:hAnsiTheme="minorHAnsi" w:cstheme="minorHAnsi"/>
          <w:spacing w:val="21"/>
        </w:rPr>
        <w:t xml:space="preserve"> </w:t>
      </w:r>
      <w:r w:rsidRPr="007114C5">
        <w:rPr>
          <w:rFonts w:asciiTheme="minorHAnsi" w:hAnsiTheme="minorHAnsi" w:cstheme="minorHAnsi"/>
        </w:rPr>
        <w:t>as</w:t>
      </w:r>
      <w:r w:rsidRPr="007114C5">
        <w:rPr>
          <w:rFonts w:asciiTheme="minorHAnsi" w:hAnsiTheme="minorHAnsi" w:cstheme="minorHAnsi"/>
          <w:spacing w:val="21"/>
        </w:rPr>
        <w:t xml:space="preserve"> </w:t>
      </w:r>
      <w:r w:rsidRPr="007114C5">
        <w:rPr>
          <w:rFonts w:asciiTheme="minorHAnsi" w:hAnsiTheme="minorHAnsi" w:cstheme="minorHAnsi"/>
        </w:rPr>
        <w:t>well.</w:t>
      </w:r>
      <w:r w:rsidRPr="007114C5">
        <w:rPr>
          <w:rFonts w:asciiTheme="minorHAnsi" w:hAnsiTheme="minorHAnsi" w:cstheme="minorHAnsi"/>
          <w:spacing w:val="45"/>
        </w:rPr>
        <w:t xml:space="preserve"> </w:t>
      </w:r>
      <w:r w:rsidRPr="007114C5">
        <w:rPr>
          <w:rFonts w:asciiTheme="minorHAnsi" w:hAnsiTheme="minorHAnsi" w:cstheme="minorHAnsi"/>
        </w:rPr>
        <w:t>Your</w:t>
      </w:r>
      <w:r w:rsidRPr="007114C5">
        <w:rPr>
          <w:rFonts w:asciiTheme="minorHAnsi" w:hAnsiTheme="minorHAnsi" w:cstheme="minorHAnsi"/>
          <w:spacing w:val="21"/>
        </w:rPr>
        <w:t xml:space="preserve"> </w:t>
      </w:r>
      <w:r w:rsidRPr="007114C5">
        <w:rPr>
          <w:rFonts w:asciiTheme="minorHAnsi" w:hAnsiTheme="minorHAnsi" w:cstheme="minorHAnsi"/>
        </w:rPr>
        <w:t>salary</w:t>
      </w:r>
      <w:r w:rsidRPr="007114C5">
        <w:rPr>
          <w:rFonts w:asciiTheme="minorHAnsi" w:hAnsiTheme="minorHAnsi" w:cstheme="minorHAnsi"/>
          <w:spacing w:val="21"/>
        </w:rPr>
        <w:t xml:space="preserve"> </w:t>
      </w:r>
      <w:r w:rsidRPr="007114C5">
        <w:rPr>
          <w:rFonts w:asciiTheme="minorHAnsi" w:hAnsiTheme="minorHAnsi" w:cstheme="minorHAnsi"/>
        </w:rPr>
        <w:t>reduction</w:t>
      </w:r>
      <w:r w:rsidR="00EB26E0" w:rsidRPr="007114C5">
        <w:rPr>
          <w:rFonts w:asciiTheme="minorHAnsi" w:hAnsiTheme="minorHAnsi" w:cstheme="minorHAnsi"/>
        </w:rPr>
        <w:t xml:space="preserve"> </w:t>
      </w:r>
      <w:r w:rsidRPr="007114C5">
        <w:rPr>
          <w:rFonts w:asciiTheme="minorHAnsi" w:hAnsiTheme="minorHAnsi" w:cstheme="minorHAnsi"/>
        </w:rPr>
        <w:t>contributions and earnings become taxable income only w</w:t>
      </w:r>
      <w:r w:rsidR="00EB26E0" w:rsidRPr="007114C5">
        <w:rPr>
          <w:rFonts w:asciiTheme="minorHAnsi" w:hAnsiTheme="minorHAnsi" w:cstheme="minorHAnsi"/>
        </w:rPr>
        <w:t xml:space="preserve">hen distributed. Distributions </w:t>
      </w:r>
      <w:r w:rsidRPr="007114C5">
        <w:rPr>
          <w:rFonts w:asciiTheme="minorHAnsi" w:hAnsiTheme="minorHAnsi" w:cstheme="minorHAnsi"/>
        </w:rPr>
        <w:t>normally begin at retirement when you may be in a lower tax bracket, and thus you may pay lower taxes on your retirement</w:t>
      </w:r>
      <w:r w:rsidRPr="007114C5">
        <w:rPr>
          <w:rFonts w:asciiTheme="minorHAnsi" w:hAnsiTheme="minorHAnsi" w:cstheme="minorHAnsi"/>
          <w:spacing w:val="-6"/>
        </w:rPr>
        <w:t xml:space="preserve"> </w:t>
      </w:r>
      <w:r w:rsidRPr="007114C5">
        <w:rPr>
          <w:rFonts w:asciiTheme="minorHAnsi" w:hAnsiTheme="minorHAnsi" w:cstheme="minorHAnsi"/>
        </w:rPr>
        <w:t>income.</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5" w:name="_TOC_250019"/>
      <w:r w:rsidRPr="007114C5">
        <w:rPr>
          <w:rFonts w:asciiTheme="minorHAnsi" w:hAnsiTheme="minorHAnsi" w:cstheme="minorHAnsi"/>
        </w:rPr>
        <w:t xml:space="preserve">Who is Eligible to </w:t>
      </w:r>
      <w:proofErr w:type="gramStart"/>
      <w:r w:rsidRPr="007114C5">
        <w:rPr>
          <w:rFonts w:asciiTheme="minorHAnsi" w:hAnsiTheme="minorHAnsi" w:cstheme="minorHAnsi"/>
        </w:rPr>
        <w:t>Participate</w:t>
      </w:r>
      <w:proofErr w:type="gramEnd"/>
      <w:r w:rsidRPr="007114C5">
        <w:rPr>
          <w:rFonts w:asciiTheme="minorHAnsi" w:hAnsiTheme="minorHAnsi" w:cstheme="minorHAnsi"/>
        </w:rPr>
        <w:t xml:space="preserve"> in the</w:t>
      </w:r>
      <w:r w:rsidRPr="007114C5">
        <w:rPr>
          <w:rFonts w:asciiTheme="minorHAnsi" w:hAnsiTheme="minorHAnsi" w:cstheme="minorHAnsi"/>
          <w:spacing w:val="-4"/>
        </w:rPr>
        <w:t xml:space="preserve"> </w:t>
      </w:r>
      <w:bookmarkEnd w:id="5"/>
      <w:r w:rsidRPr="007114C5">
        <w:rPr>
          <w:rFonts w:asciiTheme="minorHAnsi" w:hAnsiTheme="minorHAnsi" w:cstheme="minorHAnsi"/>
        </w:rPr>
        <w:t>Plan?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All employees of the College are eligible to participate in the Plan for the purpose of making salary reduction contributions except: (1) student employees, and (2) employees whose maximum salary reduction contributions would not exceed $200 annually. Participation in the Plan may begin on the first day of the first payroll period following the employee’s date of hire or rehire.</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6" w:name="_TOC_250018"/>
      <w:r w:rsidRPr="007114C5">
        <w:rPr>
          <w:rFonts w:asciiTheme="minorHAnsi" w:hAnsiTheme="minorHAnsi" w:cstheme="minorHAnsi"/>
        </w:rPr>
        <w:t>How do I Enroll in the</w:t>
      </w:r>
      <w:r w:rsidRPr="007114C5">
        <w:rPr>
          <w:rFonts w:asciiTheme="minorHAnsi" w:hAnsiTheme="minorHAnsi" w:cstheme="minorHAnsi"/>
          <w:spacing w:val="-6"/>
        </w:rPr>
        <w:t xml:space="preserve"> </w:t>
      </w:r>
      <w:bookmarkEnd w:id="6"/>
      <w:r w:rsidRPr="007114C5">
        <w:rPr>
          <w:rFonts w:asciiTheme="minorHAnsi" w:hAnsiTheme="minorHAnsi" w:cstheme="minorHAnsi"/>
        </w:rPr>
        <w:t>Plan?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As discussed above, you may make voluntary pre-tax contributions to the Program from your College salary. These are often called "salary reduction contributions" because they reduce current take-home pay. To enroll in the program, you must simply complete the enrollment forms provided by the Vendors (the providers of your annuity contract or custodial account) and the salary reduction agreement provided by the College's Payroll Department and return them to the College's Payroll Department. On the salary reduction a</w:t>
      </w:r>
      <w:r w:rsidR="00EB26E0" w:rsidRPr="007114C5">
        <w:rPr>
          <w:rFonts w:asciiTheme="minorHAnsi" w:hAnsiTheme="minorHAnsi" w:cstheme="minorHAnsi"/>
        </w:rPr>
        <w:t>greement, you will indicate the</w:t>
      </w:r>
      <w:r w:rsidRPr="007114C5">
        <w:rPr>
          <w:rFonts w:asciiTheme="minorHAnsi" w:hAnsiTheme="minorHAnsi" w:cstheme="minorHAnsi"/>
        </w:rPr>
        <w:t xml:space="preserve"> dollar amount of your pay that you want to set aside each year. Additionally, accounts must be established with each Vendor with which your contributions are</w:t>
      </w:r>
      <w:r w:rsidRPr="007114C5">
        <w:rPr>
          <w:rFonts w:asciiTheme="minorHAnsi" w:hAnsiTheme="minorHAnsi" w:cstheme="minorHAnsi"/>
          <w:spacing w:val="-11"/>
        </w:rPr>
        <w:t xml:space="preserve"> </w:t>
      </w:r>
      <w:r w:rsidRPr="007114C5">
        <w:rPr>
          <w:rFonts w:asciiTheme="minorHAnsi" w:hAnsiTheme="minorHAnsi" w:cstheme="minorHAnsi"/>
        </w:rPr>
        <w:t>invested.</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7" w:name="_TOC_250017"/>
      <w:r w:rsidRPr="007114C5">
        <w:rPr>
          <w:rFonts w:asciiTheme="minorHAnsi" w:hAnsiTheme="minorHAnsi" w:cstheme="minorHAnsi"/>
        </w:rPr>
        <w:t xml:space="preserve">When May I First Enroll in the Plan and </w:t>
      </w:r>
      <w:proofErr w:type="gramStart"/>
      <w:r w:rsidRPr="007114C5">
        <w:rPr>
          <w:rFonts w:asciiTheme="minorHAnsi" w:hAnsiTheme="minorHAnsi" w:cstheme="minorHAnsi"/>
        </w:rPr>
        <w:t>When</w:t>
      </w:r>
      <w:proofErr w:type="gramEnd"/>
      <w:r w:rsidRPr="007114C5">
        <w:rPr>
          <w:rFonts w:asciiTheme="minorHAnsi" w:hAnsiTheme="minorHAnsi" w:cstheme="minorHAnsi"/>
        </w:rPr>
        <w:t xml:space="preserve"> may I Make Subsequent</w:t>
      </w:r>
      <w:r w:rsidRPr="007114C5">
        <w:rPr>
          <w:rFonts w:asciiTheme="minorHAnsi" w:hAnsiTheme="minorHAnsi" w:cstheme="minorHAnsi"/>
          <w:spacing w:val="-22"/>
        </w:rPr>
        <w:t xml:space="preserve"> </w:t>
      </w:r>
      <w:bookmarkEnd w:id="7"/>
      <w:r w:rsidRPr="007114C5">
        <w:rPr>
          <w:rFonts w:asciiTheme="minorHAnsi" w:hAnsiTheme="minorHAnsi" w:cstheme="minorHAnsi"/>
        </w:rPr>
        <w:t>Changes?</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19" w:right="116" w:firstLine="720"/>
        <w:jc w:val="both"/>
        <w:rPr>
          <w:rFonts w:asciiTheme="minorHAnsi" w:hAnsiTheme="minorHAnsi" w:cstheme="minorHAnsi"/>
        </w:rPr>
      </w:pPr>
      <w:r w:rsidRPr="007114C5">
        <w:rPr>
          <w:rFonts w:asciiTheme="minorHAnsi" w:hAnsiTheme="minorHAnsi" w:cstheme="minorHAnsi"/>
        </w:rPr>
        <w:t>You may sign a salary reduction agreement as of the first day of the first payroll period following your date of hire.</w:t>
      </w:r>
    </w:p>
    <w:p w:rsidR="005C12E2" w:rsidRPr="007114C5" w:rsidRDefault="005C12E2">
      <w:pPr>
        <w:pStyle w:val="BodyText"/>
        <w:spacing w:before="9"/>
        <w:rPr>
          <w:rFonts w:asciiTheme="minorHAnsi" w:hAnsiTheme="minorHAnsi" w:cstheme="minorHAnsi"/>
          <w:sz w:val="20"/>
        </w:rPr>
      </w:pPr>
    </w:p>
    <w:p w:rsidR="005C12E2" w:rsidRPr="007114C5" w:rsidRDefault="00BB5402">
      <w:pPr>
        <w:pStyle w:val="BodyText"/>
        <w:spacing w:before="1"/>
        <w:ind w:left="119" w:right="113" w:firstLine="720"/>
        <w:jc w:val="both"/>
        <w:rPr>
          <w:rFonts w:asciiTheme="minorHAnsi" w:hAnsiTheme="minorHAnsi" w:cstheme="minorHAnsi"/>
        </w:rPr>
      </w:pPr>
      <w:r w:rsidRPr="007114C5">
        <w:rPr>
          <w:rFonts w:asciiTheme="minorHAnsi" w:hAnsiTheme="minorHAnsi" w:cstheme="minorHAnsi"/>
        </w:rPr>
        <w:t>You may change your salary reduction contribution amounts during any of the four quarterly open enrollment periods established by the Plan Administrator during the calendar year. The Plan's four open enrollment periods occur on (1) January 1 through January 15; (2) April 1 through April 15; (3) July 1 through July 15; and (4) October 1 through October 15. You may also change your investment directions during the four op</w:t>
      </w:r>
      <w:r w:rsidR="00EB26E0" w:rsidRPr="007114C5">
        <w:rPr>
          <w:rFonts w:asciiTheme="minorHAnsi" w:hAnsiTheme="minorHAnsi" w:cstheme="minorHAnsi"/>
        </w:rPr>
        <w:t>en enrollment periods.  Changes</w:t>
      </w:r>
      <w:r w:rsidRPr="007114C5">
        <w:rPr>
          <w:rFonts w:asciiTheme="minorHAnsi" w:hAnsiTheme="minorHAnsi" w:cstheme="minorHAnsi"/>
        </w:rPr>
        <w:t xml:space="preserve"> to your salary reduction contribution should be made by submitting a new salary reduction agreement to the College's Payroll</w:t>
      </w:r>
      <w:r w:rsidRPr="007114C5">
        <w:rPr>
          <w:rFonts w:asciiTheme="minorHAnsi" w:hAnsiTheme="minorHAnsi" w:cstheme="minorHAnsi"/>
          <w:spacing w:val="-6"/>
        </w:rPr>
        <w:t xml:space="preserve"> </w:t>
      </w:r>
      <w:r w:rsidRPr="007114C5">
        <w:rPr>
          <w:rFonts w:asciiTheme="minorHAnsi" w:hAnsiTheme="minorHAnsi" w:cstheme="minorHAnsi"/>
        </w:rPr>
        <w:t>Department.</w:t>
      </w:r>
    </w:p>
    <w:p w:rsidR="005C12E2" w:rsidRPr="007114C5" w:rsidRDefault="005C12E2">
      <w:pPr>
        <w:pStyle w:val="BodyText"/>
        <w:spacing w:before="8"/>
        <w:rPr>
          <w:rFonts w:asciiTheme="minorHAnsi" w:hAnsiTheme="minorHAnsi" w:cstheme="minorHAnsi"/>
          <w:sz w:val="20"/>
        </w:rPr>
      </w:pPr>
    </w:p>
    <w:p w:rsidR="005C12E2" w:rsidRPr="007114C5" w:rsidRDefault="00BB5402">
      <w:pPr>
        <w:pStyle w:val="BodyText"/>
        <w:spacing w:before="1"/>
        <w:ind w:left="119" w:right="117" w:firstLine="720"/>
        <w:jc w:val="both"/>
        <w:rPr>
          <w:rFonts w:asciiTheme="minorHAnsi" w:hAnsiTheme="minorHAnsi" w:cstheme="minorHAnsi"/>
        </w:rPr>
      </w:pPr>
      <w:r w:rsidRPr="007114C5">
        <w:rPr>
          <w:rFonts w:asciiTheme="minorHAnsi" w:hAnsiTheme="minorHAnsi" w:cstheme="minorHAnsi"/>
        </w:rPr>
        <w:t>You may suspend your salary reduction contributions at any time by a written communication to the Payroll Administrator and the Vendor. However, once you suspend your salary reduction contributions, you cannot reinitiate a new salary reduction agreement until the next quarterly open enrollment period.</w:t>
      </w:r>
    </w:p>
    <w:p w:rsidR="005C12E2" w:rsidRPr="007114C5" w:rsidRDefault="005C12E2">
      <w:pPr>
        <w:pStyle w:val="BodyText"/>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spacing w:before="1"/>
        <w:rPr>
          <w:rFonts w:asciiTheme="minorHAnsi" w:hAnsiTheme="minorHAnsi" w:cstheme="minorHAnsi"/>
        </w:rPr>
      </w:pPr>
      <w:bookmarkStart w:id="8" w:name="_TOC_250016"/>
      <w:r w:rsidRPr="007114C5">
        <w:rPr>
          <w:rFonts w:asciiTheme="minorHAnsi" w:hAnsiTheme="minorHAnsi" w:cstheme="minorHAnsi"/>
        </w:rPr>
        <w:t>What Happens to the Money in the</w:t>
      </w:r>
      <w:r w:rsidRPr="007114C5">
        <w:rPr>
          <w:rFonts w:asciiTheme="minorHAnsi" w:hAnsiTheme="minorHAnsi" w:cstheme="minorHAnsi"/>
          <w:spacing w:val="-7"/>
        </w:rPr>
        <w:t xml:space="preserve"> </w:t>
      </w:r>
      <w:bookmarkEnd w:id="8"/>
      <w:r w:rsidRPr="007114C5">
        <w:rPr>
          <w:rFonts w:asciiTheme="minorHAnsi" w:hAnsiTheme="minorHAnsi" w:cstheme="minorHAnsi"/>
        </w:rPr>
        <w:t>Plan?</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ind w:left="119" w:right="117" w:firstLine="720"/>
        <w:jc w:val="both"/>
        <w:rPr>
          <w:rFonts w:asciiTheme="minorHAnsi" w:hAnsiTheme="minorHAnsi" w:cstheme="minorHAnsi"/>
        </w:rPr>
      </w:pPr>
      <w:r w:rsidRPr="007114C5">
        <w:rPr>
          <w:rFonts w:asciiTheme="minorHAnsi" w:hAnsiTheme="minorHAnsi" w:cstheme="minorHAnsi"/>
        </w:rPr>
        <w:t>Subject to your investment direction described below, the funds in the Plan are invested in the investment options (annuity contracts or custodial accounts) offered by the Vendors that are selected by the</w:t>
      </w:r>
      <w:r w:rsidRPr="007114C5">
        <w:rPr>
          <w:rFonts w:asciiTheme="minorHAnsi" w:hAnsiTheme="minorHAnsi" w:cstheme="minorHAnsi"/>
          <w:spacing w:val="-4"/>
        </w:rPr>
        <w:t xml:space="preserve"> </w:t>
      </w:r>
      <w:r w:rsidRPr="007114C5">
        <w:rPr>
          <w:rFonts w:asciiTheme="minorHAnsi" w:hAnsiTheme="minorHAnsi" w:cstheme="minorHAnsi"/>
        </w:rPr>
        <w:t>College.</w:t>
      </w:r>
    </w:p>
    <w:p w:rsidR="005C12E2" w:rsidRPr="007114C5" w:rsidRDefault="005C12E2">
      <w:pPr>
        <w:jc w:val="both"/>
        <w:rPr>
          <w:rFonts w:asciiTheme="minorHAnsi" w:hAnsiTheme="minorHAnsi" w:cstheme="minorHAnsi"/>
        </w:rPr>
        <w:sectPr w:rsidR="005C12E2" w:rsidRPr="007114C5" w:rsidSect="00A50993">
          <w:footerReference w:type="default" r:id="rId10"/>
          <w:pgSz w:w="12240" w:h="15840"/>
          <w:pgMar w:top="720" w:right="1440" w:bottom="720" w:left="1440" w:header="0" w:footer="789" w:gutter="0"/>
          <w:pgNumType w:start="1"/>
          <w:cols w:space="720"/>
          <w:docGrid w:linePitch="299"/>
        </w:sectPr>
      </w:pPr>
    </w:p>
    <w:p w:rsidR="005C12E2" w:rsidRPr="007114C5" w:rsidRDefault="00BB5402">
      <w:pPr>
        <w:pStyle w:val="Heading1"/>
        <w:numPr>
          <w:ilvl w:val="0"/>
          <w:numId w:val="1"/>
        </w:numPr>
        <w:tabs>
          <w:tab w:val="left" w:pos="839"/>
          <w:tab w:val="left" w:pos="840"/>
        </w:tabs>
        <w:spacing w:before="67"/>
        <w:ind w:right="473"/>
        <w:rPr>
          <w:rFonts w:asciiTheme="minorHAnsi" w:hAnsiTheme="minorHAnsi" w:cstheme="minorHAnsi"/>
        </w:rPr>
      </w:pPr>
      <w:bookmarkStart w:id="9" w:name="_TOC_250015"/>
      <w:r w:rsidRPr="007114C5">
        <w:rPr>
          <w:rFonts w:asciiTheme="minorHAnsi" w:hAnsiTheme="minorHAnsi" w:cstheme="minorHAnsi"/>
        </w:rPr>
        <w:t>What Investment Options are Available and Who Controls the Investment of</w:t>
      </w:r>
      <w:r w:rsidRPr="007114C5">
        <w:rPr>
          <w:rFonts w:asciiTheme="minorHAnsi" w:hAnsiTheme="minorHAnsi" w:cstheme="minorHAnsi"/>
          <w:spacing w:val="-33"/>
        </w:rPr>
        <w:t xml:space="preserve"> </w:t>
      </w:r>
      <w:bookmarkEnd w:id="9"/>
      <w:r w:rsidRPr="007114C5">
        <w:rPr>
          <w:rFonts w:asciiTheme="minorHAnsi" w:hAnsiTheme="minorHAnsi" w:cstheme="minorHAnsi"/>
        </w:rPr>
        <w:t>My Account?</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19" w:right="114" w:firstLine="720"/>
        <w:jc w:val="both"/>
        <w:rPr>
          <w:rFonts w:asciiTheme="minorHAnsi" w:hAnsiTheme="minorHAnsi" w:cstheme="minorHAnsi"/>
        </w:rPr>
      </w:pPr>
      <w:r w:rsidRPr="007114C5">
        <w:rPr>
          <w:rFonts w:asciiTheme="minorHAnsi" w:hAnsiTheme="minorHAnsi" w:cstheme="minorHAnsi"/>
        </w:rPr>
        <w:t>The Plan Administrator has carefully chosen a list of Vendors that are approved to receive your salary reduction contributions. You must select a Vendor from that list on your salary reduction agreement, and you may direct your investments to the investment options offered by the approved Vendors by working with your Vendor. The investment options will be comprised of annuity contracts and custodial accounts offered by your selected Vendor. You may choose to invest in one or all of the investment options offered by that Vendor. The Plan Administrator will periodically communicate to you the Vendors that are approved to receive your salary reduction</w:t>
      </w:r>
      <w:r w:rsidRPr="007114C5">
        <w:rPr>
          <w:rFonts w:asciiTheme="minorHAnsi" w:hAnsiTheme="minorHAnsi" w:cstheme="minorHAnsi"/>
          <w:spacing w:val="-3"/>
        </w:rPr>
        <w:t xml:space="preserve"> </w:t>
      </w:r>
      <w:r w:rsidRPr="007114C5">
        <w:rPr>
          <w:rFonts w:asciiTheme="minorHAnsi" w:hAnsiTheme="minorHAnsi" w:cstheme="minorHAnsi"/>
        </w:rPr>
        <w:t>contributions.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19" w:right="118" w:firstLine="720"/>
        <w:jc w:val="both"/>
        <w:rPr>
          <w:rFonts w:asciiTheme="minorHAnsi" w:hAnsiTheme="minorHAnsi" w:cstheme="minorHAnsi"/>
        </w:rPr>
      </w:pPr>
      <w:r w:rsidRPr="007114C5">
        <w:rPr>
          <w:rFonts w:asciiTheme="minorHAnsi" w:hAnsiTheme="minorHAnsi" w:cstheme="minorHAnsi"/>
        </w:rPr>
        <w:t>Subject to the terms of your annuity contract or custodial agreement, you may transfer your account from one investment option to another investment option offered by the same Vendor. Your Vendor may place restrictions on such transfers.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Subject to the terms of your annuity contract or custodial agreement, you may transfer your account from an investment option with one Vendor to an investment option with another Vendor only if the receiving Vendor has been approved by the Plan Administrator to receive such transfer. The Plan Administrator will maintain a list of Vendors to which you may transfer your account. Transfers to unapproved Vendors may cause your entire account to lose its tax- deferred status. Your Vendor may place restrictions on such</w:t>
      </w:r>
      <w:r w:rsidRPr="007114C5">
        <w:rPr>
          <w:rFonts w:asciiTheme="minorHAnsi" w:hAnsiTheme="minorHAnsi" w:cstheme="minorHAnsi"/>
          <w:spacing w:val="-5"/>
        </w:rPr>
        <w:t xml:space="preserve"> </w:t>
      </w:r>
      <w:r w:rsidRPr="007114C5">
        <w:rPr>
          <w:rFonts w:asciiTheme="minorHAnsi" w:hAnsiTheme="minorHAnsi" w:cstheme="minorHAnsi"/>
        </w:rPr>
        <w:t>transfers.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The College reserves the right to remove (or add) an investment option or a Vendor from (or to) the Plan.</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19" w:right="115" w:firstLine="720"/>
        <w:jc w:val="both"/>
        <w:rPr>
          <w:rFonts w:asciiTheme="minorHAnsi" w:hAnsiTheme="minorHAnsi" w:cstheme="minorHAnsi"/>
        </w:rPr>
      </w:pPr>
      <w:r w:rsidRPr="007114C5">
        <w:rPr>
          <w:rFonts w:asciiTheme="minorHAnsi" w:hAnsiTheme="minorHAnsi" w:cstheme="minorHAnsi"/>
        </w:rPr>
        <w:t>The Vendors will offer you investment options with risk profiles ranging from relatively conservative to fairly aggressive. You should carefully review the information provided by a Vendor concerning a particular investment option before invest</w:t>
      </w:r>
      <w:r w:rsidR="00EB26E0" w:rsidRPr="007114C5">
        <w:rPr>
          <w:rFonts w:asciiTheme="minorHAnsi" w:hAnsiTheme="minorHAnsi" w:cstheme="minorHAnsi"/>
        </w:rPr>
        <w:t>ing any portion of your account</w:t>
      </w:r>
      <w:r w:rsidRPr="007114C5">
        <w:rPr>
          <w:rFonts w:asciiTheme="minorHAnsi" w:hAnsiTheme="minorHAnsi" w:cstheme="minorHAnsi"/>
        </w:rPr>
        <w:t xml:space="preserve"> in that investment option. The College assumes no responsibility for your selection of investments, and the College makes no endorsement of any investment options offered and makes no express or implied warranty or guarantee related to investment risks or returns of any or all investment options offered under the</w:t>
      </w:r>
      <w:r w:rsidRPr="007114C5">
        <w:rPr>
          <w:rFonts w:asciiTheme="minorHAnsi" w:hAnsiTheme="minorHAnsi" w:cstheme="minorHAnsi"/>
          <w:spacing w:val="-1"/>
        </w:rPr>
        <w:t xml:space="preserve"> </w:t>
      </w:r>
      <w:r w:rsidRPr="007114C5">
        <w:rPr>
          <w:rFonts w:asciiTheme="minorHAnsi" w:hAnsiTheme="minorHAnsi" w:cstheme="minorHAnsi"/>
        </w:rPr>
        <w:t>Plan.</w:t>
      </w:r>
    </w:p>
    <w:p w:rsidR="005C12E2" w:rsidRPr="007114C5" w:rsidRDefault="005C12E2">
      <w:pPr>
        <w:pStyle w:val="BodyText"/>
        <w:spacing w:before="9"/>
        <w:rPr>
          <w:rFonts w:asciiTheme="minorHAnsi" w:hAnsiTheme="minorHAnsi" w:cstheme="minorHAnsi"/>
          <w:sz w:val="20"/>
        </w:rPr>
      </w:pPr>
    </w:p>
    <w:p w:rsidR="005C12E2" w:rsidRPr="007114C5" w:rsidRDefault="00BB5402">
      <w:pPr>
        <w:pStyle w:val="BodyText"/>
        <w:ind w:left="120" w:right="117" w:firstLine="720"/>
        <w:jc w:val="both"/>
        <w:rPr>
          <w:rFonts w:asciiTheme="minorHAnsi" w:hAnsiTheme="minorHAnsi" w:cstheme="minorHAnsi"/>
        </w:rPr>
      </w:pPr>
      <w:r w:rsidRPr="007114C5">
        <w:rPr>
          <w:rFonts w:asciiTheme="minorHAnsi" w:hAnsiTheme="minorHAnsi" w:cstheme="minorHAnsi"/>
        </w:rPr>
        <w:t>Contact the Plan Administrator for more information regarding the available investment options, allocating amounts among the investment options, and making transfers between investment options.</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0" w:name="_TOC_250014"/>
      <w:r w:rsidRPr="007114C5">
        <w:rPr>
          <w:rFonts w:asciiTheme="minorHAnsi" w:hAnsiTheme="minorHAnsi" w:cstheme="minorHAnsi"/>
        </w:rPr>
        <w:t>Is There a Maximum I May</w:t>
      </w:r>
      <w:r w:rsidRPr="007114C5">
        <w:rPr>
          <w:rFonts w:asciiTheme="minorHAnsi" w:hAnsiTheme="minorHAnsi" w:cstheme="minorHAnsi"/>
          <w:spacing w:val="-3"/>
        </w:rPr>
        <w:t xml:space="preserve"> </w:t>
      </w:r>
      <w:bookmarkEnd w:id="10"/>
      <w:r w:rsidRPr="007114C5">
        <w:rPr>
          <w:rFonts w:asciiTheme="minorHAnsi" w:hAnsiTheme="minorHAnsi" w:cstheme="minorHAnsi"/>
        </w:rPr>
        <w:t>Contribute?</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19" w:right="116" w:firstLine="720"/>
        <w:jc w:val="both"/>
        <w:rPr>
          <w:rFonts w:asciiTheme="minorHAnsi" w:hAnsiTheme="minorHAnsi" w:cstheme="minorHAnsi"/>
        </w:rPr>
      </w:pPr>
      <w:r w:rsidRPr="007114C5">
        <w:rPr>
          <w:rFonts w:asciiTheme="minorHAnsi" w:hAnsiTheme="minorHAnsi" w:cstheme="minorHAnsi"/>
        </w:rPr>
        <w:t>Yes. You may enter into a salary reduction agreement to contribute up to the annual maximum permitted by law. In general, the limit for salary reduction contributions to the Plan is a dollar amount determined by the IRS ($16,500 for 2009), adjusted annually for cost of living increases. If you reach age 50 before the last day of the Plan Year, you are permitted to make an additional contribution to the Plan. The limit on this "EGTRRA Catch-Up" contribution is a dollar amount ($5,500 for 2009), adjusted annually for cost of living</w:t>
      </w:r>
      <w:r w:rsidRPr="007114C5">
        <w:rPr>
          <w:rFonts w:asciiTheme="minorHAnsi" w:hAnsiTheme="minorHAnsi" w:cstheme="minorHAnsi"/>
          <w:spacing w:val="-7"/>
        </w:rPr>
        <w:t xml:space="preserve"> </w:t>
      </w:r>
      <w:r w:rsidRPr="007114C5">
        <w:rPr>
          <w:rFonts w:asciiTheme="minorHAnsi" w:hAnsiTheme="minorHAnsi" w:cstheme="minorHAnsi"/>
        </w:rPr>
        <w:t>increases.</w:t>
      </w:r>
    </w:p>
    <w:p w:rsidR="005C12E2" w:rsidRPr="007114C5" w:rsidRDefault="005C12E2">
      <w:pPr>
        <w:pStyle w:val="BodyText"/>
        <w:spacing w:before="10"/>
        <w:rPr>
          <w:rFonts w:asciiTheme="minorHAnsi" w:hAnsiTheme="minorHAnsi" w:cstheme="minorHAnsi"/>
          <w:sz w:val="20"/>
        </w:rPr>
      </w:pPr>
    </w:p>
    <w:p w:rsidR="005C12E2" w:rsidRPr="007114C5" w:rsidRDefault="00BB5402" w:rsidP="00EB26E0">
      <w:pPr>
        <w:pStyle w:val="BodyText"/>
        <w:ind w:left="120" w:right="116" w:firstLine="720"/>
        <w:jc w:val="both"/>
        <w:rPr>
          <w:rFonts w:asciiTheme="minorHAnsi" w:hAnsiTheme="minorHAnsi" w:cstheme="minorHAnsi"/>
        </w:rPr>
      </w:pPr>
      <w:r w:rsidRPr="007114C5">
        <w:rPr>
          <w:rFonts w:asciiTheme="minorHAnsi" w:hAnsiTheme="minorHAnsi" w:cstheme="minorHAnsi"/>
        </w:rPr>
        <w:t>It is extremely important that your contributions to the Plan do not exceed the maximum limits.</w:t>
      </w:r>
      <w:r w:rsidRPr="007114C5">
        <w:rPr>
          <w:rFonts w:asciiTheme="minorHAnsi" w:hAnsiTheme="minorHAnsi" w:cstheme="minorHAnsi"/>
          <w:spacing w:val="52"/>
        </w:rPr>
        <w:t xml:space="preserve"> </w:t>
      </w:r>
      <w:r w:rsidRPr="007114C5">
        <w:rPr>
          <w:rFonts w:asciiTheme="minorHAnsi" w:hAnsiTheme="minorHAnsi" w:cstheme="minorHAnsi"/>
        </w:rPr>
        <w:t>If your contributions exceed the maximum limits, yo</w:t>
      </w:r>
      <w:r w:rsidR="00EB26E0" w:rsidRPr="007114C5">
        <w:rPr>
          <w:rFonts w:asciiTheme="minorHAnsi" w:hAnsiTheme="minorHAnsi" w:cstheme="minorHAnsi"/>
        </w:rPr>
        <w:t>u may have to include the excess amount</w:t>
      </w:r>
      <w:r w:rsidRPr="007114C5">
        <w:rPr>
          <w:rFonts w:asciiTheme="minorHAnsi" w:hAnsiTheme="minorHAnsi" w:cstheme="minorHAnsi"/>
        </w:rPr>
        <w:t xml:space="preserve"> in your taxable income for the year, which could result in an additional income tax liability, penalties, and interest.</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ind w:left="120" w:right="779" w:firstLine="0"/>
        <w:rPr>
          <w:rFonts w:asciiTheme="minorHAnsi" w:hAnsiTheme="minorHAnsi" w:cstheme="minorHAnsi"/>
        </w:rPr>
      </w:pPr>
      <w:bookmarkStart w:id="11" w:name="_TOC_250013"/>
      <w:r w:rsidRPr="007114C5">
        <w:rPr>
          <w:rFonts w:asciiTheme="minorHAnsi" w:hAnsiTheme="minorHAnsi" w:cstheme="minorHAnsi"/>
        </w:rPr>
        <w:t xml:space="preserve">Does </w:t>
      </w:r>
      <w:proofErr w:type="gramStart"/>
      <w:r w:rsidRPr="007114C5">
        <w:rPr>
          <w:rFonts w:asciiTheme="minorHAnsi" w:hAnsiTheme="minorHAnsi" w:cstheme="minorHAnsi"/>
        </w:rPr>
        <w:t>Vesting</w:t>
      </w:r>
      <w:proofErr w:type="gramEnd"/>
      <w:r w:rsidRPr="007114C5">
        <w:rPr>
          <w:rFonts w:asciiTheme="minorHAnsi" w:hAnsiTheme="minorHAnsi" w:cstheme="minorHAnsi"/>
        </w:rPr>
        <w:t xml:space="preserve"> (ownership rights based on length of service) Apply to</w:t>
      </w:r>
      <w:r w:rsidRPr="007114C5">
        <w:rPr>
          <w:rFonts w:asciiTheme="minorHAnsi" w:hAnsiTheme="minorHAnsi" w:cstheme="minorHAnsi"/>
          <w:spacing w:val="-6"/>
        </w:rPr>
        <w:t xml:space="preserve"> </w:t>
      </w:r>
      <w:r w:rsidRPr="007114C5">
        <w:rPr>
          <w:rFonts w:asciiTheme="minorHAnsi" w:hAnsiTheme="minorHAnsi" w:cstheme="minorHAnsi"/>
        </w:rPr>
        <w:t>Employee Elective</w:t>
      </w:r>
      <w:r w:rsidRPr="007114C5">
        <w:rPr>
          <w:rFonts w:asciiTheme="minorHAnsi" w:hAnsiTheme="minorHAnsi" w:cstheme="minorHAnsi"/>
          <w:spacing w:val="-1"/>
        </w:rPr>
        <w:t xml:space="preserve"> </w:t>
      </w:r>
      <w:bookmarkEnd w:id="11"/>
      <w:r w:rsidRPr="007114C5">
        <w:rPr>
          <w:rFonts w:asciiTheme="minorHAnsi" w:hAnsiTheme="minorHAnsi" w:cstheme="minorHAnsi"/>
        </w:rPr>
        <w:t>Contributions?</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Yes. Your salary reduction contributions to the Plan are always 100% vested and non- forfeitable, regardless of your length of service.</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2" w:name="_TOC_250012"/>
      <w:r w:rsidRPr="007114C5">
        <w:rPr>
          <w:rFonts w:asciiTheme="minorHAnsi" w:hAnsiTheme="minorHAnsi" w:cstheme="minorHAnsi"/>
        </w:rPr>
        <w:t xml:space="preserve">When and </w:t>
      </w:r>
      <w:proofErr w:type="gramStart"/>
      <w:r w:rsidRPr="007114C5">
        <w:rPr>
          <w:rFonts w:asciiTheme="minorHAnsi" w:hAnsiTheme="minorHAnsi" w:cstheme="minorHAnsi"/>
        </w:rPr>
        <w:t>How</w:t>
      </w:r>
      <w:proofErr w:type="gramEnd"/>
      <w:r w:rsidRPr="007114C5">
        <w:rPr>
          <w:rFonts w:asciiTheme="minorHAnsi" w:hAnsiTheme="minorHAnsi" w:cstheme="minorHAnsi"/>
        </w:rPr>
        <w:t xml:space="preserve"> will distributions be made from the</w:t>
      </w:r>
      <w:r w:rsidRPr="007114C5">
        <w:rPr>
          <w:rFonts w:asciiTheme="minorHAnsi" w:hAnsiTheme="minorHAnsi" w:cstheme="minorHAnsi"/>
          <w:spacing w:val="-3"/>
        </w:rPr>
        <w:t xml:space="preserve"> </w:t>
      </w:r>
      <w:bookmarkEnd w:id="12"/>
      <w:r w:rsidRPr="007114C5">
        <w:rPr>
          <w:rFonts w:asciiTheme="minorHAnsi" w:hAnsiTheme="minorHAnsi" w:cstheme="minorHAnsi"/>
        </w:rPr>
        <w:t>Plan?</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19" w:right="115" w:firstLine="720"/>
        <w:jc w:val="both"/>
        <w:rPr>
          <w:rFonts w:asciiTheme="minorHAnsi" w:hAnsiTheme="minorHAnsi" w:cstheme="minorHAnsi"/>
        </w:rPr>
      </w:pPr>
      <w:r w:rsidRPr="007114C5">
        <w:rPr>
          <w:rFonts w:asciiTheme="minorHAnsi" w:hAnsiTheme="minorHAnsi" w:cstheme="minorHAnsi"/>
        </w:rPr>
        <w:t>Distributions may be made from your account not earlier than your: (1) separation from service with the College, (2) death, (3) disability, or (4) attainment of the age 59 ½. After the occurrence of any of these events, you may request a distribution of your account balance from the Vendor of your annuity contract or custodial agreement. The terms of your annuity contract or custodial agreement will govern (1) whether a distribution is available, and (2) in what form you may receive distributions. Typical forms of distribution include, but are not limited to, annuity payments, installment payments, or a single, lump sum payment. Vendors may impose restrictions on your ability to receive a distribution. Therefore, you should check with your Vendors to determine the existence of any</w:t>
      </w:r>
      <w:r w:rsidRPr="007114C5">
        <w:rPr>
          <w:rFonts w:asciiTheme="minorHAnsi" w:hAnsiTheme="minorHAnsi" w:cstheme="minorHAnsi"/>
          <w:spacing w:val="-8"/>
        </w:rPr>
        <w:t xml:space="preserve"> </w:t>
      </w:r>
      <w:r w:rsidRPr="007114C5">
        <w:rPr>
          <w:rFonts w:asciiTheme="minorHAnsi" w:hAnsiTheme="minorHAnsi" w:cstheme="minorHAnsi"/>
        </w:rPr>
        <w:t>restrictions.</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3" w:name="_TOC_250011"/>
      <w:r w:rsidRPr="007114C5">
        <w:rPr>
          <w:rFonts w:asciiTheme="minorHAnsi" w:hAnsiTheme="minorHAnsi" w:cstheme="minorHAnsi"/>
        </w:rPr>
        <w:t>How will my distributions be</w:t>
      </w:r>
      <w:r w:rsidRPr="007114C5">
        <w:rPr>
          <w:rFonts w:asciiTheme="minorHAnsi" w:hAnsiTheme="minorHAnsi" w:cstheme="minorHAnsi"/>
          <w:spacing w:val="-7"/>
        </w:rPr>
        <w:t xml:space="preserve"> </w:t>
      </w:r>
      <w:bookmarkEnd w:id="13"/>
      <w:r w:rsidRPr="007114C5">
        <w:rPr>
          <w:rFonts w:asciiTheme="minorHAnsi" w:hAnsiTheme="minorHAnsi" w:cstheme="minorHAnsi"/>
        </w:rPr>
        <w:t>taxed?</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ind w:left="119" w:right="115" w:firstLine="720"/>
        <w:jc w:val="both"/>
        <w:rPr>
          <w:rFonts w:asciiTheme="minorHAnsi" w:hAnsiTheme="minorHAnsi" w:cstheme="minorHAnsi"/>
        </w:rPr>
      </w:pPr>
      <w:r w:rsidRPr="007114C5">
        <w:rPr>
          <w:rFonts w:asciiTheme="minorHAnsi" w:hAnsiTheme="minorHAnsi" w:cstheme="minorHAnsi"/>
        </w:rPr>
        <w:t>The tax treatment of your distributions will be governed by relevant tax law. Generally, your distributions will be subject to the normal income tax unless they are rolled over to another TDA, a Code Section 401(a) retirement plan, a governmental Code Section 457(b) plan or an IRA, as discussed below. If you have not reached age 55 when you separate from service and you do not roll the distribution over to one of the plans described above, your distribution may be subject to a 10% early distribution tax. Distributions on account of your death, disability, or the attainment of the age 59 ½ will not be subject to the 10% early distribution</w:t>
      </w:r>
      <w:r w:rsidRPr="007114C5">
        <w:rPr>
          <w:rFonts w:asciiTheme="minorHAnsi" w:hAnsiTheme="minorHAnsi" w:cstheme="minorHAnsi"/>
          <w:spacing w:val="-8"/>
        </w:rPr>
        <w:t xml:space="preserve"> </w:t>
      </w:r>
      <w:r w:rsidRPr="007114C5">
        <w:rPr>
          <w:rFonts w:asciiTheme="minorHAnsi" w:hAnsiTheme="minorHAnsi" w:cstheme="minorHAnsi"/>
        </w:rPr>
        <w:t>tax.</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spacing w:before="1"/>
        <w:rPr>
          <w:rFonts w:asciiTheme="minorHAnsi" w:hAnsiTheme="minorHAnsi" w:cstheme="minorHAnsi"/>
        </w:rPr>
      </w:pPr>
      <w:bookmarkStart w:id="14" w:name="_TOC_250010"/>
      <w:r w:rsidRPr="007114C5">
        <w:rPr>
          <w:rFonts w:asciiTheme="minorHAnsi" w:hAnsiTheme="minorHAnsi" w:cstheme="minorHAnsi"/>
        </w:rPr>
        <w:t>How do I Apply for Plan</w:t>
      </w:r>
      <w:r w:rsidRPr="007114C5">
        <w:rPr>
          <w:rFonts w:asciiTheme="minorHAnsi" w:hAnsiTheme="minorHAnsi" w:cstheme="minorHAnsi"/>
          <w:spacing w:val="-3"/>
        </w:rPr>
        <w:t xml:space="preserve"> </w:t>
      </w:r>
      <w:bookmarkEnd w:id="14"/>
      <w:r w:rsidRPr="007114C5">
        <w:rPr>
          <w:rFonts w:asciiTheme="minorHAnsi" w:hAnsiTheme="minorHAnsi" w:cstheme="minorHAnsi"/>
        </w:rPr>
        <w:t>Benefits?</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ind w:left="119" w:right="113" w:firstLine="720"/>
        <w:jc w:val="both"/>
        <w:rPr>
          <w:rFonts w:asciiTheme="minorHAnsi" w:hAnsiTheme="minorHAnsi" w:cstheme="minorHAnsi"/>
        </w:rPr>
      </w:pPr>
      <w:r w:rsidRPr="007114C5">
        <w:rPr>
          <w:rFonts w:asciiTheme="minorHAnsi" w:hAnsiTheme="minorHAnsi" w:cstheme="minorHAnsi"/>
        </w:rPr>
        <w:t>An application for benefits must be submitted to the Vendor that holds your annuity contract or custodial account. The terms of the annuity contract or custodial account will govern the application process. You should contact your Vendor for details. The College may request information from you regarding your benefit request.</w:t>
      </w:r>
    </w:p>
    <w:p w:rsidR="005C12E2" w:rsidRPr="007114C5" w:rsidRDefault="005C12E2">
      <w:pPr>
        <w:pStyle w:val="BodyText"/>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5" w:name="_TOC_250009"/>
      <w:r w:rsidRPr="007114C5">
        <w:rPr>
          <w:rFonts w:asciiTheme="minorHAnsi" w:hAnsiTheme="minorHAnsi" w:cstheme="minorHAnsi"/>
        </w:rPr>
        <w:t>When Will Benefits Be</w:t>
      </w:r>
      <w:r w:rsidRPr="007114C5">
        <w:rPr>
          <w:rFonts w:asciiTheme="minorHAnsi" w:hAnsiTheme="minorHAnsi" w:cstheme="minorHAnsi"/>
          <w:spacing w:val="-4"/>
        </w:rPr>
        <w:t xml:space="preserve"> </w:t>
      </w:r>
      <w:bookmarkEnd w:id="15"/>
      <w:r w:rsidRPr="007114C5">
        <w:rPr>
          <w:rFonts w:asciiTheme="minorHAnsi" w:hAnsiTheme="minorHAnsi" w:cstheme="minorHAnsi"/>
        </w:rPr>
        <w:t>Paid?</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spacing w:before="1"/>
        <w:ind w:left="119" w:right="116" w:firstLine="720"/>
        <w:jc w:val="both"/>
        <w:rPr>
          <w:rFonts w:asciiTheme="minorHAnsi" w:hAnsiTheme="minorHAnsi" w:cstheme="minorHAnsi"/>
        </w:rPr>
      </w:pPr>
      <w:r w:rsidRPr="007114C5">
        <w:rPr>
          <w:rFonts w:asciiTheme="minorHAnsi" w:hAnsiTheme="minorHAnsi" w:cstheme="minorHAnsi"/>
        </w:rPr>
        <w:t>Benefits payable in the event of separation from service, attainment of age 59 ½, death or disability will be distributed in accordance with the terms of your annuity contract or custodial agreement. Special rules apply if you want to postpone the commencement of benefit payments until you reach age 70 ½, as discussed below. See the Vendor or the Plan Administrator for details.</w:t>
      </w:r>
    </w:p>
    <w:p w:rsidR="005C12E2" w:rsidRPr="007114C5" w:rsidRDefault="005C12E2">
      <w:pPr>
        <w:pStyle w:val="BodyText"/>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spacing w:before="1"/>
        <w:rPr>
          <w:rFonts w:asciiTheme="minorHAnsi" w:hAnsiTheme="minorHAnsi" w:cstheme="minorHAnsi"/>
        </w:rPr>
      </w:pPr>
      <w:bookmarkStart w:id="16" w:name="_TOC_250008"/>
      <w:r w:rsidRPr="007114C5">
        <w:rPr>
          <w:rFonts w:asciiTheme="minorHAnsi" w:hAnsiTheme="minorHAnsi" w:cstheme="minorHAnsi"/>
        </w:rPr>
        <w:t>May I Delay</w:t>
      </w:r>
      <w:r w:rsidRPr="007114C5">
        <w:rPr>
          <w:rFonts w:asciiTheme="minorHAnsi" w:hAnsiTheme="minorHAnsi" w:cstheme="minorHAnsi"/>
          <w:spacing w:val="-3"/>
        </w:rPr>
        <w:t xml:space="preserve"> </w:t>
      </w:r>
      <w:bookmarkEnd w:id="16"/>
      <w:r w:rsidRPr="007114C5">
        <w:rPr>
          <w:rFonts w:asciiTheme="minorHAnsi" w:hAnsiTheme="minorHAnsi" w:cstheme="minorHAnsi"/>
        </w:rPr>
        <w:t>Payments?</w:t>
      </w:r>
    </w:p>
    <w:p w:rsidR="005C12E2" w:rsidRPr="007114C5" w:rsidRDefault="005C12E2">
      <w:pPr>
        <w:pStyle w:val="BodyText"/>
        <w:spacing w:before="7"/>
        <w:rPr>
          <w:rFonts w:asciiTheme="minorHAnsi" w:hAnsiTheme="minorHAnsi" w:cstheme="minorHAnsi"/>
          <w:b/>
          <w:sz w:val="20"/>
        </w:rPr>
      </w:pPr>
    </w:p>
    <w:p w:rsidR="005C12E2" w:rsidRPr="007114C5" w:rsidRDefault="00BB5402" w:rsidP="00EE1A41">
      <w:pPr>
        <w:pStyle w:val="BodyText"/>
        <w:ind w:left="119" w:right="118" w:firstLine="720"/>
        <w:jc w:val="both"/>
        <w:rPr>
          <w:rFonts w:asciiTheme="minorHAnsi" w:hAnsiTheme="minorHAnsi" w:cstheme="minorHAnsi"/>
        </w:rPr>
      </w:pPr>
      <w:r w:rsidRPr="007114C5">
        <w:rPr>
          <w:rFonts w:asciiTheme="minorHAnsi" w:hAnsiTheme="minorHAnsi" w:cstheme="minorHAnsi"/>
        </w:rPr>
        <w:t>You (or your surviving spouse) may be able to postpone the distribution of your benefit under the terms of your annuity contract or custodial agreement. However, payment of your</w:t>
      </w:r>
      <w:r w:rsidR="00EE1A41">
        <w:rPr>
          <w:rFonts w:asciiTheme="minorHAnsi" w:hAnsiTheme="minorHAnsi" w:cstheme="minorHAnsi"/>
        </w:rPr>
        <w:t xml:space="preserve"> </w:t>
      </w:r>
      <w:r w:rsidRPr="007114C5">
        <w:rPr>
          <w:rFonts w:asciiTheme="minorHAnsi" w:hAnsiTheme="minorHAnsi" w:cstheme="minorHAnsi"/>
        </w:rPr>
        <w:t>benefit must begin by the later of (1) April 1 of the calendar year following the year in which  you reach (or would have reached) age 70 ½ or (2) your actual retirement date. You should contact your Vendor or the Plan Administrator for</w:t>
      </w:r>
      <w:r w:rsidRPr="007114C5">
        <w:rPr>
          <w:rFonts w:asciiTheme="minorHAnsi" w:hAnsiTheme="minorHAnsi" w:cstheme="minorHAnsi"/>
          <w:spacing w:val="-1"/>
        </w:rPr>
        <w:t xml:space="preserve"> </w:t>
      </w:r>
      <w:r w:rsidRPr="007114C5">
        <w:rPr>
          <w:rFonts w:asciiTheme="minorHAnsi" w:hAnsiTheme="minorHAnsi" w:cstheme="minorHAnsi"/>
        </w:rPr>
        <w:t>details.</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7" w:name="_TOC_250007"/>
      <w:r w:rsidRPr="007114C5">
        <w:rPr>
          <w:rFonts w:asciiTheme="minorHAnsi" w:hAnsiTheme="minorHAnsi" w:cstheme="minorHAnsi"/>
        </w:rPr>
        <w:t>Are Loans</w:t>
      </w:r>
      <w:r w:rsidRPr="007114C5">
        <w:rPr>
          <w:rFonts w:asciiTheme="minorHAnsi" w:hAnsiTheme="minorHAnsi" w:cstheme="minorHAnsi"/>
          <w:spacing w:val="-1"/>
        </w:rPr>
        <w:t xml:space="preserve"> </w:t>
      </w:r>
      <w:bookmarkEnd w:id="17"/>
      <w:r w:rsidRPr="007114C5">
        <w:rPr>
          <w:rFonts w:asciiTheme="minorHAnsi" w:hAnsiTheme="minorHAnsi" w:cstheme="minorHAnsi"/>
        </w:rPr>
        <w:t>Available?</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19" w:right="117" w:firstLine="720"/>
        <w:jc w:val="both"/>
        <w:rPr>
          <w:rFonts w:asciiTheme="minorHAnsi" w:hAnsiTheme="minorHAnsi" w:cstheme="minorHAnsi"/>
        </w:rPr>
      </w:pPr>
      <w:r w:rsidRPr="007114C5">
        <w:rPr>
          <w:rFonts w:asciiTheme="minorHAnsi" w:hAnsiTheme="minorHAnsi" w:cstheme="minorHAnsi"/>
        </w:rPr>
        <w:t>Yes, if you are an active employee, you may generally obtain a loan from the Plan. Your ability to take a loan may, however, be limited by the terms and conditions contained in your annuity contract or custodial agreement. All loans must be made in accordance with those terms and conditions, and with applicable law.</w:t>
      </w:r>
    </w:p>
    <w:p w:rsidR="005C12E2" w:rsidRPr="007114C5" w:rsidRDefault="005C12E2">
      <w:pPr>
        <w:pStyle w:val="BodyText"/>
        <w:spacing w:before="10"/>
        <w:rPr>
          <w:rFonts w:asciiTheme="minorHAnsi" w:hAnsiTheme="minorHAnsi" w:cstheme="minorHAnsi"/>
          <w:sz w:val="20"/>
        </w:rPr>
      </w:pPr>
    </w:p>
    <w:p w:rsidR="005C12E2" w:rsidRPr="007114C5" w:rsidRDefault="00BB5402" w:rsidP="004D61B6">
      <w:pPr>
        <w:tabs>
          <w:tab w:val="left" w:pos="3719"/>
        </w:tabs>
        <w:ind w:left="3715" w:right="115" w:hanging="2880"/>
        <w:jc w:val="both"/>
        <w:rPr>
          <w:rFonts w:asciiTheme="minorHAnsi" w:hAnsiTheme="minorHAnsi" w:cstheme="minorHAnsi"/>
        </w:rPr>
      </w:pPr>
      <w:r w:rsidRPr="007114C5">
        <w:rPr>
          <w:rFonts w:asciiTheme="minorHAnsi" w:hAnsiTheme="minorHAnsi" w:cstheme="minorHAnsi"/>
          <w:b/>
          <w:sz w:val="24"/>
        </w:rPr>
        <w:t>Maximum</w:t>
      </w:r>
      <w:r w:rsidRPr="007114C5">
        <w:rPr>
          <w:rFonts w:asciiTheme="minorHAnsi" w:hAnsiTheme="minorHAnsi" w:cstheme="minorHAnsi"/>
          <w:b/>
          <w:spacing w:val="-2"/>
          <w:sz w:val="24"/>
        </w:rPr>
        <w:t xml:space="preserve"> </w:t>
      </w:r>
      <w:r w:rsidRPr="007114C5">
        <w:rPr>
          <w:rFonts w:asciiTheme="minorHAnsi" w:hAnsiTheme="minorHAnsi" w:cstheme="minorHAnsi"/>
          <w:b/>
          <w:sz w:val="24"/>
        </w:rPr>
        <w:t>loan</w:t>
      </w:r>
      <w:r w:rsidRPr="007114C5">
        <w:rPr>
          <w:rFonts w:asciiTheme="minorHAnsi" w:hAnsiTheme="minorHAnsi" w:cstheme="minorHAnsi"/>
          <w:b/>
          <w:spacing w:val="-2"/>
          <w:sz w:val="24"/>
        </w:rPr>
        <w:t xml:space="preserve"> </w:t>
      </w:r>
      <w:r w:rsidRPr="007114C5">
        <w:rPr>
          <w:rFonts w:asciiTheme="minorHAnsi" w:hAnsiTheme="minorHAnsi" w:cstheme="minorHAnsi"/>
          <w:b/>
          <w:sz w:val="24"/>
        </w:rPr>
        <w:t>amount</w:t>
      </w:r>
      <w:r w:rsidRPr="007114C5">
        <w:rPr>
          <w:rFonts w:asciiTheme="minorHAnsi" w:hAnsiTheme="minorHAnsi" w:cstheme="minorHAnsi"/>
          <w:b/>
          <w:sz w:val="24"/>
        </w:rPr>
        <w:tab/>
      </w:r>
      <w:r w:rsidRPr="007114C5">
        <w:rPr>
          <w:rFonts w:asciiTheme="minorHAnsi" w:hAnsiTheme="minorHAnsi" w:cstheme="minorHAnsi"/>
          <w:sz w:val="24"/>
        </w:rPr>
        <w:t>$50,000 or 50% of the employee’s total vested benefit</w:t>
      </w:r>
      <w:r w:rsidR="004D61B6">
        <w:rPr>
          <w:rFonts w:asciiTheme="minorHAnsi" w:hAnsiTheme="minorHAnsi" w:cstheme="minorHAnsi"/>
          <w:sz w:val="24"/>
        </w:rPr>
        <w:t xml:space="preserve"> </w:t>
      </w:r>
      <w:r w:rsidR="004D61B6" w:rsidRPr="004D61B6">
        <w:rPr>
          <w:rFonts w:asciiTheme="minorHAnsi" w:hAnsiTheme="minorHAnsi" w:cstheme="minorHAnsi"/>
          <w:sz w:val="24"/>
          <w:szCs w:val="24"/>
        </w:rPr>
        <w:t xml:space="preserve">from </w:t>
      </w:r>
      <w:r w:rsidRPr="004D61B6">
        <w:rPr>
          <w:rFonts w:asciiTheme="minorHAnsi" w:hAnsiTheme="minorHAnsi" w:cstheme="minorHAnsi"/>
          <w:sz w:val="24"/>
          <w:szCs w:val="24"/>
        </w:rPr>
        <w:t xml:space="preserve">all qualified plans of the College (including any pension, 401(a) and 403(b) plans), whichever is less. The $50,000 maximum loan amount is reduced by the </w:t>
      </w:r>
      <w:r w:rsidR="004D61B6">
        <w:rPr>
          <w:rFonts w:asciiTheme="minorHAnsi" w:hAnsiTheme="minorHAnsi" w:cstheme="minorHAnsi"/>
          <w:sz w:val="24"/>
          <w:szCs w:val="24"/>
        </w:rPr>
        <w:t>h</w:t>
      </w:r>
      <w:r w:rsidRPr="004D61B6">
        <w:rPr>
          <w:rFonts w:asciiTheme="minorHAnsi" w:hAnsiTheme="minorHAnsi" w:cstheme="minorHAnsi"/>
          <w:sz w:val="24"/>
          <w:szCs w:val="24"/>
        </w:rPr>
        <w:t>ighest loan balance during the past year minus the loan balance on the date the new loan is made. Any restrictions imposed by the investment option will also apply to the loan.</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tabs>
          <w:tab w:val="left" w:pos="3719"/>
        </w:tabs>
        <w:ind w:left="3719" w:right="114" w:hanging="2880"/>
        <w:jc w:val="both"/>
        <w:rPr>
          <w:rFonts w:asciiTheme="minorHAnsi" w:hAnsiTheme="minorHAnsi" w:cstheme="minorHAnsi"/>
        </w:rPr>
      </w:pPr>
      <w:r w:rsidRPr="007114C5">
        <w:rPr>
          <w:rFonts w:asciiTheme="minorHAnsi" w:hAnsiTheme="minorHAnsi" w:cstheme="minorHAnsi"/>
          <w:b/>
        </w:rPr>
        <w:t>Duration</w:t>
      </w:r>
      <w:r w:rsidRPr="007114C5">
        <w:rPr>
          <w:rFonts w:asciiTheme="minorHAnsi" w:hAnsiTheme="minorHAnsi" w:cstheme="minorHAnsi"/>
          <w:b/>
        </w:rPr>
        <w:tab/>
      </w:r>
      <w:r w:rsidRPr="007114C5">
        <w:rPr>
          <w:rFonts w:asciiTheme="minorHAnsi" w:hAnsiTheme="minorHAnsi" w:cstheme="minorHAnsi"/>
        </w:rPr>
        <w:t>The employee can elect to pay back the loan in 1-5 years for general purpose loans. A longer repayment period applies when purchasing a principal residence.</w:t>
      </w:r>
    </w:p>
    <w:p w:rsidR="005C12E2" w:rsidRPr="007114C5" w:rsidRDefault="005C12E2">
      <w:pPr>
        <w:pStyle w:val="BodyText"/>
        <w:spacing w:before="10"/>
        <w:rPr>
          <w:rFonts w:asciiTheme="minorHAnsi" w:hAnsiTheme="minorHAnsi" w:cstheme="minorHAnsi"/>
          <w:sz w:val="20"/>
        </w:rPr>
      </w:pPr>
    </w:p>
    <w:p w:rsidR="005C12E2" w:rsidRPr="00A50993" w:rsidRDefault="00BB5402" w:rsidP="00A50993">
      <w:pPr>
        <w:tabs>
          <w:tab w:val="left" w:pos="3719"/>
        </w:tabs>
        <w:ind w:left="3715" w:right="115" w:hanging="2880"/>
        <w:jc w:val="both"/>
        <w:rPr>
          <w:rFonts w:asciiTheme="minorHAnsi" w:hAnsiTheme="minorHAnsi" w:cstheme="minorHAnsi"/>
          <w:sz w:val="24"/>
          <w:szCs w:val="24"/>
        </w:rPr>
      </w:pPr>
      <w:r w:rsidRPr="007114C5">
        <w:rPr>
          <w:rFonts w:asciiTheme="minorHAnsi" w:hAnsiTheme="minorHAnsi" w:cstheme="minorHAnsi"/>
          <w:b/>
          <w:sz w:val="24"/>
        </w:rPr>
        <w:t>Interest</w:t>
      </w:r>
      <w:r w:rsidRPr="007114C5">
        <w:rPr>
          <w:rFonts w:asciiTheme="minorHAnsi" w:hAnsiTheme="minorHAnsi" w:cstheme="minorHAnsi"/>
          <w:b/>
          <w:spacing w:val="-1"/>
          <w:sz w:val="24"/>
        </w:rPr>
        <w:t xml:space="preserve"> </w:t>
      </w:r>
      <w:r w:rsidRPr="007114C5">
        <w:rPr>
          <w:rFonts w:asciiTheme="minorHAnsi" w:hAnsiTheme="minorHAnsi" w:cstheme="minorHAnsi"/>
          <w:b/>
          <w:sz w:val="24"/>
        </w:rPr>
        <w:t>rate</w:t>
      </w:r>
      <w:r w:rsidRPr="007114C5">
        <w:rPr>
          <w:rFonts w:asciiTheme="minorHAnsi" w:hAnsiTheme="minorHAnsi" w:cstheme="minorHAnsi"/>
          <w:b/>
          <w:sz w:val="24"/>
        </w:rPr>
        <w:tab/>
      </w:r>
      <w:proofErr w:type="gramStart"/>
      <w:r w:rsidRPr="00A50993">
        <w:rPr>
          <w:rFonts w:asciiTheme="minorHAnsi" w:hAnsiTheme="minorHAnsi" w:cstheme="minorHAnsi"/>
          <w:sz w:val="24"/>
          <w:szCs w:val="24"/>
        </w:rPr>
        <w:t>The</w:t>
      </w:r>
      <w:proofErr w:type="gramEnd"/>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interest</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rate</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charged</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the</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participant</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on</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a</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TDA</w:t>
      </w:r>
      <w:r w:rsidRPr="00A50993">
        <w:rPr>
          <w:rFonts w:asciiTheme="minorHAnsi" w:hAnsiTheme="minorHAnsi" w:cstheme="minorHAnsi"/>
          <w:spacing w:val="46"/>
          <w:sz w:val="24"/>
          <w:szCs w:val="24"/>
        </w:rPr>
        <w:t xml:space="preserve"> </w:t>
      </w:r>
      <w:r w:rsidRPr="00A50993">
        <w:rPr>
          <w:rFonts w:asciiTheme="minorHAnsi" w:hAnsiTheme="minorHAnsi" w:cstheme="minorHAnsi"/>
          <w:sz w:val="24"/>
          <w:szCs w:val="24"/>
        </w:rPr>
        <w:t>Plan</w:t>
      </w:r>
      <w:r w:rsidR="00A50993" w:rsidRPr="00A50993">
        <w:rPr>
          <w:rFonts w:asciiTheme="minorHAnsi" w:hAnsiTheme="minorHAnsi" w:cstheme="minorHAnsi"/>
          <w:sz w:val="24"/>
          <w:szCs w:val="24"/>
        </w:rPr>
        <w:t xml:space="preserve"> </w:t>
      </w:r>
      <w:r w:rsidRPr="00A50993">
        <w:rPr>
          <w:rFonts w:asciiTheme="minorHAnsi" w:hAnsiTheme="minorHAnsi" w:cstheme="minorHAnsi"/>
          <w:sz w:val="24"/>
          <w:szCs w:val="24"/>
        </w:rPr>
        <w:t>loan is the rate set forth in the contract from which the loan is made. This interest rate is fixed for the life of the loan.</w:t>
      </w:r>
    </w:p>
    <w:p w:rsidR="005C12E2" w:rsidRPr="007114C5" w:rsidRDefault="005C12E2">
      <w:pPr>
        <w:pStyle w:val="BodyText"/>
        <w:spacing w:before="10"/>
        <w:rPr>
          <w:rFonts w:asciiTheme="minorHAnsi" w:hAnsiTheme="minorHAnsi" w:cstheme="minorHAnsi"/>
          <w:sz w:val="20"/>
        </w:rPr>
      </w:pPr>
    </w:p>
    <w:p w:rsidR="005C12E2" w:rsidRPr="00A50993" w:rsidRDefault="00BB5402" w:rsidP="00A50993">
      <w:pPr>
        <w:tabs>
          <w:tab w:val="left" w:pos="3719"/>
        </w:tabs>
        <w:spacing w:before="1"/>
        <w:ind w:left="3715" w:right="115" w:hanging="2880"/>
        <w:jc w:val="both"/>
        <w:rPr>
          <w:rFonts w:asciiTheme="minorHAnsi" w:hAnsiTheme="minorHAnsi" w:cstheme="minorHAnsi"/>
          <w:sz w:val="24"/>
          <w:szCs w:val="24"/>
        </w:rPr>
      </w:pPr>
      <w:r w:rsidRPr="007114C5">
        <w:rPr>
          <w:rFonts w:asciiTheme="minorHAnsi" w:hAnsiTheme="minorHAnsi" w:cstheme="minorHAnsi"/>
          <w:b/>
          <w:sz w:val="24"/>
        </w:rPr>
        <w:t>Termination</w:t>
      </w:r>
      <w:r w:rsidRPr="007114C5">
        <w:rPr>
          <w:rFonts w:asciiTheme="minorHAnsi" w:hAnsiTheme="minorHAnsi" w:cstheme="minorHAnsi"/>
          <w:b/>
          <w:spacing w:val="-6"/>
          <w:sz w:val="24"/>
        </w:rPr>
        <w:t xml:space="preserve"> </w:t>
      </w:r>
      <w:r w:rsidRPr="007114C5">
        <w:rPr>
          <w:rFonts w:asciiTheme="minorHAnsi" w:hAnsiTheme="minorHAnsi" w:cstheme="minorHAnsi"/>
          <w:b/>
          <w:sz w:val="24"/>
        </w:rPr>
        <w:t>of</w:t>
      </w:r>
      <w:r w:rsidRPr="007114C5">
        <w:rPr>
          <w:rFonts w:asciiTheme="minorHAnsi" w:hAnsiTheme="minorHAnsi" w:cstheme="minorHAnsi"/>
          <w:b/>
          <w:spacing w:val="-6"/>
          <w:sz w:val="24"/>
        </w:rPr>
        <w:t xml:space="preserve"> </w:t>
      </w:r>
      <w:r w:rsidRPr="007114C5">
        <w:rPr>
          <w:rFonts w:asciiTheme="minorHAnsi" w:hAnsiTheme="minorHAnsi" w:cstheme="minorHAnsi"/>
          <w:b/>
          <w:sz w:val="24"/>
        </w:rPr>
        <w:t>employee</w:t>
      </w:r>
      <w:r w:rsidRPr="007114C5">
        <w:rPr>
          <w:rFonts w:asciiTheme="minorHAnsi" w:hAnsiTheme="minorHAnsi" w:cstheme="minorHAnsi"/>
          <w:b/>
          <w:sz w:val="24"/>
        </w:rPr>
        <w:tab/>
      </w:r>
      <w:proofErr w:type="gramStart"/>
      <w:r w:rsidRPr="00A50993">
        <w:rPr>
          <w:rFonts w:asciiTheme="minorHAnsi" w:hAnsiTheme="minorHAnsi" w:cstheme="minorHAnsi"/>
          <w:sz w:val="24"/>
          <w:szCs w:val="24"/>
        </w:rPr>
        <w:t>When</w:t>
      </w:r>
      <w:proofErr w:type="gramEnd"/>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an</w:t>
      </w:r>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employee</w:t>
      </w:r>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separates</w:t>
      </w:r>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from</w:t>
      </w:r>
      <w:r w:rsidRPr="00A50993">
        <w:rPr>
          <w:rFonts w:asciiTheme="minorHAnsi" w:hAnsiTheme="minorHAnsi" w:cstheme="minorHAnsi"/>
          <w:spacing w:val="35"/>
          <w:sz w:val="24"/>
          <w:szCs w:val="24"/>
        </w:rPr>
        <w:t xml:space="preserve"> </w:t>
      </w:r>
      <w:r w:rsidRPr="00A50993">
        <w:rPr>
          <w:rFonts w:asciiTheme="minorHAnsi" w:hAnsiTheme="minorHAnsi" w:cstheme="minorHAnsi"/>
          <w:sz w:val="24"/>
          <w:szCs w:val="24"/>
        </w:rPr>
        <w:t>service</w:t>
      </w:r>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and</w:t>
      </w:r>
      <w:r w:rsidRPr="00A50993">
        <w:rPr>
          <w:rFonts w:asciiTheme="minorHAnsi" w:hAnsiTheme="minorHAnsi" w:cstheme="minorHAnsi"/>
          <w:spacing w:val="37"/>
          <w:sz w:val="24"/>
          <w:szCs w:val="24"/>
        </w:rPr>
        <w:t xml:space="preserve"> </w:t>
      </w:r>
      <w:r w:rsidRPr="00A50993">
        <w:rPr>
          <w:rFonts w:asciiTheme="minorHAnsi" w:hAnsiTheme="minorHAnsi" w:cstheme="minorHAnsi"/>
          <w:sz w:val="24"/>
          <w:szCs w:val="24"/>
        </w:rPr>
        <w:t>postpones</w:t>
      </w:r>
      <w:r w:rsidR="00A50993" w:rsidRPr="00A50993">
        <w:rPr>
          <w:rFonts w:asciiTheme="minorHAnsi" w:hAnsiTheme="minorHAnsi" w:cstheme="minorHAnsi"/>
          <w:sz w:val="24"/>
          <w:szCs w:val="24"/>
        </w:rPr>
        <w:t xml:space="preserve"> </w:t>
      </w:r>
      <w:r w:rsidRPr="00A50993">
        <w:rPr>
          <w:rFonts w:asciiTheme="minorHAnsi" w:hAnsiTheme="minorHAnsi" w:cstheme="minorHAnsi"/>
          <w:sz w:val="24"/>
          <w:szCs w:val="24"/>
        </w:rPr>
        <w:t>the distribution from the Plan, the College or the Vendor will give the employee instructions on direct repayment procedures. The employee must make arrangements for continued monthly payments with the Vendor. The employee may elect to continue payments or to “offset the loan,” in which case the loan will be considered a taxable distribution. In this event the employee will not have to repay the loan to avoid being taxed on the interest because a distributable event (i.e. termination of employment) has occurred.</w:t>
      </w:r>
    </w:p>
    <w:p w:rsidR="005C12E2" w:rsidRPr="007114C5" w:rsidRDefault="005C12E2">
      <w:pPr>
        <w:pStyle w:val="BodyText"/>
        <w:spacing w:before="8"/>
        <w:rPr>
          <w:rFonts w:asciiTheme="minorHAnsi" w:hAnsiTheme="minorHAnsi" w:cstheme="minorHAnsi"/>
          <w:sz w:val="20"/>
        </w:rPr>
      </w:pPr>
    </w:p>
    <w:p w:rsidR="005C12E2" w:rsidRPr="00A50993" w:rsidRDefault="00BB5402" w:rsidP="00EA19E8">
      <w:pPr>
        <w:tabs>
          <w:tab w:val="left" w:pos="3719"/>
        </w:tabs>
        <w:spacing w:before="1"/>
        <w:ind w:left="3715" w:right="115" w:hanging="2880"/>
        <w:jc w:val="both"/>
        <w:rPr>
          <w:rFonts w:asciiTheme="minorHAnsi" w:hAnsiTheme="minorHAnsi" w:cstheme="minorHAnsi"/>
          <w:sz w:val="24"/>
          <w:szCs w:val="24"/>
        </w:rPr>
      </w:pPr>
      <w:r w:rsidRPr="007114C5">
        <w:rPr>
          <w:rFonts w:asciiTheme="minorHAnsi" w:hAnsiTheme="minorHAnsi" w:cstheme="minorHAnsi"/>
          <w:b/>
          <w:sz w:val="24"/>
        </w:rPr>
        <w:t>Application for</w:t>
      </w:r>
      <w:r w:rsidRPr="007114C5">
        <w:rPr>
          <w:rFonts w:asciiTheme="minorHAnsi" w:hAnsiTheme="minorHAnsi" w:cstheme="minorHAnsi"/>
          <w:b/>
          <w:spacing w:val="-3"/>
          <w:sz w:val="24"/>
        </w:rPr>
        <w:t xml:space="preserve"> </w:t>
      </w:r>
      <w:r w:rsidRPr="007114C5">
        <w:rPr>
          <w:rFonts w:asciiTheme="minorHAnsi" w:hAnsiTheme="minorHAnsi" w:cstheme="minorHAnsi"/>
          <w:b/>
          <w:sz w:val="24"/>
        </w:rPr>
        <w:t>a</w:t>
      </w:r>
      <w:r w:rsidRPr="007114C5">
        <w:rPr>
          <w:rFonts w:asciiTheme="minorHAnsi" w:hAnsiTheme="minorHAnsi" w:cstheme="minorHAnsi"/>
          <w:b/>
          <w:spacing w:val="-1"/>
          <w:sz w:val="24"/>
        </w:rPr>
        <w:t xml:space="preserve"> </w:t>
      </w:r>
      <w:r w:rsidRPr="007114C5">
        <w:rPr>
          <w:rFonts w:asciiTheme="minorHAnsi" w:hAnsiTheme="minorHAnsi" w:cstheme="minorHAnsi"/>
          <w:b/>
          <w:sz w:val="24"/>
        </w:rPr>
        <w:t>loan</w:t>
      </w:r>
      <w:r w:rsidRPr="007114C5">
        <w:rPr>
          <w:rFonts w:asciiTheme="minorHAnsi" w:hAnsiTheme="minorHAnsi" w:cstheme="minorHAnsi"/>
          <w:b/>
          <w:sz w:val="24"/>
        </w:rPr>
        <w:tab/>
      </w:r>
      <w:proofErr w:type="gramStart"/>
      <w:r w:rsidRPr="00A50993">
        <w:rPr>
          <w:rFonts w:asciiTheme="minorHAnsi" w:hAnsiTheme="minorHAnsi" w:cstheme="minorHAnsi"/>
          <w:sz w:val="24"/>
          <w:szCs w:val="24"/>
        </w:rPr>
        <w:t>You</w:t>
      </w:r>
      <w:proofErr w:type="gramEnd"/>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may</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receive</w:t>
      </w:r>
      <w:r w:rsidRPr="00A50993">
        <w:rPr>
          <w:rFonts w:asciiTheme="minorHAnsi" w:hAnsiTheme="minorHAnsi" w:cstheme="minorHAnsi"/>
          <w:spacing w:val="15"/>
          <w:sz w:val="24"/>
          <w:szCs w:val="24"/>
        </w:rPr>
        <w:t xml:space="preserve"> </w:t>
      </w:r>
      <w:r w:rsidRPr="00A50993">
        <w:rPr>
          <w:rFonts w:asciiTheme="minorHAnsi" w:hAnsiTheme="minorHAnsi" w:cstheme="minorHAnsi"/>
          <w:sz w:val="24"/>
          <w:szCs w:val="24"/>
        </w:rPr>
        <w:t>a</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loan</w:t>
      </w:r>
      <w:r w:rsidRPr="00A50993">
        <w:rPr>
          <w:rFonts w:asciiTheme="minorHAnsi" w:hAnsiTheme="minorHAnsi" w:cstheme="minorHAnsi"/>
          <w:spacing w:val="15"/>
          <w:sz w:val="24"/>
          <w:szCs w:val="24"/>
        </w:rPr>
        <w:t xml:space="preserve"> </w:t>
      </w:r>
      <w:r w:rsidRPr="00A50993">
        <w:rPr>
          <w:rFonts w:asciiTheme="minorHAnsi" w:hAnsiTheme="minorHAnsi" w:cstheme="minorHAnsi"/>
          <w:sz w:val="24"/>
          <w:szCs w:val="24"/>
        </w:rPr>
        <w:t>by</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submitting</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an</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application</w:t>
      </w:r>
      <w:r w:rsidRPr="00A50993">
        <w:rPr>
          <w:rFonts w:asciiTheme="minorHAnsi" w:hAnsiTheme="minorHAnsi" w:cstheme="minorHAnsi"/>
          <w:spacing w:val="15"/>
          <w:sz w:val="24"/>
          <w:szCs w:val="24"/>
        </w:rPr>
        <w:t xml:space="preserve"> </w:t>
      </w:r>
      <w:r w:rsidRPr="00A50993">
        <w:rPr>
          <w:rFonts w:asciiTheme="minorHAnsi" w:hAnsiTheme="minorHAnsi" w:cstheme="minorHAnsi"/>
          <w:sz w:val="24"/>
          <w:szCs w:val="24"/>
        </w:rPr>
        <w:t>for</w:t>
      </w:r>
      <w:r w:rsidRPr="00A50993">
        <w:rPr>
          <w:rFonts w:asciiTheme="minorHAnsi" w:hAnsiTheme="minorHAnsi" w:cstheme="minorHAnsi"/>
          <w:spacing w:val="16"/>
          <w:sz w:val="24"/>
          <w:szCs w:val="24"/>
        </w:rPr>
        <w:t xml:space="preserve"> </w:t>
      </w:r>
      <w:r w:rsidRPr="00A50993">
        <w:rPr>
          <w:rFonts w:asciiTheme="minorHAnsi" w:hAnsiTheme="minorHAnsi" w:cstheme="minorHAnsi"/>
          <w:sz w:val="24"/>
          <w:szCs w:val="24"/>
        </w:rPr>
        <w:t>a</w:t>
      </w:r>
      <w:r w:rsidR="00A50993" w:rsidRPr="00A50993">
        <w:rPr>
          <w:rFonts w:asciiTheme="minorHAnsi" w:hAnsiTheme="minorHAnsi" w:cstheme="minorHAnsi"/>
          <w:sz w:val="24"/>
          <w:szCs w:val="24"/>
        </w:rPr>
        <w:t xml:space="preserve"> </w:t>
      </w:r>
      <w:r w:rsidRPr="00A50993">
        <w:rPr>
          <w:rFonts w:asciiTheme="minorHAnsi" w:hAnsiTheme="minorHAnsi" w:cstheme="minorHAnsi"/>
          <w:sz w:val="24"/>
          <w:szCs w:val="24"/>
        </w:rPr>
        <w:t>loan to your Vendor. The terms of your annuity contract or custodial agreement may affect whether you are entitled to a loan. The College may request certain information from you in connection with your</w:t>
      </w:r>
      <w:r w:rsidRPr="00A50993">
        <w:rPr>
          <w:rFonts w:asciiTheme="minorHAnsi" w:hAnsiTheme="minorHAnsi" w:cstheme="minorHAnsi"/>
          <w:spacing w:val="-5"/>
          <w:sz w:val="24"/>
          <w:szCs w:val="24"/>
        </w:rPr>
        <w:t xml:space="preserve"> </w:t>
      </w:r>
      <w:r w:rsidRPr="00A50993">
        <w:rPr>
          <w:rFonts w:asciiTheme="minorHAnsi" w:hAnsiTheme="minorHAnsi" w:cstheme="minorHAnsi"/>
          <w:sz w:val="24"/>
          <w:szCs w:val="24"/>
        </w:rPr>
        <w:t>loan.</w:t>
      </w:r>
    </w:p>
    <w:p w:rsidR="005C12E2" w:rsidRPr="007114C5" w:rsidRDefault="005C12E2">
      <w:pPr>
        <w:pStyle w:val="BodyText"/>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spacing w:before="1"/>
        <w:rPr>
          <w:rFonts w:asciiTheme="minorHAnsi" w:hAnsiTheme="minorHAnsi" w:cstheme="minorHAnsi"/>
        </w:rPr>
      </w:pPr>
      <w:bookmarkStart w:id="18" w:name="_TOC_250006"/>
      <w:r w:rsidRPr="007114C5">
        <w:rPr>
          <w:rFonts w:asciiTheme="minorHAnsi" w:hAnsiTheme="minorHAnsi" w:cstheme="minorHAnsi"/>
        </w:rPr>
        <w:t>Can I Withdraw Funds if I Suffer a Financial</w:t>
      </w:r>
      <w:r w:rsidRPr="007114C5">
        <w:rPr>
          <w:rFonts w:asciiTheme="minorHAnsi" w:hAnsiTheme="minorHAnsi" w:cstheme="minorHAnsi"/>
          <w:spacing w:val="-6"/>
        </w:rPr>
        <w:t xml:space="preserve"> </w:t>
      </w:r>
      <w:bookmarkEnd w:id="18"/>
      <w:r w:rsidRPr="007114C5">
        <w:rPr>
          <w:rFonts w:asciiTheme="minorHAnsi" w:hAnsiTheme="minorHAnsi" w:cstheme="minorHAnsi"/>
        </w:rPr>
        <w:t>Hardship?</w:t>
      </w:r>
    </w:p>
    <w:p w:rsidR="005C12E2" w:rsidRPr="007114C5" w:rsidRDefault="005C12E2">
      <w:pPr>
        <w:pStyle w:val="BodyText"/>
        <w:spacing w:before="7"/>
        <w:rPr>
          <w:rFonts w:asciiTheme="minorHAnsi" w:hAnsiTheme="minorHAnsi" w:cstheme="minorHAnsi"/>
          <w:b/>
          <w:sz w:val="20"/>
        </w:rPr>
      </w:pPr>
    </w:p>
    <w:p w:rsidR="005C12E2" w:rsidRPr="007114C5" w:rsidRDefault="00BB5402" w:rsidP="0092504F">
      <w:pPr>
        <w:pStyle w:val="BodyText"/>
        <w:ind w:left="119" w:right="93" w:firstLine="720"/>
        <w:jc w:val="both"/>
        <w:rPr>
          <w:rFonts w:asciiTheme="minorHAnsi" w:hAnsiTheme="minorHAnsi" w:cstheme="minorHAnsi"/>
        </w:rPr>
      </w:pPr>
      <w:r w:rsidRPr="007114C5">
        <w:rPr>
          <w:rFonts w:asciiTheme="minorHAnsi" w:hAnsiTheme="minorHAnsi" w:cstheme="minorHAnsi"/>
        </w:rPr>
        <w:t>Hardship withdrawals are governed by tax law, the Plan's provisions, and the terms of your annuity contract or custodial agreement.</w:t>
      </w:r>
      <w:r w:rsidRPr="007114C5">
        <w:rPr>
          <w:rFonts w:asciiTheme="minorHAnsi" w:hAnsiTheme="minorHAnsi" w:cstheme="minorHAnsi"/>
          <w:spacing w:val="53"/>
        </w:rPr>
        <w:t xml:space="preserve"> </w:t>
      </w:r>
      <w:r w:rsidRPr="007114C5">
        <w:rPr>
          <w:rFonts w:asciiTheme="minorHAnsi" w:hAnsiTheme="minorHAnsi" w:cstheme="minorHAnsi"/>
        </w:rPr>
        <w:t>Withdrawals wi</w:t>
      </w:r>
      <w:r w:rsidR="0092504F" w:rsidRPr="007114C5">
        <w:rPr>
          <w:rFonts w:asciiTheme="minorHAnsi" w:hAnsiTheme="minorHAnsi" w:cstheme="minorHAnsi"/>
        </w:rPr>
        <w:t>ll be permitted only in cases of immediate</w:t>
      </w:r>
      <w:r w:rsidRPr="007114C5">
        <w:rPr>
          <w:rFonts w:asciiTheme="minorHAnsi" w:hAnsiTheme="minorHAnsi" w:cstheme="minorHAnsi"/>
        </w:rPr>
        <w:t xml:space="preserve"> and significant financial needs, where the funds are not readily available from other sources. A hardship withdrawal is limited to your salary reduction contributions, and will not include any of the investment earnings. Early withdrawals (prior to age 59 ½) are normally subject to a 10% IRS early distribution tax in addition to a 20% income tax withholding. You should apply for a hardship distribution directly to the Vendor. If approved for a hardship withdrawal, you must cease all salary reduction contributions to the Plan for a period of six months. The College may request certain information from you in connection with your hardship withdrawal request.</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spacing w:before="1"/>
        <w:ind w:left="840"/>
        <w:rPr>
          <w:rFonts w:asciiTheme="minorHAnsi" w:hAnsiTheme="minorHAnsi" w:cstheme="minorHAnsi"/>
        </w:rPr>
      </w:pPr>
      <w:r w:rsidRPr="007114C5">
        <w:rPr>
          <w:rFonts w:asciiTheme="minorHAnsi" w:hAnsiTheme="minorHAnsi" w:cstheme="minorHAnsi"/>
        </w:rPr>
        <w:t>Hardship distributions are allowed only for the following reasons:</w:t>
      </w:r>
    </w:p>
    <w:p w:rsidR="005C12E2" w:rsidRPr="007114C5" w:rsidRDefault="005C12E2">
      <w:pPr>
        <w:pStyle w:val="BodyText"/>
        <w:spacing w:before="9"/>
        <w:rPr>
          <w:rFonts w:asciiTheme="minorHAnsi" w:hAnsiTheme="minorHAnsi" w:cstheme="minorHAnsi"/>
          <w:sz w:val="20"/>
        </w:rPr>
      </w:pPr>
    </w:p>
    <w:p w:rsidR="005C12E2" w:rsidRPr="007114C5" w:rsidRDefault="00BB5402">
      <w:pPr>
        <w:pStyle w:val="ListParagraph"/>
        <w:numPr>
          <w:ilvl w:val="1"/>
          <w:numId w:val="1"/>
        </w:numPr>
        <w:tabs>
          <w:tab w:val="left" w:pos="1560"/>
          <w:tab w:val="left" w:pos="1561"/>
        </w:tabs>
        <w:spacing w:before="1"/>
        <w:ind w:right="116" w:hanging="720"/>
        <w:rPr>
          <w:rFonts w:asciiTheme="minorHAnsi" w:hAnsiTheme="minorHAnsi" w:cstheme="minorHAnsi"/>
          <w:sz w:val="24"/>
        </w:rPr>
      </w:pPr>
      <w:r w:rsidRPr="007114C5">
        <w:rPr>
          <w:rFonts w:asciiTheme="minorHAnsi" w:hAnsiTheme="minorHAnsi" w:cstheme="minorHAnsi"/>
          <w:sz w:val="24"/>
        </w:rPr>
        <w:t>Payment of uninsured medical and/or hospital expenses for the employee or dependents;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ListParagraph"/>
        <w:numPr>
          <w:ilvl w:val="1"/>
          <w:numId w:val="1"/>
        </w:numPr>
        <w:tabs>
          <w:tab w:val="left" w:pos="1559"/>
          <w:tab w:val="left" w:pos="1561"/>
        </w:tabs>
        <w:ind w:hanging="720"/>
        <w:rPr>
          <w:rFonts w:asciiTheme="minorHAnsi" w:hAnsiTheme="minorHAnsi" w:cstheme="minorHAnsi"/>
          <w:sz w:val="24"/>
        </w:rPr>
      </w:pPr>
      <w:r w:rsidRPr="007114C5">
        <w:rPr>
          <w:rFonts w:asciiTheme="minorHAnsi" w:hAnsiTheme="minorHAnsi" w:cstheme="minorHAnsi"/>
          <w:sz w:val="24"/>
        </w:rPr>
        <w:t>Purchase of a participant’s primary</w:t>
      </w:r>
      <w:r w:rsidRPr="007114C5">
        <w:rPr>
          <w:rFonts w:asciiTheme="minorHAnsi" w:hAnsiTheme="minorHAnsi" w:cstheme="minorHAnsi"/>
          <w:spacing w:val="-1"/>
          <w:sz w:val="24"/>
        </w:rPr>
        <w:t xml:space="preserve"> </w:t>
      </w:r>
      <w:r w:rsidRPr="007114C5">
        <w:rPr>
          <w:rFonts w:asciiTheme="minorHAnsi" w:hAnsiTheme="minorHAnsi" w:cstheme="minorHAnsi"/>
          <w:sz w:val="24"/>
        </w:rPr>
        <w:t>resident;</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ListParagraph"/>
        <w:numPr>
          <w:ilvl w:val="1"/>
          <w:numId w:val="1"/>
        </w:numPr>
        <w:tabs>
          <w:tab w:val="left" w:pos="1560"/>
          <w:tab w:val="left" w:pos="1561"/>
        </w:tabs>
        <w:ind w:right="119" w:hanging="720"/>
        <w:rPr>
          <w:rFonts w:asciiTheme="minorHAnsi" w:hAnsiTheme="minorHAnsi" w:cstheme="minorHAnsi"/>
          <w:sz w:val="24"/>
        </w:rPr>
      </w:pPr>
      <w:r w:rsidRPr="007114C5">
        <w:rPr>
          <w:rFonts w:asciiTheme="minorHAnsi" w:hAnsiTheme="minorHAnsi" w:cstheme="minorHAnsi"/>
          <w:sz w:val="24"/>
        </w:rPr>
        <w:t>Prevention of eviction from a foreclosure on the mortgage of an</w:t>
      </w:r>
      <w:r w:rsidRPr="007114C5">
        <w:rPr>
          <w:rFonts w:asciiTheme="minorHAnsi" w:hAnsiTheme="minorHAnsi" w:cstheme="minorHAnsi"/>
          <w:spacing w:val="41"/>
          <w:sz w:val="24"/>
        </w:rPr>
        <w:t xml:space="preserve"> </w:t>
      </w:r>
      <w:r w:rsidRPr="007114C5">
        <w:rPr>
          <w:rFonts w:asciiTheme="minorHAnsi" w:hAnsiTheme="minorHAnsi" w:cstheme="minorHAnsi"/>
          <w:sz w:val="24"/>
        </w:rPr>
        <w:t>employee's residence;</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ListParagraph"/>
        <w:numPr>
          <w:ilvl w:val="1"/>
          <w:numId w:val="1"/>
        </w:numPr>
        <w:tabs>
          <w:tab w:val="left" w:pos="1559"/>
          <w:tab w:val="left" w:pos="1561"/>
        </w:tabs>
        <w:ind w:right="117" w:hanging="720"/>
        <w:rPr>
          <w:rFonts w:asciiTheme="minorHAnsi" w:hAnsiTheme="minorHAnsi" w:cstheme="minorHAnsi"/>
          <w:sz w:val="24"/>
        </w:rPr>
      </w:pPr>
      <w:r w:rsidRPr="007114C5">
        <w:rPr>
          <w:rFonts w:asciiTheme="minorHAnsi" w:hAnsiTheme="minorHAnsi" w:cstheme="minorHAnsi"/>
          <w:sz w:val="24"/>
        </w:rPr>
        <w:t>Payment of upcoming, post-secondary educational expenses of the employee or dependents;</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ListParagraph"/>
        <w:numPr>
          <w:ilvl w:val="1"/>
          <w:numId w:val="1"/>
        </w:numPr>
        <w:tabs>
          <w:tab w:val="left" w:pos="1560"/>
          <w:tab w:val="left" w:pos="1561"/>
        </w:tabs>
        <w:ind w:hanging="720"/>
        <w:rPr>
          <w:rFonts w:asciiTheme="minorHAnsi" w:hAnsiTheme="minorHAnsi" w:cstheme="minorHAnsi"/>
          <w:sz w:val="24"/>
        </w:rPr>
      </w:pPr>
      <w:r w:rsidRPr="007114C5">
        <w:rPr>
          <w:rFonts w:asciiTheme="minorHAnsi" w:hAnsiTheme="minorHAnsi" w:cstheme="minorHAnsi"/>
          <w:sz w:val="24"/>
        </w:rPr>
        <w:t>Payment of funeral or burial expenses within the employee's family;</w:t>
      </w:r>
      <w:r w:rsidRPr="007114C5">
        <w:rPr>
          <w:rFonts w:asciiTheme="minorHAnsi" w:hAnsiTheme="minorHAnsi" w:cstheme="minorHAnsi"/>
          <w:spacing w:val="-5"/>
          <w:sz w:val="24"/>
        </w:rPr>
        <w:t xml:space="preserve"> </w:t>
      </w:r>
      <w:r w:rsidRPr="007114C5">
        <w:rPr>
          <w:rFonts w:asciiTheme="minorHAnsi" w:hAnsiTheme="minorHAnsi" w:cstheme="minorHAnsi"/>
          <w:sz w:val="24"/>
        </w:rPr>
        <w:t>or</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ListParagraph"/>
        <w:numPr>
          <w:ilvl w:val="1"/>
          <w:numId w:val="1"/>
        </w:numPr>
        <w:tabs>
          <w:tab w:val="left" w:pos="1559"/>
          <w:tab w:val="left" w:pos="1561"/>
        </w:tabs>
        <w:ind w:right="117" w:hanging="720"/>
        <w:rPr>
          <w:rFonts w:asciiTheme="minorHAnsi" w:hAnsiTheme="minorHAnsi" w:cstheme="minorHAnsi"/>
          <w:sz w:val="24"/>
        </w:rPr>
      </w:pPr>
      <w:r w:rsidRPr="007114C5">
        <w:rPr>
          <w:rFonts w:asciiTheme="minorHAnsi" w:hAnsiTheme="minorHAnsi" w:cstheme="minorHAnsi"/>
          <w:sz w:val="24"/>
        </w:rPr>
        <w:t>Expenses for the repair of damage to the employee's principal residence that would qualify as a casualty</w:t>
      </w:r>
      <w:r w:rsidRPr="007114C5">
        <w:rPr>
          <w:rFonts w:asciiTheme="minorHAnsi" w:hAnsiTheme="minorHAnsi" w:cstheme="minorHAnsi"/>
          <w:spacing w:val="-1"/>
          <w:sz w:val="24"/>
        </w:rPr>
        <w:t xml:space="preserve"> </w:t>
      </w:r>
      <w:r w:rsidRPr="007114C5">
        <w:rPr>
          <w:rFonts w:asciiTheme="minorHAnsi" w:hAnsiTheme="minorHAnsi" w:cstheme="minorHAnsi"/>
          <w:sz w:val="24"/>
        </w:rPr>
        <w:t>deduction.</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20" w:firstLine="720"/>
        <w:rPr>
          <w:rFonts w:asciiTheme="minorHAnsi" w:hAnsiTheme="minorHAnsi" w:cstheme="minorHAnsi"/>
        </w:rPr>
      </w:pPr>
      <w:r w:rsidRPr="007114C5">
        <w:rPr>
          <w:rFonts w:asciiTheme="minorHAnsi" w:hAnsiTheme="minorHAnsi" w:cstheme="minorHAnsi"/>
        </w:rPr>
        <w:t>To qualify for a hardship distribution, the employee must make sure no other resources or funds are reasonably available and must first obtain all nontaxable loans under the Plan.</w:t>
      </w:r>
    </w:p>
    <w:p w:rsidR="005C12E2" w:rsidRPr="007114C5" w:rsidRDefault="005C12E2">
      <w:pPr>
        <w:pStyle w:val="BodyText"/>
        <w:spacing w:before="10"/>
        <w:rPr>
          <w:rFonts w:asciiTheme="minorHAnsi" w:hAnsiTheme="minorHAnsi" w:cstheme="minorHAnsi"/>
          <w:sz w:val="20"/>
        </w:rPr>
      </w:pPr>
    </w:p>
    <w:p w:rsidR="005C12E2" w:rsidRPr="007114C5" w:rsidRDefault="00BB5402">
      <w:pPr>
        <w:pStyle w:val="BodyText"/>
        <w:ind w:left="120" w:right="117" w:firstLine="720"/>
        <w:jc w:val="both"/>
        <w:rPr>
          <w:rFonts w:asciiTheme="minorHAnsi" w:hAnsiTheme="minorHAnsi" w:cstheme="minorHAnsi"/>
        </w:rPr>
      </w:pPr>
      <w:r w:rsidRPr="007114C5">
        <w:rPr>
          <w:rFonts w:asciiTheme="minorHAnsi" w:hAnsiTheme="minorHAnsi" w:cstheme="minorHAnsi"/>
        </w:rPr>
        <w:t>A financial hardship cannot exceed the amount required to meet the financial need created by the hardship, but may include monies necessary to pay federal, state or local income tax and penalties resulting from the</w:t>
      </w:r>
      <w:r w:rsidRPr="007114C5">
        <w:rPr>
          <w:rFonts w:asciiTheme="minorHAnsi" w:hAnsiTheme="minorHAnsi" w:cstheme="minorHAnsi"/>
          <w:spacing w:val="-4"/>
        </w:rPr>
        <w:t xml:space="preserve"> </w:t>
      </w:r>
      <w:r w:rsidRPr="007114C5">
        <w:rPr>
          <w:rFonts w:asciiTheme="minorHAnsi" w:hAnsiTheme="minorHAnsi" w:cstheme="minorHAnsi"/>
        </w:rPr>
        <w:t>distribution.</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19" w:name="_TOC_250005"/>
      <w:r w:rsidRPr="007114C5">
        <w:rPr>
          <w:rFonts w:asciiTheme="minorHAnsi" w:hAnsiTheme="minorHAnsi" w:cstheme="minorHAnsi"/>
        </w:rPr>
        <w:t xml:space="preserve">Can Amounts Accumulated Under this Plan be Rolled </w:t>
      </w:r>
      <w:proofErr w:type="gramStart"/>
      <w:r w:rsidRPr="007114C5">
        <w:rPr>
          <w:rFonts w:asciiTheme="minorHAnsi" w:hAnsiTheme="minorHAnsi" w:cstheme="minorHAnsi"/>
        </w:rPr>
        <w:t>Into Another</w:t>
      </w:r>
      <w:proofErr w:type="gramEnd"/>
      <w:r w:rsidRPr="007114C5">
        <w:rPr>
          <w:rFonts w:asciiTheme="minorHAnsi" w:hAnsiTheme="minorHAnsi" w:cstheme="minorHAnsi"/>
          <w:spacing w:val="-1"/>
        </w:rPr>
        <w:t xml:space="preserve"> </w:t>
      </w:r>
      <w:bookmarkEnd w:id="19"/>
      <w:r w:rsidRPr="007114C5">
        <w:rPr>
          <w:rFonts w:asciiTheme="minorHAnsi" w:hAnsiTheme="minorHAnsi" w:cstheme="minorHAnsi"/>
        </w:rPr>
        <w:t>Plan?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20" w:right="116" w:firstLine="720"/>
        <w:jc w:val="both"/>
        <w:rPr>
          <w:rFonts w:asciiTheme="minorHAnsi" w:hAnsiTheme="minorHAnsi" w:cstheme="minorHAnsi"/>
        </w:rPr>
      </w:pPr>
      <w:r w:rsidRPr="007114C5">
        <w:rPr>
          <w:rFonts w:asciiTheme="minorHAnsi" w:hAnsiTheme="minorHAnsi" w:cstheme="minorHAnsi"/>
        </w:rPr>
        <w:t>Yes. If you separate from service with the College and you receive a lump sum, the amount payable to you may be directly rolled over to another employer's TDA plan, Code Section 401(a) plan or governmental 457(b) plan (if those retirement plans accept rollovers) or to a rollover IRA account. This procedure would avoid the 10% early distribution penalty and current taxation of the amount transferred (including the 20% mandatory withholding tax) discussed</w:t>
      </w:r>
      <w:r w:rsidRPr="007114C5">
        <w:rPr>
          <w:rFonts w:asciiTheme="minorHAnsi" w:hAnsiTheme="minorHAnsi" w:cstheme="minorHAnsi"/>
          <w:spacing w:val="-2"/>
        </w:rPr>
        <w:t xml:space="preserve"> </w:t>
      </w:r>
      <w:r w:rsidRPr="007114C5">
        <w:rPr>
          <w:rFonts w:asciiTheme="minorHAnsi" w:hAnsiTheme="minorHAnsi" w:cstheme="minorHAnsi"/>
        </w:rPr>
        <w:t>above.</w:t>
      </w:r>
    </w:p>
    <w:p w:rsidR="005C12E2" w:rsidRPr="007114C5" w:rsidRDefault="005C12E2">
      <w:pPr>
        <w:pStyle w:val="BodyText"/>
        <w:spacing w:before="11"/>
        <w:rPr>
          <w:rFonts w:asciiTheme="minorHAnsi" w:hAnsiTheme="minorHAnsi" w:cstheme="minorHAnsi"/>
          <w:sz w:val="20"/>
        </w:rPr>
      </w:pPr>
    </w:p>
    <w:p w:rsidR="005C12E2" w:rsidRPr="007114C5" w:rsidRDefault="00BB5402">
      <w:pPr>
        <w:pStyle w:val="Heading1"/>
        <w:numPr>
          <w:ilvl w:val="0"/>
          <w:numId w:val="1"/>
        </w:numPr>
        <w:tabs>
          <w:tab w:val="left" w:pos="840"/>
        </w:tabs>
        <w:jc w:val="both"/>
        <w:rPr>
          <w:rFonts w:asciiTheme="minorHAnsi" w:hAnsiTheme="minorHAnsi" w:cstheme="minorHAnsi"/>
        </w:rPr>
      </w:pPr>
      <w:bookmarkStart w:id="20" w:name="_TOC_250004"/>
      <w:r w:rsidRPr="007114C5">
        <w:rPr>
          <w:rFonts w:asciiTheme="minorHAnsi" w:hAnsiTheme="minorHAnsi" w:cstheme="minorHAnsi"/>
        </w:rPr>
        <w:t xml:space="preserve">May I Transfer or Roll Over Funds </w:t>
      </w:r>
      <w:proofErr w:type="gramStart"/>
      <w:r w:rsidRPr="007114C5">
        <w:rPr>
          <w:rFonts w:asciiTheme="minorHAnsi" w:hAnsiTheme="minorHAnsi" w:cstheme="minorHAnsi"/>
        </w:rPr>
        <w:t>From</w:t>
      </w:r>
      <w:proofErr w:type="gramEnd"/>
      <w:r w:rsidRPr="007114C5">
        <w:rPr>
          <w:rFonts w:asciiTheme="minorHAnsi" w:hAnsiTheme="minorHAnsi" w:cstheme="minorHAnsi"/>
        </w:rPr>
        <w:t xml:space="preserve"> Other Plans to this</w:t>
      </w:r>
      <w:r w:rsidRPr="007114C5">
        <w:rPr>
          <w:rFonts w:asciiTheme="minorHAnsi" w:hAnsiTheme="minorHAnsi" w:cstheme="minorHAnsi"/>
          <w:spacing w:val="-7"/>
        </w:rPr>
        <w:t xml:space="preserve"> </w:t>
      </w:r>
      <w:bookmarkEnd w:id="20"/>
      <w:r w:rsidRPr="007114C5">
        <w:rPr>
          <w:rFonts w:asciiTheme="minorHAnsi" w:hAnsiTheme="minorHAnsi" w:cstheme="minorHAnsi"/>
        </w:rPr>
        <w:t>Plan?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840"/>
        <w:rPr>
          <w:rFonts w:asciiTheme="minorHAnsi" w:hAnsiTheme="minorHAnsi" w:cstheme="minorHAnsi"/>
        </w:rPr>
      </w:pPr>
      <w:r w:rsidRPr="007114C5">
        <w:rPr>
          <w:rFonts w:asciiTheme="minorHAnsi" w:hAnsiTheme="minorHAnsi" w:cstheme="minorHAnsi"/>
        </w:rPr>
        <w:t>No.</w:t>
      </w:r>
    </w:p>
    <w:p w:rsidR="005C12E2" w:rsidRPr="007114C5" w:rsidRDefault="00BB5402">
      <w:pPr>
        <w:pStyle w:val="Heading1"/>
        <w:numPr>
          <w:ilvl w:val="0"/>
          <w:numId w:val="1"/>
        </w:numPr>
        <w:tabs>
          <w:tab w:val="left" w:pos="839"/>
          <w:tab w:val="left" w:pos="840"/>
        </w:tabs>
        <w:spacing w:before="67"/>
        <w:rPr>
          <w:rFonts w:asciiTheme="minorHAnsi" w:hAnsiTheme="minorHAnsi" w:cstheme="minorHAnsi"/>
        </w:rPr>
      </w:pPr>
      <w:bookmarkStart w:id="21" w:name="_TOC_250003"/>
      <w:r w:rsidRPr="007114C5">
        <w:rPr>
          <w:rFonts w:asciiTheme="minorHAnsi" w:hAnsiTheme="minorHAnsi" w:cstheme="minorHAnsi"/>
        </w:rPr>
        <w:t>Can the Plan be Amended or</w:t>
      </w:r>
      <w:r w:rsidRPr="007114C5">
        <w:rPr>
          <w:rFonts w:asciiTheme="minorHAnsi" w:hAnsiTheme="minorHAnsi" w:cstheme="minorHAnsi"/>
          <w:spacing w:val="-1"/>
        </w:rPr>
        <w:t xml:space="preserve"> </w:t>
      </w:r>
      <w:bookmarkEnd w:id="21"/>
      <w:r w:rsidRPr="007114C5">
        <w:rPr>
          <w:rFonts w:asciiTheme="minorHAnsi" w:hAnsiTheme="minorHAnsi" w:cstheme="minorHAnsi"/>
        </w:rPr>
        <w:t>Terminated?</w:t>
      </w:r>
    </w:p>
    <w:p w:rsidR="005C12E2" w:rsidRPr="007114C5" w:rsidRDefault="005C12E2">
      <w:pPr>
        <w:pStyle w:val="BodyText"/>
        <w:spacing w:before="7"/>
        <w:rPr>
          <w:rFonts w:asciiTheme="minorHAnsi" w:hAnsiTheme="minorHAnsi" w:cstheme="minorHAnsi"/>
          <w:b/>
          <w:sz w:val="20"/>
        </w:rPr>
      </w:pPr>
    </w:p>
    <w:p w:rsidR="005C12E2" w:rsidRPr="007114C5" w:rsidRDefault="00BB5402">
      <w:pPr>
        <w:pStyle w:val="BodyText"/>
        <w:ind w:left="119" w:right="116" w:firstLine="720"/>
        <w:jc w:val="both"/>
        <w:rPr>
          <w:rFonts w:asciiTheme="minorHAnsi" w:hAnsiTheme="minorHAnsi" w:cstheme="minorHAnsi"/>
        </w:rPr>
      </w:pPr>
      <w:r w:rsidRPr="007114C5">
        <w:rPr>
          <w:rFonts w:asciiTheme="minorHAnsi" w:hAnsiTheme="minorHAnsi" w:cstheme="minorHAnsi"/>
        </w:rPr>
        <w:t>Yes. The College intends to continue the Plan indefinitely. However, if the Plan is wholly or partially terminated, distribution would be made in accordance with provisions of the Plan. Under no circumstances will any contributions to the Plan ever revert to the</w:t>
      </w:r>
      <w:r w:rsidRPr="007114C5">
        <w:rPr>
          <w:rFonts w:asciiTheme="minorHAnsi" w:hAnsiTheme="minorHAnsi" w:cstheme="minorHAnsi"/>
          <w:spacing w:val="-10"/>
        </w:rPr>
        <w:t xml:space="preserve"> </w:t>
      </w:r>
      <w:r w:rsidRPr="007114C5">
        <w:rPr>
          <w:rFonts w:asciiTheme="minorHAnsi" w:hAnsiTheme="minorHAnsi" w:cstheme="minorHAnsi"/>
        </w:rPr>
        <w:t>College.</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22" w:name="_TOC_250002"/>
      <w:r w:rsidRPr="007114C5">
        <w:rPr>
          <w:rFonts w:asciiTheme="minorHAnsi" w:hAnsiTheme="minorHAnsi" w:cstheme="minorHAnsi"/>
        </w:rPr>
        <w:t>Does the Federal Government Insure my</w:t>
      </w:r>
      <w:r w:rsidRPr="007114C5">
        <w:rPr>
          <w:rFonts w:asciiTheme="minorHAnsi" w:hAnsiTheme="minorHAnsi" w:cstheme="minorHAnsi"/>
          <w:spacing w:val="-1"/>
        </w:rPr>
        <w:t xml:space="preserve"> </w:t>
      </w:r>
      <w:bookmarkEnd w:id="22"/>
      <w:r w:rsidRPr="007114C5">
        <w:rPr>
          <w:rFonts w:asciiTheme="minorHAnsi" w:hAnsiTheme="minorHAnsi" w:cstheme="minorHAnsi"/>
        </w:rPr>
        <w:t>Benefits?</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839"/>
        <w:rPr>
          <w:rFonts w:asciiTheme="minorHAnsi" w:hAnsiTheme="minorHAnsi" w:cstheme="minorHAnsi"/>
        </w:rPr>
      </w:pPr>
      <w:r w:rsidRPr="007114C5">
        <w:rPr>
          <w:rFonts w:asciiTheme="minorHAnsi" w:hAnsiTheme="minorHAnsi" w:cstheme="minorHAnsi"/>
        </w:rPr>
        <w:t>The benefits provided by the Plan are not insured by the federal government.</w:t>
      </w:r>
    </w:p>
    <w:p w:rsidR="005C12E2" w:rsidRPr="007114C5" w:rsidRDefault="005C12E2">
      <w:pPr>
        <w:pStyle w:val="BodyText"/>
        <w:spacing w:before="1"/>
        <w:rPr>
          <w:rFonts w:asciiTheme="minorHAnsi" w:hAnsiTheme="minorHAnsi" w:cstheme="minorHAnsi"/>
          <w:sz w:val="21"/>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23" w:name="_TOC_250001"/>
      <w:r w:rsidRPr="007114C5">
        <w:rPr>
          <w:rFonts w:asciiTheme="minorHAnsi" w:hAnsiTheme="minorHAnsi" w:cstheme="minorHAnsi"/>
        </w:rPr>
        <w:t>Employer and Plan Administrator Contract</w:t>
      </w:r>
      <w:r w:rsidRPr="007114C5">
        <w:rPr>
          <w:rFonts w:asciiTheme="minorHAnsi" w:hAnsiTheme="minorHAnsi" w:cstheme="minorHAnsi"/>
          <w:spacing w:val="-1"/>
        </w:rPr>
        <w:t xml:space="preserve"> </w:t>
      </w:r>
      <w:bookmarkEnd w:id="23"/>
      <w:r w:rsidRPr="007114C5">
        <w:rPr>
          <w:rFonts w:asciiTheme="minorHAnsi" w:hAnsiTheme="minorHAnsi" w:cstheme="minorHAnsi"/>
        </w:rPr>
        <w:t>Information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ListParagraph"/>
        <w:numPr>
          <w:ilvl w:val="1"/>
          <w:numId w:val="1"/>
        </w:numPr>
        <w:tabs>
          <w:tab w:val="left" w:pos="1559"/>
          <w:tab w:val="left" w:pos="1561"/>
        </w:tabs>
        <w:ind w:right="4889" w:hanging="720"/>
        <w:rPr>
          <w:rFonts w:asciiTheme="minorHAnsi" w:hAnsiTheme="minorHAnsi" w:cstheme="minorHAnsi"/>
          <w:sz w:val="24"/>
        </w:rPr>
      </w:pPr>
      <w:r w:rsidRPr="007114C5">
        <w:rPr>
          <w:rFonts w:asciiTheme="minorHAnsi" w:hAnsiTheme="minorHAnsi" w:cstheme="minorHAnsi"/>
          <w:sz w:val="24"/>
        </w:rPr>
        <w:t>Lansing Community College Attn: 403(b) Plan</w:t>
      </w:r>
      <w:r w:rsidRPr="007114C5">
        <w:rPr>
          <w:rFonts w:asciiTheme="minorHAnsi" w:hAnsiTheme="minorHAnsi" w:cstheme="minorHAnsi"/>
          <w:spacing w:val="-1"/>
          <w:sz w:val="24"/>
        </w:rPr>
        <w:t xml:space="preserve"> </w:t>
      </w:r>
      <w:r w:rsidRPr="007114C5">
        <w:rPr>
          <w:rFonts w:asciiTheme="minorHAnsi" w:hAnsiTheme="minorHAnsi" w:cstheme="minorHAnsi"/>
          <w:sz w:val="24"/>
        </w:rPr>
        <w:t>Administrator</w:t>
      </w:r>
    </w:p>
    <w:p w:rsidR="005C12E2" w:rsidRPr="007114C5" w:rsidRDefault="00BB5402">
      <w:pPr>
        <w:pStyle w:val="BodyText"/>
        <w:ind w:left="1559"/>
        <w:rPr>
          <w:rFonts w:asciiTheme="minorHAnsi" w:hAnsiTheme="minorHAnsi" w:cstheme="minorHAnsi"/>
        </w:rPr>
      </w:pPr>
      <w:r w:rsidRPr="007114C5">
        <w:rPr>
          <w:rFonts w:asciiTheme="minorHAnsi" w:hAnsiTheme="minorHAnsi" w:cstheme="minorHAnsi"/>
        </w:rPr>
        <w:t>Human Resources Department</w:t>
      </w:r>
    </w:p>
    <w:p w:rsidR="005C12E2" w:rsidRPr="007114C5" w:rsidRDefault="00BB5402">
      <w:pPr>
        <w:pStyle w:val="BodyText"/>
        <w:ind w:left="1559" w:right="5630"/>
        <w:rPr>
          <w:rFonts w:asciiTheme="minorHAnsi" w:hAnsiTheme="minorHAnsi" w:cstheme="minorHAnsi"/>
        </w:rPr>
      </w:pPr>
      <w:r w:rsidRPr="007114C5">
        <w:rPr>
          <w:rFonts w:asciiTheme="minorHAnsi" w:hAnsiTheme="minorHAnsi" w:cstheme="minorHAnsi"/>
        </w:rPr>
        <w:t>P.O. Box 40010 Lansing, MI 48901-7210 (517) 483-1870</w:t>
      </w:r>
    </w:p>
    <w:p w:rsidR="005C12E2" w:rsidRPr="007114C5" w:rsidRDefault="005C12E2">
      <w:pPr>
        <w:pStyle w:val="BodyText"/>
        <w:spacing w:before="2"/>
        <w:rPr>
          <w:rFonts w:asciiTheme="minorHAnsi" w:hAnsiTheme="minorHAnsi" w:cstheme="minorHAnsi"/>
        </w:rPr>
      </w:pPr>
    </w:p>
    <w:p w:rsidR="005C12E2" w:rsidRPr="007114C5" w:rsidRDefault="00BB5402">
      <w:pPr>
        <w:pStyle w:val="Heading1"/>
        <w:numPr>
          <w:ilvl w:val="0"/>
          <w:numId w:val="1"/>
        </w:numPr>
        <w:tabs>
          <w:tab w:val="left" w:pos="839"/>
          <w:tab w:val="left" w:pos="840"/>
        </w:tabs>
        <w:rPr>
          <w:rFonts w:asciiTheme="minorHAnsi" w:hAnsiTheme="minorHAnsi" w:cstheme="minorHAnsi"/>
        </w:rPr>
      </w:pPr>
      <w:bookmarkStart w:id="24" w:name="_TOC_250000"/>
      <w:r w:rsidRPr="007114C5">
        <w:rPr>
          <w:rFonts w:asciiTheme="minorHAnsi" w:hAnsiTheme="minorHAnsi" w:cstheme="minorHAnsi"/>
        </w:rPr>
        <w:t>Where Can I Get Further Information About The</w:t>
      </w:r>
      <w:r w:rsidRPr="007114C5">
        <w:rPr>
          <w:rFonts w:asciiTheme="minorHAnsi" w:hAnsiTheme="minorHAnsi" w:cstheme="minorHAnsi"/>
          <w:spacing w:val="-1"/>
        </w:rPr>
        <w:t xml:space="preserve"> </w:t>
      </w:r>
      <w:bookmarkEnd w:id="24"/>
      <w:r w:rsidRPr="007114C5">
        <w:rPr>
          <w:rFonts w:asciiTheme="minorHAnsi" w:hAnsiTheme="minorHAnsi" w:cstheme="minorHAnsi"/>
        </w:rPr>
        <w:t>Plan?</w:t>
      </w:r>
    </w:p>
    <w:p w:rsidR="005C12E2" w:rsidRPr="007114C5" w:rsidRDefault="005C12E2">
      <w:pPr>
        <w:pStyle w:val="BodyText"/>
        <w:spacing w:before="8"/>
        <w:rPr>
          <w:rFonts w:asciiTheme="minorHAnsi" w:hAnsiTheme="minorHAnsi" w:cstheme="minorHAnsi"/>
          <w:b/>
          <w:sz w:val="20"/>
        </w:rPr>
      </w:pPr>
    </w:p>
    <w:p w:rsidR="005C12E2" w:rsidRPr="007114C5" w:rsidRDefault="00BB5402">
      <w:pPr>
        <w:pStyle w:val="BodyText"/>
        <w:ind w:left="119" w:right="117" w:firstLine="720"/>
        <w:jc w:val="both"/>
        <w:rPr>
          <w:rFonts w:asciiTheme="minorHAnsi" w:hAnsiTheme="minorHAnsi" w:cstheme="minorHAnsi"/>
        </w:rPr>
      </w:pPr>
      <w:r w:rsidRPr="007114C5">
        <w:rPr>
          <w:rFonts w:asciiTheme="minorHAnsi" w:hAnsiTheme="minorHAnsi" w:cstheme="minorHAnsi"/>
        </w:rPr>
        <w:t>Copies of the Plan are available at the office of the Plan Administrator. You may obtain information regarding your annuity contract or custodial account from your Vendor.</w:t>
      </w:r>
    </w:p>
    <w:p w:rsidR="005C12E2" w:rsidRPr="007114C5" w:rsidRDefault="005C12E2">
      <w:pPr>
        <w:pStyle w:val="BodyText"/>
        <w:rPr>
          <w:rFonts w:asciiTheme="minorHAnsi" w:hAnsiTheme="minorHAnsi" w:cstheme="minorHAnsi"/>
          <w:sz w:val="26"/>
        </w:rPr>
      </w:pPr>
    </w:p>
    <w:p w:rsidR="005C12E2" w:rsidRPr="007114C5" w:rsidRDefault="005C12E2">
      <w:pPr>
        <w:pStyle w:val="BodyText"/>
        <w:rPr>
          <w:rFonts w:asciiTheme="minorHAnsi" w:hAnsiTheme="minorHAnsi" w:cstheme="minorHAnsi"/>
          <w:sz w:val="26"/>
        </w:rPr>
      </w:pPr>
    </w:p>
    <w:p w:rsidR="005C12E2" w:rsidRPr="007114C5" w:rsidRDefault="00BB5402">
      <w:pPr>
        <w:spacing w:before="157"/>
        <w:ind w:left="120"/>
        <w:rPr>
          <w:rFonts w:asciiTheme="minorHAnsi" w:hAnsiTheme="minorHAnsi" w:cstheme="minorHAnsi"/>
          <w:sz w:val="16"/>
        </w:rPr>
      </w:pPr>
      <w:r w:rsidRPr="007114C5">
        <w:rPr>
          <w:rFonts w:asciiTheme="minorHAnsi" w:hAnsiTheme="minorHAnsi" w:cstheme="minorHAnsi"/>
          <w:sz w:val="16"/>
        </w:rPr>
        <w:t>579219_2.DOC</w:t>
      </w:r>
    </w:p>
    <w:sectPr w:rsidR="005C12E2" w:rsidRPr="007114C5" w:rsidSect="00AB320D">
      <w:pgSz w:w="12240" w:h="15840"/>
      <w:pgMar w:top="720" w:right="1440" w:bottom="720" w:left="1440" w:header="0" w:footer="7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4F" w:rsidRDefault="00BB5402">
      <w:r>
        <w:separator/>
      </w:r>
    </w:p>
  </w:endnote>
  <w:endnote w:type="continuationSeparator" w:id="0">
    <w:p w:rsidR="0015704F" w:rsidRDefault="00BB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00" w:rsidRPr="007114C5" w:rsidRDefault="007A6900" w:rsidP="007A6900">
    <w:pPr>
      <w:ind w:right="117"/>
      <w:jc w:val="right"/>
      <w:rPr>
        <w:rFonts w:asciiTheme="minorHAnsi" w:hAnsiTheme="minorHAnsi" w:cstheme="minorHAnsi"/>
        <w:b/>
        <w:sz w:val="24"/>
      </w:rPr>
    </w:pPr>
    <w:r w:rsidRPr="007114C5">
      <w:rPr>
        <w:rFonts w:asciiTheme="minorHAnsi" w:hAnsiTheme="minorHAnsi" w:cstheme="minorHAnsi"/>
        <w:b/>
        <w:sz w:val="24"/>
      </w:rPr>
      <w:t>Effective January 1, 2009</w:t>
    </w:r>
  </w:p>
  <w:p w:rsidR="007A6900" w:rsidRDefault="007A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00" w:rsidRPr="00EE1A41" w:rsidRDefault="007A6900">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1925"/>
      <w:docPartObj>
        <w:docPartGallery w:val="Page Numbers (Bottom of Page)"/>
        <w:docPartUnique/>
      </w:docPartObj>
    </w:sdtPr>
    <w:sdtEndPr>
      <w:rPr>
        <w:noProof/>
      </w:rPr>
    </w:sdtEndPr>
    <w:sdtContent>
      <w:p w:rsidR="007A6900" w:rsidRDefault="007A6900">
        <w:pPr>
          <w:pStyle w:val="Footer"/>
          <w:jc w:val="center"/>
        </w:pPr>
        <w:r w:rsidRPr="00A50993">
          <w:rPr>
            <w:rFonts w:asciiTheme="minorHAnsi" w:hAnsiTheme="minorHAnsi" w:cstheme="minorHAnsi"/>
          </w:rPr>
          <w:fldChar w:fldCharType="begin"/>
        </w:r>
        <w:r w:rsidRPr="00A50993">
          <w:rPr>
            <w:rFonts w:asciiTheme="minorHAnsi" w:hAnsiTheme="minorHAnsi" w:cstheme="minorHAnsi"/>
          </w:rPr>
          <w:instrText xml:space="preserve"> PAGE   \* MERGEFORMAT </w:instrText>
        </w:r>
        <w:r w:rsidRPr="00A50993">
          <w:rPr>
            <w:rFonts w:asciiTheme="minorHAnsi" w:hAnsiTheme="minorHAnsi" w:cstheme="minorHAnsi"/>
          </w:rPr>
          <w:fldChar w:fldCharType="separate"/>
        </w:r>
        <w:r w:rsidR="007401F3">
          <w:rPr>
            <w:rFonts w:asciiTheme="minorHAnsi" w:hAnsiTheme="minorHAnsi" w:cstheme="minorHAnsi"/>
            <w:noProof/>
          </w:rPr>
          <w:t>2</w:t>
        </w:r>
        <w:r w:rsidRPr="00A50993">
          <w:rPr>
            <w:rFonts w:asciiTheme="minorHAnsi" w:hAnsiTheme="minorHAnsi" w:cstheme="minorHAnsi"/>
            <w:noProof/>
          </w:rPr>
          <w:fldChar w:fldCharType="end"/>
        </w:r>
      </w:p>
    </w:sdtContent>
  </w:sdt>
  <w:p w:rsidR="005C12E2" w:rsidRDefault="005C12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4F" w:rsidRDefault="00BB5402">
      <w:r>
        <w:separator/>
      </w:r>
    </w:p>
  </w:footnote>
  <w:footnote w:type="continuationSeparator" w:id="0">
    <w:p w:rsidR="0015704F" w:rsidRDefault="00BB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F7EA3"/>
    <w:multiLevelType w:val="hybridMultilevel"/>
    <w:tmpl w:val="9AFA0BD8"/>
    <w:lvl w:ilvl="0" w:tplc="C3BEFF22">
      <w:start w:val="1"/>
      <w:numFmt w:val="decimal"/>
      <w:lvlText w:val="%1."/>
      <w:lvlJc w:val="left"/>
      <w:pPr>
        <w:ind w:left="840" w:hanging="720"/>
        <w:jc w:val="left"/>
      </w:pPr>
      <w:rPr>
        <w:rFonts w:asciiTheme="minorHAnsi" w:eastAsia="Times New Roman" w:hAnsiTheme="minorHAnsi" w:cstheme="minorHAnsi" w:hint="default"/>
        <w:b/>
        <w:bCs/>
        <w:spacing w:val="-2"/>
        <w:w w:val="99"/>
        <w:sz w:val="24"/>
        <w:szCs w:val="24"/>
      </w:rPr>
    </w:lvl>
    <w:lvl w:ilvl="1" w:tplc="6E56622E">
      <w:numFmt w:val="bullet"/>
      <w:lvlText w:val="•"/>
      <w:lvlJc w:val="left"/>
      <w:pPr>
        <w:ind w:left="1560" w:hanging="721"/>
      </w:pPr>
      <w:rPr>
        <w:rFonts w:ascii="Times New Roman" w:eastAsia="Times New Roman" w:hAnsi="Times New Roman" w:cs="Times New Roman" w:hint="default"/>
        <w:w w:val="99"/>
        <w:sz w:val="24"/>
        <w:szCs w:val="24"/>
      </w:rPr>
    </w:lvl>
    <w:lvl w:ilvl="2" w:tplc="0C26641C">
      <w:numFmt w:val="bullet"/>
      <w:lvlText w:val="•"/>
      <w:lvlJc w:val="left"/>
      <w:pPr>
        <w:ind w:left="2453" w:hanging="721"/>
      </w:pPr>
      <w:rPr>
        <w:rFonts w:hint="default"/>
      </w:rPr>
    </w:lvl>
    <w:lvl w:ilvl="3" w:tplc="11901574">
      <w:numFmt w:val="bullet"/>
      <w:lvlText w:val="•"/>
      <w:lvlJc w:val="left"/>
      <w:pPr>
        <w:ind w:left="3346" w:hanging="721"/>
      </w:pPr>
      <w:rPr>
        <w:rFonts w:hint="default"/>
      </w:rPr>
    </w:lvl>
    <w:lvl w:ilvl="4" w:tplc="428A273E">
      <w:numFmt w:val="bullet"/>
      <w:lvlText w:val="•"/>
      <w:lvlJc w:val="left"/>
      <w:pPr>
        <w:ind w:left="4240" w:hanging="721"/>
      </w:pPr>
      <w:rPr>
        <w:rFonts w:hint="default"/>
      </w:rPr>
    </w:lvl>
    <w:lvl w:ilvl="5" w:tplc="DE54FC64">
      <w:numFmt w:val="bullet"/>
      <w:lvlText w:val="•"/>
      <w:lvlJc w:val="left"/>
      <w:pPr>
        <w:ind w:left="5133" w:hanging="721"/>
      </w:pPr>
      <w:rPr>
        <w:rFonts w:hint="default"/>
      </w:rPr>
    </w:lvl>
    <w:lvl w:ilvl="6" w:tplc="18E08B10">
      <w:numFmt w:val="bullet"/>
      <w:lvlText w:val="•"/>
      <w:lvlJc w:val="left"/>
      <w:pPr>
        <w:ind w:left="6026" w:hanging="721"/>
      </w:pPr>
      <w:rPr>
        <w:rFonts w:hint="default"/>
      </w:rPr>
    </w:lvl>
    <w:lvl w:ilvl="7" w:tplc="8E583E70">
      <w:numFmt w:val="bullet"/>
      <w:lvlText w:val="•"/>
      <w:lvlJc w:val="left"/>
      <w:pPr>
        <w:ind w:left="6920" w:hanging="721"/>
      </w:pPr>
      <w:rPr>
        <w:rFonts w:hint="default"/>
      </w:rPr>
    </w:lvl>
    <w:lvl w:ilvl="8" w:tplc="B7BAFB0C">
      <w:numFmt w:val="bullet"/>
      <w:lvlText w:val="•"/>
      <w:lvlJc w:val="left"/>
      <w:pPr>
        <w:ind w:left="7813" w:hanging="721"/>
      </w:pPr>
      <w:rPr>
        <w:rFonts w:hint="default"/>
      </w:rPr>
    </w:lvl>
  </w:abstractNum>
  <w:abstractNum w:abstractNumId="1" w15:restartNumberingAfterBreak="0">
    <w:nsid w:val="564F4A38"/>
    <w:multiLevelType w:val="hybridMultilevel"/>
    <w:tmpl w:val="8DD809EC"/>
    <w:lvl w:ilvl="0" w:tplc="0A920080">
      <w:start w:val="1"/>
      <w:numFmt w:val="decimal"/>
      <w:lvlText w:val="%1."/>
      <w:lvlJc w:val="left"/>
      <w:pPr>
        <w:ind w:left="840" w:hanging="720"/>
        <w:jc w:val="left"/>
      </w:pPr>
      <w:rPr>
        <w:rFonts w:asciiTheme="minorHAnsi" w:eastAsia="Times New Roman" w:hAnsiTheme="minorHAnsi" w:cstheme="minorHAnsi" w:hint="default"/>
        <w:w w:val="100"/>
        <w:sz w:val="24"/>
        <w:szCs w:val="24"/>
      </w:rPr>
    </w:lvl>
    <w:lvl w:ilvl="1" w:tplc="294C9CA4">
      <w:numFmt w:val="bullet"/>
      <w:lvlText w:val="•"/>
      <w:lvlJc w:val="left"/>
      <w:pPr>
        <w:ind w:left="1716" w:hanging="720"/>
      </w:pPr>
      <w:rPr>
        <w:rFonts w:hint="default"/>
      </w:rPr>
    </w:lvl>
    <w:lvl w:ilvl="2" w:tplc="DCDA40AA">
      <w:numFmt w:val="bullet"/>
      <w:lvlText w:val="•"/>
      <w:lvlJc w:val="left"/>
      <w:pPr>
        <w:ind w:left="2592" w:hanging="720"/>
      </w:pPr>
      <w:rPr>
        <w:rFonts w:hint="default"/>
      </w:rPr>
    </w:lvl>
    <w:lvl w:ilvl="3" w:tplc="219A918E">
      <w:numFmt w:val="bullet"/>
      <w:lvlText w:val="•"/>
      <w:lvlJc w:val="left"/>
      <w:pPr>
        <w:ind w:left="3468" w:hanging="720"/>
      </w:pPr>
      <w:rPr>
        <w:rFonts w:hint="default"/>
      </w:rPr>
    </w:lvl>
    <w:lvl w:ilvl="4" w:tplc="8C760B76">
      <w:numFmt w:val="bullet"/>
      <w:lvlText w:val="•"/>
      <w:lvlJc w:val="left"/>
      <w:pPr>
        <w:ind w:left="4344" w:hanging="720"/>
      </w:pPr>
      <w:rPr>
        <w:rFonts w:hint="default"/>
      </w:rPr>
    </w:lvl>
    <w:lvl w:ilvl="5" w:tplc="1270A1E2">
      <w:numFmt w:val="bullet"/>
      <w:lvlText w:val="•"/>
      <w:lvlJc w:val="left"/>
      <w:pPr>
        <w:ind w:left="5220" w:hanging="720"/>
      </w:pPr>
      <w:rPr>
        <w:rFonts w:hint="default"/>
      </w:rPr>
    </w:lvl>
    <w:lvl w:ilvl="6" w:tplc="E3E8F620">
      <w:numFmt w:val="bullet"/>
      <w:lvlText w:val="•"/>
      <w:lvlJc w:val="left"/>
      <w:pPr>
        <w:ind w:left="6096" w:hanging="720"/>
      </w:pPr>
      <w:rPr>
        <w:rFonts w:hint="default"/>
      </w:rPr>
    </w:lvl>
    <w:lvl w:ilvl="7" w:tplc="BEDE0410">
      <w:numFmt w:val="bullet"/>
      <w:lvlText w:val="•"/>
      <w:lvlJc w:val="left"/>
      <w:pPr>
        <w:ind w:left="6972" w:hanging="720"/>
      </w:pPr>
      <w:rPr>
        <w:rFonts w:hint="default"/>
      </w:rPr>
    </w:lvl>
    <w:lvl w:ilvl="8" w:tplc="5BBA41AE">
      <w:numFmt w:val="bullet"/>
      <w:lvlText w:val="•"/>
      <w:lvlJc w:val="left"/>
      <w:pPr>
        <w:ind w:left="7848"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E2"/>
    <w:rsid w:val="0015704F"/>
    <w:rsid w:val="004D61B6"/>
    <w:rsid w:val="00503ADD"/>
    <w:rsid w:val="005C12E2"/>
    <w:rsid w:val="005C42E2"/>
    <w:rsid w:val="007114C5"/>
    <w:rsid w:val="007401F3"/>
    <w:rsid w:val="007A6900"/>
    <w:rsid w:val="0092504F"/>
    <w:rsid w:val="00945EA2"/>
    <w:rsid w:val="00A50993"/>
    <w:rsid w:val="00A57041"/>
    <w:rsid w:val="00AB320D"/>
    <w:rsid w:val="00BB5402"/>
    <w:rsid w:val="00EA19E8"/>
    <w:rsid w:val="00EB26E0"/>
    <w:rsid w:val="00EE1A41"/>
    <w:rsid w:val="00F24F25"/>
    <w:rsid w:val="00F3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2D7C"/>
  <w15:docId w15:val="{AEDDDC28-B2C5-438B-B724-0AD1B97E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840"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6900"/>
    <w:pPr>
      <w:tabs>
        <w:tab w:val="center" w:pos="4680"/>
        <w:tab w:val="right" w:pos="9360"/>
      </w:tabs>
    </w:pPr>
  </w:style>
  <w:style w:type="character" w:customStyle="1" w:styleId="HeaderChar">
    <w:name w:val="Header Char"/>
    <w:basedOn w:val="DefaultParagraphFont"/>
    <w:link w:val="Header"/>
    <w:uiPriority w:val="99"/>
    <w:rsid w:val="007A6900"/>
    <w:rPr>
      <w:rFonts w:ascii="Times New Roman" w:eastAsia="Times New Roman" w:hAnsi="Times New Roman" w:cs="Times New Roman"/>
    </w:rPr>
  </w:style>
  <w:style w:type="paragraph" w:styleId="Footer">
    <w:name w:val="footer"/>
    <w:basedOn w:val="Normal"/>
    <w:link w:val="FooterChar"/>
    <w:uiPriority w:val="99"/>
    <w:unhideWhenUsed/>
    <w:rsid w:val="007A6900"/>
    <w:pPr>
      <w:tabs>
        <w:tab w:val="center" w:pos="4680"/>
        <w:tab w:val="right" w:pos="9360"/>
      </w:tabs>
    </w:pPr>
  </w:style>
  <w:style w:type="character" w:customStyle="1" w:styleId="FooterChar">
    <w:name w:val="Footer Char"/>
    <w:basedOn w:val="DefaultParagraphFont"/>
    <w:link w:val="Footer"/>
    <w:uiPriority w:val="99"/>
    <w:rsid w:val="007A690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11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4C5"/>
    <w:rPr>
      <w:rFonts w:ascii="Segoe UI" w:eastAsia="Times New Roman" w:hAnsi="Segoe UI" w:cs="Segoe UI"/>
      <w:sz w:val="18"/>
      <w:szCs w:val="18"/>
    </w:rPr>
  </w:style>
  <w:style w:type="character" w:styleId="Hyperlink">
    <w:name w:val="Hyperlink"/>
    <w:basedOn w:val="DefaultParagraphFont"/>
    <w:uiPriority w:val="99"/>
    <w:unhideWhenUsed/>
    <w:rsid w:val="00945E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- 43246D54</vt:lpstr>
    </vt:vector>
  </TitlesOfParts>
  <Company>Lansing Community College</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- 43246D54</dc:title>
  <dc:creator>FOxk10</dc:creator>
  <cp:lastModifiedBy>Mara Fisher</cp:lastModifiedBy>
  <cp:revision>17</cp:revision>
  <cp:lastPrinted>2019-07-25T12:19:00Z</cp:lastPrinted>
  <dcterms:created xsi:type="dcterms:W3CDTF">2019-07-24T19:49:00Z</dcterms:created>
  <dcterms:modified xsi:type="dcterms:W3CDTF">2019-07-25T12:25:00Z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2008-12-16T00:00:00Z</vt:filetime>
  </property>
  <property fmtid="{D5CDD505-2E9C-101B-9397-08002B2CF9AE}" pid="3" name="Creator">
    <vt:lpwstr>PScript5.dll Version 5.2.2</vt:lpwstr>
  </property>
  <property fmtid="{D5CDD505-2E9C-101B-9397-08002B2CF9AE}" pid="4" name="LastSaved">
    <vt:filetime>2019-07-24T00:00:00Z</vt:filetime>
  </property>
</Properties>
</file>