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D2" w:rsidRDefault="00A476D2" w:rsidP="00A476D2">
      <w:pPr>
        <w:jc w:val="center"/>
        <w:rPr>
          <w:b/>
          <w:u w:val="single"/>
        </w:rPr>
      </w:pPr>
      <w:r w:rsidRPr="00A476D2">
        <w:rPr>
          <w:b/>
          <w:u w:val="single"/>
        </w:rPr>
        <w:t>ORDER FORM</w:t>
      </w:r>
    </w:p>
    <w:p w:rsidR="00A476D2" w:rsidRPr="00A476D2" w:rsidRDefault="00A476D2" w:rsidP="00A476D2">
      <w:pPr>
        <w:jc w:val="center"/>
        <w:rPr>
          <w:b/>
        </w:rPr>
      </w:pPr>
    </w:p>
    <w:p w:rsidR="00084C87" w:rsidRPr="00E20869" w:rsidRDefault="00912B0F" w:rsidP="00084C87">
      <w:pPr>
        <w:rPr>
          <w:rFonts w:ascii="Teen Light" w:hAnsi="Teen Light"/>
          <w:b/>
        </w:rPr>
      </w:pPr>
      <w:r>
        <w:tab/>
      </w:r>
      <w:r w:rsidR="00C373D6">
        <w:rPr>
          <w:rFonts w:ascii="Teen Light" w:hAnsi="Teen Light"/>
        </w:rPr>
        <w:t>Today’s Date:</w:t>
      </w:r>
      <w:r w:rsidR="00084C87">
        <w:rPr>
          <w:rFonts w:ascii="Teen Light" w:hAnsi="Teen Light"/>
        </w:rPr>
        <w:t xml:space="preserve"> __</w:t>
      </w:r>
      <w:r w:rsidR="002C1258">
        <w:rPr>
          <w:rFonts w:ascii="Teen Light" w:hAnsi="Teen Light"/>
        </w:rPr>
        <w:t>________</w:t>
      </w:r>
      <w:r w:rsidR="00084C87">
        <w:rPr>
          <w:rFonts w:ascii="Teen Light" w:hAnsi="Teen Light"/>
        </w:rPr>
        <w:tab/>
      </w:r>
      <w:r w:rsidR="00084C87">
        <w:rPr>
          <w:rFonts w:ascii="Teen Light" w:hAnsi="Teen Light"/>
        </w:rPr>
        <w:tab/>
      </w:r>
      <w:r w:rsidR="00084C87">
        <w:rPr>
          <w:rFonts w:ascii="Teen Light" w:hAnsi="Teen Light"/>
        </w:rPr>
        <w:tab/>
      </w:r>
      <w:r w:rsidR="00084C87">
        <w:rPr>
          <w:rFonts w:ascii="Teen Light" w:hAnsi="Teen Light"/>
        </w:rPr>
        <w:tab/>
      </w:r>
      <w:r w:rsidR="00084C87">
        <w:rPr>
          <w:rFonts w:ascii="Teen Light" w:hAnsi="Teen Light"/>
        </w:rPr>
        <w:tab/>
      </w:r>
      <w:proofErr w:type="gramStart"/>
      <w:r w:rsidR="00084C87" w:rsidRPr="00084C87">
        <w:rPr>
          <w:rFonts w:ascii="Teen Light" w:hAnsi="Teen Light"/>
          <w:b/>
          <w:color w:val="FF0000"/>
          <w:u w:val="single"/>
        </w:rPr>
        <w:t>Please</w:t>
      </w:r>
      <w:proofErr w:type="gramEnd"/>
      <w:r w:rsidR="00084C87" w:rsidRPr="00084C87">
        <w:rPr>
          <w:rFonts w:ascii="Teen Light" w:hAnsi="Teen Light"/>
          <w:b/>
          <w:color w:val="FF0000"/>
          <w:u w:val="single"/>
        </w:rPr>
        <w:t xml:space="preserve"> Print</w:t>
      </w:r>
    </w:p>
    <w:p w:rsidR="00912B0F" w:rsidRDefault="00912B0F" w:rsidP="00C373D6">
      <w:pPr>
        <w:rPr>
          <w:rFonts w:ascii="Teen Light" w:hAnsi="Teen Light"/>
        </w:rPr>
      </w:pPr>
    </w:p>
    <w:p w:rsidR="00C373D6" w:rsidRDefault="00C373D6" w:rsidP="00C373D6">
      <w:pPr>
        <w:rPr>
          <w:rFonts w:ascii="Teen Light" w:hAnsi="Teen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3497"/>
        <w:gridCol w:w="3497"/>
      </w:tblGrid>
      <w:tr w:rsidR="00C373D6" w:rsidRPr="00E20869" w:rsidTr="00E20869">
        <w:tc>
          <w:tcPr>
            <w:tcW w:w="3748" w:type="dxa"/>
          </w:tcPr>
          <w:p w:rsidR="00C373D6" w:rsidRPr="00E20869" w:rsidRDefault="00C373D6" w:rsidP="00C373D6">
            <w:pPr>
              <w:rPr>
                <w:rFonts w:ascii="Teen Light" w:hAnsi="Teen Light"/>
                <w:b/>
              </w:rPr>
            </w:pPr>
            <w:r w:rsidRPr="00E20869">
              <w:rPr>
                <w:rFonts w:ascii="Teen Light" w:hAnsi="Teen Light"/>
                <w:b/>
              </w:rPr>
              <w:t xml:space="preserve">Instructor Name:  </w:t>
            </w:r>
          </w:p>
          <w:p w:rsidR="00C373D6" w:rsidRPr="00E20869" w:rsidRDefault="00C373D6" w:rsidP="00C373D6">
            <w:pPr>
              <w:rPr>
                <w:rFonts w:ascii="Teen Light" w:hAnsi="Teen Light"/>
                <w:b/>
              </w:rPr>
            </w:pPr>
          </w:p>
        </w:tc>
        <w:tc>
          <w:tcPr>
            <w:tcW w:w="3749" w:type="dxa"/>
          </w:tcPr>
          <w:p w:rsidR="002429A6" w:rsidRPr="00E20869" w:rsidRDefault="00C373D6" w:rsidP="002429A6">
            <w:pPr>
              <w:rPr>
                <w:rFonts w:ascii="Teen Light" w:hAnsi="Teen Light"/>
                <w:b/>
              </w:rPr>
            </w:pPr>
            <w:r w:rsidRPr="00E20869">
              <w:rPr>
                <w:rFonts w:ascii="Teen Light" w:hAnsi="Teen Light"/>
                <w:b/>
              </w:rPr>
              <w:t>Cell Phone Number:</w:t>
            </w:r>
            <w:r w:rsidR="002429A6" w:rsidRPr="00E20869">
              <w:rPr>
                <w:rFonts w:ascii="Teen Light" w:hAnsi="Teen Light"/>
                <w:b/>
              </w:rPr>
              <w:t xml:space="preserve"> </w:t>
            </w:r>
          </w:p>
          <w:p w:rsidR="002429A6" w:rsidRPr="00E20869" w:rsidRDefault="002429A6" w:rsidP="002429A6">
            <w:pPr>
              <w:rPr>
                <w:rFonts w:ascii="Teen Light" w:hAnsi="Teen Light"/>
                <w:b/>
              </w:rPr>
            </w:pPr>
          </w:p>
          <w:p w:rsidR="00C373D6" w:rsidRPr="00E20869" w:rsidRDefault="00C373D6" w:rsidP="002429A6">
            <w:pPr>
              <w:rPr>
                <w:rFonts w:ascii="Teen Light" w:hAnsi="Teen Light"/>
                <w:b/>
              </w:rPr>
            </w:pPr>
          </w:p>
        </w:tc>
        <w:tc>
          <w:tcPr>
            <w:tcW w:w="3749" w:type="dxa"/>
          </w:tcPr>
          <w:p w:rsidR="00C373D6" w:rsidRPr="00E20869" w:rsidRDefault="00C373D6" w:rsidP="00C373D6">
            <w:pPr>
              <w:rPr>
                <w:rFonts w:ascii="Teen Light" w:hAnsi="Teen Light"/>
                <w:b/>
              </w:rPr>
            </w:pPr>
            <w:r w:rsidRPr="00E20869">
              <w:rPr>
                <w:rFonts w:ascii="Teen Light" w:hAnsi="Teen Light"/>
                <w:b/>
              </w:rPr>
              <w:t>LCC Phone Number:</w:t>
            </w:r>
          </w:p>
        </w:tc>
      </w:tr>
      <w:tr w:rsidR="00C373D6" w:rsidRPr="00E20869" w:rsidTr="00E20869">
        <w:tc>
          <w:tcPr>
            <w:tcW w:w="3748" w:type="dxa"/>
          </w:tcPr>
          <w:p w:rsidR="00C373D6" w:rsidRPr="00E20869" w:rsidRDefault="00C373D6" w:rsidP="00C373D6">
            <w:pPr>
              <w:rPr>
                <w:rFonts w:ascii="Teen Light" w:hAnsi="Teen Light"/>
                <w:b/>
              </w:rPr>
            </w:pPr>
            <w:r w:rsidRPr="00E20869">
              <w:rPr>
                <w:rFonts w:ascii="Teen Light" w:hAnsi="Teen Light"/>
                <w:b/>
              </w:rPr>
              <w:t>Course Code:</w:t>
            </w:r>
            <w:r w:rsidR="00084C87">
              <w:rPr>
                <w:rFonts w:ascii="Teen Light" w:hAnsi="Teen Light"/>
                <w:b/>
              </w:rPr>
              <w:t xml:space="preserve"> </w:t>
            </w:r>
          </w:p>
          <w:p w:rsidR="00C21C32" w:rsidRPr="00E20869" w:rsidRDefault="00C21C32" w:rsidP="00C373D6">
            <w:pPr>
              <w:rPr>
                <w:rFonts w:ascii="Teen Light" w:hAnsi="Teen Light"/>
                <w:b/>
              </w:rPr>
            </w:pPr>
          </w:p>
        </w:tc>
        <w:tc>
          <w:tcPr>
            <w:tcW w:w="3749" w:type="dxa"/>
          </w:tcPr>
          <w:p w:rsidR="00C373D6" w:rsidRPr="00E20869" w:rsidRDefault="00C373D6" w:rsidP="00C373D6">
            <w:pPr>
              <w:rPr>
                <w:rFonts w:ascii="Teen Light" w:hAnsi="Teen Light"/>
                <w:b/>
              </w:rPr>
            </w:pPr>
            <w:r w:rsidRPr="00E20869">
              <w:rPr>
                <w:rFonts w:ascii="Teen Light" w:hAnsi="Teen Light"/>
                <w:b/>
              </w:rPr>
              <w:t>Delivery Date:</w:t>
            </w:r>
          </w:p>
          <w:p w:rsidR="002429A6" w:rsidRPr="00E20869" w:rsidRDefault="002429A6" w:rsidP="00C373D6">
            <w:pPr>
              <w:rPr>
                <w:rFonts w:ascii="Teen Light" w:hAnsi="Teen Light"/>
                <w:b/>
              </w:rPr>
            </w:pPr>
          </w:p>
          <w:p w:rsidR="002429A6" w:rsidRPr="00E20869" w:rsidRDefault="002429A6" w:rsidP="00C373D6">
            <w:pPr>
              <w:rPr>
                <w:rFonts w:ascii="Teen Light" w:hAnsi="Teen Light"/>
                <w:b/>
              </w:rPr>
            </w:pPr>
          </w:p>
        </w:tc>
        <w:tc>
          <w:tcPr>
            <w:tcW w:w="3749" w:type="dxa"/>
          </w:tcPr>
          <w:p w:rsidR="00C373D6" w:rsidRPr="00E20869" w:rsidRDefault="00C373D6" w:rsidP="00C373D6">
            <w:pPr>
              <w:rPr>
                <w:rFonts w:ascii="Teen Light" w:hAnsi="Teen Light"/>
                <w:b/>
              </w:rPr>
            </w:pPr>
            <w:r w:rsidRPr="00E20869">
              <w:rPr>
                <w:rFonts w:ascii="Teen Light" w:hAnsi="Teen Light"/>
                <w:b/>
              </w:rPr>
              <w:t>Delivery Time:</w:t>
            </w:r>
          </w:p>
          <w:p w:rsidR="00C373D6" w:rsidRPr="00E20869" w:rsidRDefault="00C373D6" w:rsidP="00BC2A9E">
            <w:pPr>
              <w:rPr>
                <w:rFonts w:ascii="Teen Light" w:hAnsi="Teen Light"/>
              </w:rPr>
            </w:pPr>
          </w:p>
        </w:tc>
      </w:tr>
      <w:tr w:rsidR="00C373D6" w:rsidRPr="00E20869" w:rsidTr="00F57DA4">
        <w:trPr>
          <w:trHeight w:val="584"/>
        </w:trPr>
        <w:tc>
          <w:tcPr>
            <w:tcW w:w="3748" w:type="dxa"/>
          </w:tcPr>
          <w:p w:rsidR="00C373D6" w:rsidRPr="00E20869" w:rsidRDefault="00C373D6" w:rsidP="00C373D6">
            <w:pPr>
              <w:rPr>
                <w:rFonts w:ascii="Teen Light" w:hAnsi="Teen Light"/>
                <w:b/>
              </w:rPr>
            </w:pPr>
            <w:r w:rsidRPr="00E20869">
              <w:rPr>
                <w:rFonts w:ascii="Teen Light" w:hAnsi="Teen Light"/>
                <w:b/>
              </w:rPr>
              <w:t>Class Location:</w:t>
            </w:r>
          </w:p>
          <w:p w:rsidR="002429A6" w:rsidRPr="00E20869" w:rsidRDefault="002429A6" w:rsidP="00C373D6">
            <w:pPr>
              <w:rPr>
                <w:rFonts w:ascii="Teen Light" w:hAnsi="Teen Light"/>
                <w:b/>
              </w:rPr>
            </w:pPr>
          </w:p>
        </w:tc>
        <w:tc>
          <w:tcPr>
            <w:tcW w:w="3749" w:type="dxa"/>
          </w:tcPr>
          <w:p w:rsidR="00C373D6" w:rsidRPr="00E20869" w:rsidRDefault="00C373D6" w:rsidP="00C373D6">
            <w:pPr>
              <w:rPr>
                <w:rFonts w:ascii="Teen Light" w:hAnsi="Teen Light"/>
                <w:b/>
              </w:rPr>
            </w:pPr>
            <w:r w:rsidRPr="00E20869">
              <w:rPr>
                <w:rFonts w:ascii="Teen Light" w:hAnsi="Teen Light"/>
                <w:b/>
              </w:rPr>
              <w:t>Return Date:</w:t>
            </w:r>
          </w:p>
          <w:p w:rsidR="002429A6" w:rsidRPr="00E20869" w:rsidRDefault="002429A6" w:rsidP="00BC2A9E">
            <w:pPr>
              <w:rPr>
                <w:rFonts w:ascii="Teen Light" w:hAnsi="Teen Light"/>
                <w:b/>
              </w:rPr>
            </w:pPr>
          </w:p>
        </w:tc>
        <w:tc>
          <w:tcPr>
            <w:tcW w:w="3749" w:type="dxa"/>
          </w:tcPr>
          <w:p w:rsidR="00C373D6" w:rsidRPr="00E20869" w:rsidRDefault="00C373D6" w:rsidP="00C373D6">
            <w:pPr>
              <w:rPr>
                <w:rFonts w:ascii="Teen Light" w:hAnsi="Teen Light"/>
                <w:b/>
              </w:rPr>
            </w:pPr>
            <w:r w:rsidRPr="00E20869">
              <w:rPr>
                <w:rFonts w:ascii="Teen Light" w:hAnsi="Teen Light"/>
                <w:b/>
              </w:rPr>
              <w:t>Return time to MLS:</w:t>
            </w:r>
          </w:p>
          <w:p w:rsidR="002C1258" w:rsidRPr="00E20869" w:rsidRDefault="002C1258" w:rsidP="00C373D6">
            <w:pPr>
              <w:rPr>
                <w:rFonts w:ascii="Teen Light" w:hAnsi="Teen Light"/>
                <w:b/>
              </w:rPr>
            </w:pPr>
          </w:p>
          <w:p w:rsidR="002C1258" w:rsidRPr="00E20869" w:rsidRDefault="002C1258" w:rsidP="00C373D6">
            <w:pPr>
              <w:rPr>
                <w:rFonts w:ascii="Teen Light" w:hAnsi="Teen Light"/>
                <w:b/>
              </w:rPr>
            </w:pPr>
          </w:p>
        </w:tc>
      </w:tr>
    </w:tbl>
    <w:p w:rsidR="00084C87" w:rsidRPr="00357335" w:rsidRDefault="002C1258" w:rsidP="009C7D19">
      <w:pPr>
        <w:rPr>
          <w:rFonts w:ascii="Arial" w:hAnsi="Arial" w:cs="Arial"/>
          <w:b/>
          <w:color w:val="FF0000"/>
        </w:rPr>
      </w:pPr>
      <w:r w:rsidRPr="00357335">
        <w:rPr>
          <w:rFonts w:ascii="Arial" w:hAnsi="Arial" w:cs="Arial"/>
          <w:b/>
          <w:color w:val="FF0000"/>
        </w:rPr>
        <w:t xml:space="preserve">All equipment must </w:t>
      </w:r>
      <w:r w:rsidR="00084C87" w:rsidRPr="00357335">
        <w:rPr>
          <w:rFonts w:ascii="Arial" w:hAnsi="Arial" w:cs="Arial"/>
          <w:b/>
          <w:color w:val="FF0000"/>
        </w:rPr>
        <w:t>remain</w:t>
      </w:r>
      <w:r w:rsidRPr="00357335">
        <w:rPr>
          <w:rFonts w:ascii="Arial" w:hAnsi="Arial" w:cs="Arial"/>
          <w:b/>
          <w:color w:val="FF0000"/>
        </w:rPr>
        <w:t xml:space="preserve"> in the room</w:t>
      </w:r>
      <w:r w:rsidR="009050B7">
        <w:rPr>
          <w:rFonts w:ascii="Arial" w:hAnsi="Arial" w:cs="Arial"/>
          <w:b/>
          <w:color w:val="FF0000"/>
        </w:rPr>
        <w:t xml:space="preserve"> to which it was delivered</w:t>
      </w:r>
      <w:r w:rsidRPr="00357335">
        <w:rPr>
          <w:rFonts w:ascii="Arial" w:hAnsi="Arial" w:cs="Arial"/>
          <w:b/>
          <w:color w:val="FF0000"/>
        </w:rPr>
        <w:t xml:space="preserve"> </w:t>
      </w:r>
      <w:r w:rsidR="00084C87" w:rsidRPr="00357335">
        <w:rPr>
          <w:rFonts w:ascii="Arial" w:hAnsi="Arial" w:cs="Arial"/>
          <w:b/>
          <w:color w:val="FF0000"/>
        </w:rPr>
        <w:t xml:space="preserve">so staff can </w:t>
      </w:r>
      <w:r w:rsidRPr="00357335">
        <w:rPr>
          <w:rFonts w:ascii="Arial" w:hAnsi="Arial" w:cs="Arial"/>
          <w:b/>
          <w:color w:val="FF0000"/>
        </w:rPr>
        <w:t>pick up</w:t>
      </w:r>
      <w:r w:rsidR="009050B7">
        <w:rPr>
          <w:rFonts w:ascii="Arial" w:hAnsi="Arial" w:cs="Arial"/>
          <w:b/>
          <w:color w:val="FF0000"/>
        </w:rPr>
        <w:t>. If it is not there</w:t>
      </w:r>
      <w:r w:rsidR="00084C87" w:rsidRPr="00357335">
        <w:rPr>
          <w:rFonts w:ascii="Arial" w:hAnsi="Arial" w:cs="Arial"/>
          <w:b/>
          <w:color w:val="FF0000"/>
        </w:rPr>
        <w:t xml:space="preserve"> y</w:t>
      </w:r>
      <w:r w:rsidRPr="00357335">
        <w:rPr>
          <w:rFonts w:ascii="Arial" w:hAnsi="Arial" w:cs="Arial"/>
          <w:b/>
          <w:color w:val="FF0000"/>
        </w:rPr>
        <w:t>ou may be charged until it is found.  All equipmen</w:t>
      </w:r>
      <w:r w:rsidR="00084C87" w:rsidRPr="00357335">
        <w:rPr>
          <w:rFonts w:ascii="Arial" w:hAnsi="Arial" w:cs="Arial"/>
          <w:b/>
          <w:color w:val="FF0000"/>
        </w:rPr>
        <w:t>t is considered accounted for if</w:t>
      </w:r>
      <w:r w:rsidRPr="00357335">
        <w:rPr>
          <w:rFonts w:ascii="Arial" w:hAnsi="Arial" w:cs="Arial"/>
          <w:b/>
          <w:color w:val="FF0000"/>
        </w:rPr>
        <w:t xml:space="preserve"> you do not call down and report it missing to MLS. </w:t>
      </w:r>
      <w:r w:rsidR="0021255C">
        <w:rPr>
          <w:rFonts w:ascii="Arial" w:hAnsi="Arial" w:cs="Arial"/>
          <w:b/>
          <w:color w:val="FF0000"/>
        </w:rPr>
        <w:t>Any equipment damaged in your programs care will be charged with either repair</w:t>
      </w:r>
      <w:r w:rsidR="00515C5C">
        <w:rPr>
          <w:rFonts w:ascii="Arial" w:hAnsi="Arial" w:cs="Arial"/>
          <w:b/>
          <w:color w:val="FF0000"/>
        </w:rPr>
        <w:t xml:space="preserve"> of the item</w:t>
      </w:r>
      <w:bookmarkStart w:id="0" w:name="_GoBack"/>
      <w:bookmarkEnd w:id="0"/>
      <w:r w:rsidR="0021255C">
        <w:rPr>
          <w:rFonts w:ascii="Arial" w:hAnsi="Arial" w:cs="Arial"/>
          <w:b/>
          <w:color w:val="FF0000"/>
        </w:rPr>
        <w:t xml:space="preserve"> or replacement. </w:t>
      </w:r>
    </w:p>
    <w:p w:rsidR="00C373D6" w:rsidRPr="002C1258" w:rsidRDefault="002C1258" w:rsidP="00C373D6">
      <w:pPr>
        <w:rPr>
          <w:rFonts w:ascii="Teen Light" w:hAnsi="Teen Light"/>
          <w:b/>
          <w:color w:val="FF0000"/>
        </w:rPr>
      </w:pPr>
      <w:r w:rsidRPr="002C1258">
        <w:rPr>
          <w:rFonts w:ascii="Teen Light" w:hAnsi="Teen Light"/>
          <w:b/>
          <w:color w:val="FF0000"/>
        </w:rPr>
        <w:t xml:space="preserve"> </w:t>
      </w:r>
    </w:p>
    <w:p w:rsidR="00C373D6" w:rsidRDefault="00C373D6" w:rsidP="00C37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sz w:val="28"/>
          <w:szCs w:val="28"/>
        </w:rPr>
      </w:pPr>
    </w:p>
    <w:p w:rsidR="00C373D6" w:rsidRDefault="002C1258" w:rsidP="00C37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een Light" w:hAnsi="Teen Light"/>
          <w:b/>
          <w:sz w:val="28"/>
          <w:szCs w:val="28"/>
        </w:rPr>
      </w:pPr>
      <w:r w:rsidRPr="002C1258">
        <w:rPr>
          <w:rFonts w:ascii="Teen Light" w:hAnsi="Teen Light"/>
          <w:b/>
          <w:sz w:val="28"/>
          <w:szCs w:val="28"/>
        </w:rPr>
        <w:t>Comments:</w:t>
      </w:r>
    </w:p>
    <w:p w:rsidR="00084C87" w:rsidRPr="002C1258" w:rsidRDefault="00084C87" w:rsidP="00C37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een Light" w:hAnsi="Teen Light"/>
          <w:b/>
          <w:sz w:val="28"/>
          <w:szCs w:val="28"/>
        </w:rPr>
      </w:pPr>
    </w:p>
    <w:p w:rsidR="00C373D6" w:rsidRDefault="00C373D6" w:rsidP="00C37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sz w:val="28"/>
          <w:szCs w:val="28"/>
        </w:rPr>
      </w:pPr>
    </w:p>
    <w:p w:rsidR="00C373D6" w:rsidRDefault="00C373D6" w:rsidP="00C37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sz w:val="28"/>
          <w:szCs w:val="28"/>
        </w:rPr>
      </w:pPr>
    </w:p>
    <w:p w:rsidR="00C373D6" w:rsidRDefault="00C373D6" w:rsidP="00C37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sz w:val="28"/>
          <w:szCs w:val="28"/>
        </w:rPr>
      </w:pPr>
    </w:p>
    <w:p w:rsidR="00C373D6" w:rsidRDefault="00C373D6" w:rsidP="00C37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sz w:val="28"/>
          <w:szCs w:val="28"/>
        </w:rPr>
      </w:pPr>
    </w:p>
    <w:p w:rsidR="00C373D6" w:rsidRDefault="00C373D6" w:rsidP="00C37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sz w:val="28"/>
          <w:szCs w:val="28"/>
        </w:rPr>
      </w:pPr>
    </w:p>
    <w:p w:rsidR="00C373D6" w:rsidRDefault="00C373D6" w:rsidP="00C37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sz w:val="28"/>
          <w:szCs w:val="28"/>
        </w:rPr>
      </w:pPr>
    </w:p>
    <w:p w:rsidR="002C1258" w:rsidRDefault="002C1258" w:rsidP="00C37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sto MT" w:hAnsi="Calisto MT"/>
          <w:sz w:val="28"/>
          <w:szCs w:val="28"/>
        </w:rPr>
      </w:pPr>
    </w:p>
    <w:p w:rsidR="009C7D19" w:rsidRDefault="009C7D19" w:rsidP="009C7D19">
      <w:pPr>
        <w:rPr>
          <w:rFonts w:ascii="Calisto MT" w:hAnsi="Calisto MT"/>
          <w:color w:val="FF0000"/>
          <w:szCs w:val="24"/>
        </w:rPr>
      </w:pPr>
    </w:p>
    <w:p w:rsidR="009050B7" w:rsidRDefault="009050B7" w:rsidP="009C7D19">
      <w:pPr>
        <w:rPr>
          <w:rFonts w:ascii="Calisto MT" w:hAnsi="Calisto MT"/>
          <w:b/>
          <w:color w:val="FF0000"/>
          <w:szCs w:val="24"/>
        </w:rPr>
      </w:pPr>
      <w:r>
        <w:rPr>
          <w:rFonts w:ascii="Calisto MT" w:hAnsi="Calisto MT"/>
          <w:b/>
          <w:color w:val="FF0000"/>
          <w:szCs w:val="24"/>
        </w:rPr>
        <w:t>2 weeks advance notice required for off campus supply delivery.</w:t>
      </w:r>
    </w:p>
    <w:p w:rsidR="009050B7" w:rsidRPr="009050B7" w:rsidRDefault="009050B7" w:rsidP="009C7D19">
      <w:pPr>
        <w:rPr>
          <w:rFonts w:ascii="Calisto MT" w:hAnsi="Calisto MT"/>
          <w:b/>
          <w:color w:val="FF0000"/>
          <w:szCs w:val="24"/>
        </w:rPr>
      </w:pPr>
      <w:r>
        <w:rPr>
          <w:rFonts w:ascii="Calisto MT" w:hAnsi="Calisto MT"/>
          <w:b/>
          <w:color w:val="FF0000"/>
          <w:szCs w:val="24"/>
        </w:rPr>
        <w:t>1 week advance notice required for on campus supply delivery.</w:t>
      </w:r>
    </w:p>
    <w:p w:rsidR="009050B7" w:rsidRDefault="009050B7" w:rsidP="009C7D19">
      <w:pPr>
        <w:rPr>
          <w:rFonts w:ascii="Calisto MT" w:hAnsi="Calisto MT"/>
          <w:color w:val="FF0000"/>
          <w:szCs w:val="24"/>
        </w:rPr>
      </w:pPr>
    </w:p>
    <w:p w:rsidR="009C7D19" w:rsidRPr="00A476D2" w:rsidRDefault="009C7D19" w:rsidP="009C7D19">
      <w:pPr>
        <w:rPr>
          <w:rFonts w:ascii="Calisto MT" w:hAnsi="Calisto MT"/>
          <w:color w:val="FF0000"/>
          <w:sz w:val="22"/>
          <w:szCs w:val="22"/>
        </w:rPr>
      </w:pPr>
      <w:r w:rsidRPr="00A476D2">
        <w:rPr>
          <w:rFonts w:ascii="Calisto MT" w:hAnsi="Calisto MT"/>
          <w:color w:val="FF0000"/>
          <w:sz w:val="22"/>
          <w:szCs w:val="22"/>
        </w:rPr>
        <w:t>For Office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2"/>
      </w:tblGrid>
      <w:tr w:rsidR="009C7D19" w:rsidRPr="00E20869" w:rsidTr="009050B7">
        <w:tc>
          <w:tcPr>
            <w:tcW w:w="11020" w:type="dxa"/>
          </w:tcPr>
          <w:p w:rsidR="009C7D19" w:rsidRPr="00A476D2" w:rsidRDefault="009C7D19" w:rsidP="009C7D19">
            <w:pPr>
              <w:rPr>
                <w:rFonts w:ascii="Calisto MT" w:hAnsi="Calisto MT"/>
                <w:b/>
                <w:sz w:val="22"/>
                <w:szCs w:val="22"/>
              </w:rPr>
            </w:pPr>
            <w:r w:rsidRPr="00A476D2">
              <w:rPr>
                <w:rFonts w:ascii="Calisto MT" w:hAnsi="Calisto MT"/>
                <w:b/>
                <w:sz w:val="22"/>
                <w:szCs w:val="22"/>
              </w:rPr>
              <w:t>Billing Information:  (Billing is by Course)</w:t>
            </w:r>
          </w:p>
        </w:tc>
      </w:tr>
      <w:tr w:rsidR="009C7D19" w:rsidRPr="00E20869" w:rsidTr="009050B7">
        <w:tc>
          <w:tcPr>
            <w:tcW w:w="11020" w:type="dxa"/>
          </w:tcPr>
          <w:p w:rsidR="009C7D19" w:rsidRPr="00E20869" w:rsidRDefault="009C7D19" w:rsidP="00EB3958">
            <w:pPr>
              <w:rPr>
                <w:rFonts w:ascii="Calisto MT" w:hAnsi="Calisto MT"/>
                <w:b/>
                <w:color w:val="0000FF"/>
                <w:sz w:val="20"/>
              </w:rPr>
            </w:pPr>
            <w:r w:rsidRPr="00E20869">
              <w:rPr>
                <w:rFonts w:ascii="Calisto MT" w:hAnsi="Calisto MT"/>
                <w:b/>
                <w:color w:val="0000FF"/>
                <w:sz w:val="20"/>
              </w:rPr>
              <w:t>F:</w:t>
            </w:r>
            <w:r>
              <w:rPr>
                <w:rFonts w:ascii="Calisto MT" w:hAnsi="Calisto MT"/>
                <w:b/>
                <w:color w:val="0000FF"/>
                <w:sz w:val="20"/>
              </w:rPr>
              <w:t xml:space="preserve">  11</w:t>
            </w:r>
          </w:p>
        </w:tc>
      </w:tr>
      <w:tr w:rsidR="009C7D19" w:rsidRPr="00E20869" w:rsidTr="009050B7">
        <w:tc>
          <w:tcPr>
            <w:tcW w:w="11020" w:type="dxa"/>
          </w:tcPr>
          <w:p w:rsidR="009C7D19" w:rsidRPr="00E20869" w:rsidRDefault="009C7D19" w:rsidP="00EB3958">
            <w:pPr>
              <w:rPr>
                <w:rFonts w:ascii="Calisto MT" w:hAnsi="Calisto MT"/>
                <w:b/>
                <w:color w:val="0000FF"/>
                <w:sz w:val="20"/>
              </w:rPr>
            </w:pPr>
            <w:r w:rsidRPr="00E20869">
              <w:rPr>
                <w:rFonts w:ascii="Calisto MT" w:hAnsi="Calisto MT"/>
                <w:b/>
                <w:color w:val="0000FF"/>
                <w:sz w:val="20"/>
              </w:rPr>
              <w:t>O:</w:t>
            </w:r>
          </w:p>
        </w:tc>
      </w:tr>
      <w:tr w:rsidR="009C7D19" w:rsidRPr="00E20869" w:rsidTr="009050B7">
        <w:tc>
          <w:tcPr>
            <w:tcW w:w="11020" w:type="dxa"/>
          </w:tcPr>
          <w:p w:rsidR="009C7D19" w:rsidRPr="00E20869" w:rsidRDefault="009C7D19" w:rsidP="00EB3958">
            <w:pPr>
              <w:rPr>
                <w:rFonts w:ascii="Calisto MT" w:hAnsi="Calisto MT"/>
                <w:b/>
                <w:color w:val="0000FF"/>
                <w:sz w:val="20"/>
              </w:rPr>
            </w:pPr>
            <w:r w:rsidRPr="00E20869">
              <w:rPr>
                <w:rFonts w:ascii="Calisto MT" w:hAnsi="Calisto MT"/>
                <w:b/>
                <w:color w:val="0000FF"/>
                <w:sz w:val="20"/>
              </w:rPr>
              <w:t xml:space="preserve">A:  </w:t>
            </w:r>
            <w:r w:rsidR="00357335">
              <w:rPr>
                <w:rFonts w:ascii="Calisto MT" w:hAnsi="Calisto MT"/>
                <w:b/>
                <w:color w:val="0000FF"/>
                <w:sz w:val="20"/>
              </w:rPr>
              <w:t>71014</w:t>
            </w:r>
          </w:p>
        </w:tc>
      </w:tr>
      <w:tr w:rsidR="009C7D19" w:rsidRPr="00E20869" w:rsidTr="009050B7">
        <w:tc>
          <w:tcPr>
            <w:tcW w:w="11020" w:type="dxa"/>
          </w:tcPr>
          <w:p w:rsidR="009C7D19" w:rsidRPr="00E20869" w:rsidRDefault="009C7D19" w:rsidP="00EB3958">
            <w:pPr>
              <w:rPr>
                <w:rFonts w:ascii="Calisto MT" w:hAnsi="Calisto MT"/>
                <w:b/>
                <w:color w:val="0000FF"/>
                <w:sz w:val="20"/>
              </w:rPr>
            </w:pPr>
            <w:r w:rsidRPr="00E20869">
              <w:rPr>
                <w:rFonts w:ascii="Calisto MT" w:hAnsi="Calisto MT"/>
                <w:b/>
                <w:color w:val="0000FF"/>
                <w:sz w:val="20"/>
              </w:rPr>
              <w:t>P:</w:t>
            </w:r>
            <w:r>
              <w:rPr>
                <w:rFonts w:ascii="Calisto MT" w:hAnsi="Calisto MT"/>
                <w:b/>
                <w:color w:val="0000FF"/>
                <w:sz w:val="20"/>
              </w:rPr>
              <w:t xml:space="preserve">  </w:t>
            </w:r>
          </w:p>
        </w:tc>
      </w:tr>
      <w:tr w:rsidR="009C7D19" w:rsidRPr="00E20869" w:rsidTr="009050B7">
        <w:tc>
          <w:tcPr>
            <w:tcW w:w="11020" w:type="dxa"/>
          </w:tcPr>
          <w:p w:rsidR="009C7D19" w:rsidRPr="00E20869" w:rsidRDefault="009C7D19" w:rsidP="00EB3958">
            <w:pPr>
              <w:rPr>
                <w:rFonts w:ascii="Calisto MT" w:hAnsi="Calisto MT"/>
                <w:b/>
                <w:color w:val="0000FF"/>
                <w:sz w:val="20"/>
              </w:rPr>
            </w:pPr>
            <w:r w:rsidRPr="00E20869">
              <w:rPr>
                <w:rFonts w:ascii="Calisto MT" w:hAnsi="Calisto MT"/>
                <w:b/>
                <w:color w:val="0000FF"/>
                <w:sz w:val="20"/>
              </w:rPr>
              <w:t>A:</w:t>
            </w:r>
            <w:r>
              <w:rPr>
                <w:rFonts w:ascii="Calisto MT" w:hAnsi="Calisto MT"/>
                <w:b/>
                <w:color w:val="0000FF"/>
                <w:sz w:val="20"/>
              </w:rPr>
              <w:t xml:space="preserve">  </w:t>
            </w:r>
            <w:r w:rsidR="0049775E">
              <w:rPr>
                <w:rFonts w:ascii="Calisto MT" w:hAnsi="Calisto MT"/>
                <w:b/>
                <w:color w:val="0000FF"/>
                <w:sz w:val="20"/>
              </w:rPr>
              <w:t xml:space="preserve">For </w:t>
            </w:r>
            <w:r>
              <w:rPr>
                <w:rFonts w:ascii="Calisto MT" w:hAnsi="Calisto MT"/>
                <w:b/>
                <w:color w:val="0000FF"/>
                <w:sz w:val="20"/>
              </w:rPr>
              <w:t>Perkins Only</w:t>
            </w:r>
          </w:p>
        </w:tc>
      </w:tr>
      <w:tr w:rsidR="009C7D19" w:rsidRPr="00E20869" w:rsidTr="009050B7">
        <w:tc>
          <w:tcPr>
            <w:tcW w:w="11020" w:type="dxa"/>
          </w:tcPr>
          <w:p w:rsidR="009C7D19" w:rsidRPr="00E20869" w:rsidRDefault="009C7D19" w:rsidP="00EB3958">
            <w:pPr>
              <w:rPr>
                <w:rFonts w:ascii="Calisto MT" w:hAnsi="Calisto MT"/>
                <w:b/>
                <w:color w:val="0000FF"/>
                <w:sz w:val="20"/>
              </w:rPr>
            </w:pPr>
            <w:r w:rsidRPr="00E20869">
              <w:rPr>
                <w:rFonts w:ascii="Calisto MT" w:hAnsi="Calisto MT"/>
                <w:b/>
                <w:color w:val="0000FF"/>
                <w:sz w:val="20"/>
              </w:rPr>
              <w:t>L:</w:t>
            </w:r>
            <w:r>
              <w:rPr>
                <w:rFonts w:ascii="Calisto MT" w:hAnsi="Calisto MT"/>
                <w:b/>
                <w:color w:val="0000FF"/>
                <w:sz w:val="20"/>
              </w:rPr>
              <w:t xml:space="preserve">  </w:t>
            </w:r>
            <w:r w:rsidR="0049775E">
              <w:rPr>
                <w:rFonts w:ascii="Calisto MT" w:hAnsi="Calisto MT"/>
                <w:b/>
                <w:color w:val="0000FF"/>
                <w:sz w:val="20"/>
              </w:rPr>
              <w:t xml:space="preserve">For </w:t>
            </w:r>
            <w:r>
              <w:rPr>
                <w:rFonts w:ascii="Calisto MT" w:hAnsi="Calisto MT"/>
                <w:b/>
                <w:color w:val="0000FF"/>
                <w:sz w:val="20"/>
              </w:rPr>
              <w:t>Perkins Only</w:t>
            </w:r>
          </w:p>
        </w:tc>
      </w:tr>
    </w:tbl>
    <w:p w:rsidR="002C1258" w:rsidRDefault="002C1258" w:rsidP="009C7D19">
      <w:pPr>
        <w:rPr>
          <w:rFonts w:ascii="Calisto MT" w:hAnsi="Calisto MT"/>
          <w:sz w:val="28"/>
          <w:szCs w:val="28"/>
        </w:rPr>
      </w:pPr>
    </w:p>
    <w:sectPr w:rsidR="002C1258" w:rsidSect="008B0C3B">
      <w:headerReference w:type="default" r:id="rId6"/>
      <w:pgSz w:w="12240" w:h="15840"/>
      <w:pgMar w:top="720" w:right="864" w:bottom="432" w:left="8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EA5" w:rsidRDefault="00321EA5">
      <w:r>
        <w:separator/>
      </w:r>
    </w:p>
  </w:endnote>
  <w:endnote w:type="continuationSeparator" w:id="0">
    <w:p w:rsidR="00321EA5" w:rsidRDefault="0032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en Light">
    <w:altName w:val="Times New Roman"/>
    <w:charset w:val="00"/>
    <w:family w:val="auto"/>
    <w:pitch w:val="variable"/>
    <w:sig w:usb0="A000002F" w:usb1="0000000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EA5" w:rsidRDefault="00321EA5">
      <w:r>
        <w:separator/>
      </w:r>
    </w:p>
  </w:footnote>
  <w:footnote w:type="continuationSeparator" w:id="0">
    <w:p w:rsidR="00321EA5" w:rsidRDefault="0032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418" w:rsidRDefault="00F57DA4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61595</wp:posOffset>
          </wp:positionV>
          <wp:extent cx="2171700" cy="969645"/>
          <wp:effectExtent l="19050" t="0" r="0" b="0"/>
          <wp:wrapTight wrapText="right">
            <wp:wrapPolygon edited="0">
              <wp:start x="-189" y="0"/>
              <wp:lineTo x="-189" y="21218"/>
              <wp:lineTo x="21600" y="21218"/>
              <wp:lineTo x="21600" y="0"/>
              <wp:lineTo x="-189" y="0"/>
            </wp:wrapPolygon>
          </wp:wrapTight>
          <wp:docPr id="2" name="Picture 2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5418" w:rsidRDefault="004977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2296160</wp:posOffset>
              </wp:positionH>
              <wp:positionV relativeFrom="paragraph">
                <wp:posOffset>55880</wp:posOffset>
              </wp:positionV>
              <wp:extent cx="3314700" cy="845185"/>
              <wp:effectExtent l="63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845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418" w:rsidRPr="00084C87" w:rsidRDefault="00B5303B">
                          <w:pPr>
                            <w:rPr>
                              <w:rFonts w:ascii="Teen Light" w:hAnsi="Teen Light"/>
                              <w:color w:val="000000"/>
                              <w:szCs w:val="24"/>
                            </w:rPr>
                          </w:pPr>
                          <w:r w:rsidRPr="00084C87">
                            <w:rPr>
                              <w:rFonts w:ascii="Teen Light" w:hAnsi="Teen Light"/>
                              <w:color w:val="000000"/>
                              <w:szCs w:val="24"/>
                            </w:rPr>
                            <w:t>Medical Locked Storage</w:t>
                          </w:r>
                          <w:r w:rsidR="00C373D6" w:rsidRPr="00084C87">
                            <w:rPr>
                              <w:rFonts w:ascii="Teen Light" w:hAnsi="Teen Light"/>
                              <w:color w:val="000000"/>
                              <w:szCs w:val="24"/>
                            </w:rPr>
                            <w:t xml:space="preserve"> – HHS 016</w:t>
                          </w:r>
                        </w:p>
                        <w:p w:rsidR="00443DDF" w:rsidRPr="00084C87" w:rsidRDefault="00B5303B">
                          <w:pPr>
                            <w:rPr>
                              <w:rFonts w:ascii="Teen Light" w:hAnsi="Teen Light"/>
                              <w:color w:val="000000"/>
                              <w:szCs w:val="24"/>
                            </w:rPr>
                          </w:pPr>
                          <w:r w:rsidRPr="00084C87">
                            <w:rPr>
                              <w:rFonts w:ascii="Teen Light" w:hAnsi="Teen Light"/>
                              <w:color w:val="000000"/>
                              <w:szCs w:val="24"/>
                            </w:rPr>
                            <w:t>Health and Human Services Division</w:t>
                          </w:r>
                        </w:p>
                        <w:p w:rsidR="00C373D6" w:rsidRPr="00084C87" w:rsidRDefault="00515C5C">
                          <w:pPr>
                            <w:rPr>
                              <w:rFonts w:ascii="Teen Light" w:hAnsi="Teen Light"/>
                              <w:color w:val="000000"/>
                              <w:szCs w:val="24"/>
                            </w:rPr>
                          </w:pPr>
                          <w:hyperlink r:id="rId2" w:history="1">
                            <w:r w:rsidR="00C373D6" w:rsidRPr="00084C87">
                              <w:rPr>
                                <w:rStyle w:val="Hyperlink"/>
                                <w:rFonts w:ascii="Teen Light" w:hAnsi="Teen Light"/>
                                <w:szCs w:val="24"/>
                              </w:rPr>
                              <w:t>lcc-mls@lcc.edu</w:t>
                            </w:r>
                          </w:hyperlink>
                        </w:p>
                        <w:p w:rsidR="00C373D6" w:rsidRPr="00084C87" w:rsidRDefault="00C373D6">
                          <w:pPr>
                            <w:rPr>
                              <w:rFonts w:ascii="Teen Light" w:hAnsi="Teen Light"/>
                              <w:color w:val="000000"/>
                              <w:szCs w:val="24"/>
                            </w:rPr>
                          </w:pPr>
                          <w:r w:rsidRPr="00084C87">
                            <w:rPr>
                              <w:rFonts w:ascii="Teen Light" w:hAnsi="Teen Light"/>
                              <w:color w:val="000000"/>
                              <w:szCs w:val="24"/>
                            </w:rPr>
                            <w:t>517-483-9741</w:t>
                          </w:r>
                        </w:p>
                        <w:p w:rsidR="00443DDF" w:rsidRPr="00B5303B" w:rsidRDefault="00443DDF">
                          <w:pPr>
                            <w:rPr>
                              <w:rFonts w:ascii="Teen Light" w:hAnsi="Teen Light"/>
                              <w:szCs w:val="24"/>
                            </w:rPr>
                          </w:pPr>
                          <w:r w:rsidRPr="00B5303B">
                            <w:rPr>
                              <w:rFonts w:ascii="Teen Light" w:hAnsi="Teen Light"/>
                              <w:color w:val="000000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0.8pt;margin-top:4.4pt;width:261pt;height:6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XugwIAAA8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" stroked="f">
              <v:textbox>
                <w:txbxContent>
                  <w:p w:rsidR="00EB5418" w:rsidRPr="00084C87" w:rsidRDefault="00B5303B">
                    <w:pPr>
                      <w:rPr>
                        <w:rFonts w:ascii="Teen Light" w:hAnsi="Teen Light"/>
                        <w:color w:val="000000"/>
                        <w:szCs w:val="24"/>
                      </w:rPr>
                    </w:pPr>
                    <w:r w:rsidRPr="00084C87">
                      <w:rPr>
                        <w:rFonts w:ascii="Teen Light" w:hAnsi="Teen Light"/>
                        <w:color w:val="000000"/>
                        <w:szCs w:val="24"/>
                      </w:rPr>
                      <w:t>Medical Locked Storage</w:t>
                    </w:r>
                    <w:r w:rsidR="00C373D6" w:rsidRPr="00084C87">
                      <w:rPr>
                        <w:rFonts w:ascii="Teen Light" w:hAnsi="Teen Light"/>
                        <w:color w:val="000000"/>
                        <w:szCs w:val="24"/>
                      </w:rPr>
                      <w:t xml:space="preserve"> – HHS 016</w:t>
                    </w:r>
                  </w:p>
                  <w:p w:rsidR="00443DDF" w:rsidRPr="00084C87" w:rsidRDefault="00B5303B">
                    <w:pPr>
                      <w:rPr>
                        <w:rFonts w:ascii="Teen Light" w:hAnsi="Teen Light"/>
                        <w:color w:val="000000"/>
                        <w:szCs w:val="24"/>
                      </w:rPr>
                    </w:pPr>
                    <w:r w:rsidRPr="00084C87">
                      <w:rPr>
                        <w:rFonts w:ascii="Teen Light" w:hAnsi="Teen Light"/>
                        <w:color w:val="000000"/>
                        <w:szCs w:val="24"/>
                      </w:rPr>
                      <w:t>Health and Human Services Division</w:t>
                    </w:r>
                  </w:p>
                  <w:p w:rsidR="00C373D6" w:rsidRPr="00084C87" w:rsidRDefault="008B0C3B">
                    <w:pPr>
                      <w:rPr>
                        <w:rFonts w:ascii="Teen Light" w:hAnsi="Teen Light"/>
                        <w:color w:val="000000"/>
                        <w:szCs w:val="24"/>
                      </w:rPr>
                    </w:pPr>
                    <w:hyperlink r:id="rId3" w:history="1">
                      <w:r w:rsidR="00C373D6" w:rsidRPr="00084C87">
                        <w:rPr>
                          <w:rStyle w:val="Hyperlink"/>
                          <w:rFonts w:ascii="Teen Light" w:hAnsi="Teen Light"/>
                          <w:szCs w:val="24"/>
                        </w:rPr>
                        <w:t>lcc-mls@lcc.edu</w:t>
                      </w:r>
                    </w:hyperlink>
                  </w:p>
                  <w:p w:rsidR="00C373D6" w:rsidRPr="00084C87" w:rsidRDefault="00C373D6">
                    <w:pPr>
                      <w:rPr>
                        <w:rFonts w:ascii="Teen Light" w:hAnsi="Teen Light"/>
                        <w:color w:val="000000"/>
                        <w:szCs w:val="24"/>
                      </w:rPr>
                    </w:pPr>
                    <w:r w:rsidRPr="00084C87">
                      <w:rPr>
                        <w:rFonts w:ascii="Teen Light" w:hAnsi="Teen Light"/>
                        <w:color w:val="000000"/>
                        <w:szCs w:val="24"/>
                      </w:rPr>
                      <w:t>517-483-9741</w:t>
                    </w:r>
                  </w:p>
                  <w:p w:rsidR="00443DDF" w:rsidRPr="00B5303B" w:rsidRDefault="00443DDF">
                    <w:pPr>
                      <w:rPr>
                        <w:rFonts w:ascii="Teen Light" w:hAnsi="Teen Light"/>
                        <w:szCs w:val="24"/>
                      </w:rPr>
                    </w:pPr>
                    <w:r w:rsidRPr="00B5303B">
                      <w:rPr>
                        <w:rFonts w:ascii="Teen Light" w:hAnsi="Teen Light"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EB5418" w:rsidRDefault="00EB5418" w:rsidP="00EB5418">
    <w:pPr>
      <w:pStyle w:val="Header"/>
      <w:jc w:val="right"/>
    </w:pPr>
  </w:p>
  <w:p w:rsidR="00EB5418" w:rsidRDefault="00EB5418">
    <w:pPr>
      <w:pStyle w:val="Header"/>
    </w:pPr>
  </w:p>
  <w:p w:rsidR="00EB5418" w:rsidRDefault="00EB5418">
    <w:pPr>
      <w:pStyle w:val="Header"/>
    </w:pPr>
  </w:p>
  <w:p w:rsidR="00EB5418" w:rsidRDefault="00EB5418">
    <w:pPr>
      <w:pStyle w:val="Header"/>
    </w:pPr>
  </w:p>
  <w:p w:rsidR="00EB5418" w:rsidRDefault="00EB5418">
    <w:pPr>
      <w:pStyle w:val="Header"/>
    </w:pPr>
  </w:p>
  <w:p w:rsidR="00EB5418" w:rsidRDefault="00EB54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88"/>
    <w:rsid w:val="00021C20"/>
    <w:rsid w:val="00084C87"/>
    <w:rsid w:val="0021255C"/>
    <w:rsid w:val="002400FD"/>
    <w:rsid w:val="002429A6"/>
    <w:rsid w:val="002C1258"/>
    <w:rsid w:val="002D73E6"/>
    <w:rsid w:val="00321EA5"/>
    <w:rsid w:val="00357335"/>
    <w:rsid w:val="00443DDF"/>
    <w:rsid w:val="0049775E"/>
    <w:rsid w:val="004D2E13"/>
    <w:rsid w:val="00515C5C"/>
    <w:rsid w:val="00575CF7"/>
    <w:rsid w:val="00692056"/>
    <w:rsid w:val="006B320F"/>
    <w:rsid w:val="00765688"/>
    <w:rsid w:val="007B5A18"/>
    <w:rsid w:val="007C2673"/>
    <w:rsid w:val="007E794B"/>
    <w:rsid w:val="008B0C3B"/>
    <w:rsid w:val="009050B7"/>
    <w:rsid w:val="00912B0F"/>
    <w:rsid w:val="00946543"/>
    <w:rsid w:val="009C7D19"/>
    <w:rsid w:val="00A476D2"/>
    <w:rsid w:val="00A53AA4"/>
    <w:rsid w:val="00AD3C16"/>
    <w:rsid w:val="00AE5950"/>
    <w:rsid w:val="00B5303B"/>
    <w:rsid w:val="00B91BDC"/>
    <w:rsid w:val="00BC2A9E"/>
    <w:rsid w:val="00C04260"/>
    <w:rsid w:val="00C14065"/>
    <w:rsid w:val="00C21C32"/>
    <w:rsid w:val="00C373D6"/>
    <w:rsid w:val="00E20869"/>
    <w:rsid w:val="00E85CA1"/>
    <w:rsid w:val="00EB5418"/>
    <w:rsid w:val="00EF048A"/>
    <w:rsid w:val="00F44C18"/>
    <w:rsid w:val="00F57DA4"/>
    <w:rsid w:val="00FE676E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728CAF94"/>
  <w15:docId w15:val="{5AF63A74-745A-4FED-B6F4-4BB4EFDD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6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65688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7656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styleId="BalloonText">
    <w:name w:val="Balloon Text"/>
    <w:basedOn w:val="Normal"/>
    <w:semiHidden/>
    <w:rsid w:val="00B530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3C16"/>
    <w:rPr>
      <w:color w:val="0000FF"/>
      <w:u w:val="single"/>
    </w:rPr>
  </w:style>
  <w:style w:type="table" w:styleId="TableGrid">
    <w:name w:val="Table Grid"/>
    <w:basedOn w:val="TableNormal"/>
    <w:rsid w:val="00C37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0103">
                      <w:blockQuote w:val="1"/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cc-mls@lcc.edu" TargetMode="External"/><Relationship Id="rId2" Type="http://schemas.openxmlformats.org/officeDocument/2006/relationships/hyperlink" Target="mailto:lcc-mls@lcc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23, 2009</vt:lpstr>
    </vt:vector>
  </TitlesOfParts>
  <Company>Lansing Community College</Company>
  <LinksUpToDate>false</LinksUpToDate>
  <CharactersWithSpaces>858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mailto:lcc-mls@lcc.edu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23, 2009</dc:title>
  <dc:creator>Madeleine Townsend</dc:creator>
  <cp:lastModifiedBy>Jeremy O'Malley</cp:lastModifiedBy>
  <cp:revision>11</cp:revision>
  <cp:lastPrinted>2017-10-25T15:02:00Z</cp:lastPrinted>
  <dcterms:created xsi:type="dcterms:W3CDTF">2017-09-21T14:32:00Z</dcterms:created>
  <dcterms:modified xsi:type="dcterms:W3CDTF">2019-11-27T14:34:00Z</dcterms:modified>
</cp:coreProperties>
</file>