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38703" w14:textId="63C6BF63" w:rsidR="009C651B" w:rsidRDefault="00CB74A6" w:rsidP="00FF31E4">
      <w:pPr>
        <w:pStyle w:val="Heading1"/>
      </w:pPr>
      <w:r>
        <w:t>Question Personalization</w:t>
      </w:r>
      <w:r w:rsidR="00C81155">
        <w:t xml:space="preserve"> (Q</w:t>
      </w:r>
      <w:r>
        <w:t>P</w:t>
      </w:r>
      <w:r w:rsidR="00C81155">
        <w:t>)</w:t>
      </w:r>
      <w:r>
        <w:t xml:space="preserve"> Tasks</w:t>
      </w:r>
      <w:r w:rsidR="009C651B">
        <w:t xml:space="preserve"> </w:t>
      </w:r>
      <w:bookmarkStart w:id="0" w:name="Universal"/>
    </w:p>
    <w:p w14:paraId="217F644B" w14:textId="0A167956" w:rsidR="00CB74A6" w:rsidRDefault="00CB74A6" w:rsidP="00CB74A6">
      <w:bookmarkStart w:id="1" w:name="_Question_Personalization_(QP)"/>
      <w:bookmarkEnd w:id="0"/>
      <w:bookmarkEnd w:id="1"/>
      <w:r>
        <w:t xml:space="preserve">There are 14 universal questions that will be required for each </w:t>
      </w:r>
      <w:r w:rsidR="00A062CF">
        <w:t>course evaluation</w:t>
      </w:r>
      <w:r>
        <w:t>. These were determined by the faculty led Committee for Assessing Student Learning (CASL)</w:t>
      </w:r>
      <w:r w:rsidR="00CD4579">
        <w:t xml:space="preserve"> and </w:t>
      </w:r>
      <w:r w:rsidR="00A062CF">
        <w:t>make up</w:t>
      </w:r>
      <w:r w:rsidR="00CD4579">
        <w:t xml:space="preserve"> the default evaluation. </w:t>
      </w:r>
      <w:r w:rsidR="00A062CF">
        <w:t xml:space="preserve">More details on these questions can be found in a separate handout. </w:t>
      </w:r>
      <w:r>
        <w:t xml:space="preserve">In addition to those questions an instructor has the option to </w:t>
      </w:r>
      <w:r w:rsidR="00A062CF">
        <w:t xml:space="preserve">customize their evaluation by </w:t>
      </w:r>
      <w:r>
        <w:t>choos</w:t>
      </w:r>
      <w:r w:rsidR="00A062CF">
        <w:t>ing</w:t>
      </w:r>
      <w:r>
        <w:t xml:space="preserve"> from a bank of other questions and/or creat</w:t>
      </w:r>
      <w:r w:rsidR="00A062CF">
        <w:t>ing</w:t>
      </w:r>
      <w:r>
        <w:t xml:space="preserve"> their own. </w:t>
      </w:r>
      <w:r w:rsidR="006B4442">
        <w:t>Th</w:t>
      </w:r>
      <w:r w:rsidR="00A062CF">
        <w:t xml:space="preserve">is customization is referred to as </w:t>
      </w:r>
      <w:r w:rsidR="00CD4579">
        <w:t>the question personalization task</w:t>
      </w:r>
      <w:r w:rsidR="006B4442">
        <w:t>.</w:t>
      </w:r>
    </w:p>
    <w:p w14:paraId="70F85CEB" w14:textId="0EDC5BFE" w:rsidR="00B60E28" w:rsidRDefault="00DA2F04" w:rsidP="0071170F">
      <w:pPr>
        <w:pStyle w:val="Heading2"/>
        <w:spacing w:after="0"/>
      </w:pPr>
      <w:r>
        <w:t xml:space="preserve">Items </w:t>
      </w:r>
      <w:r w:rsidR="00B60E28">
        <w:t>discussed in this handout:</w:t>
      </w:r>
    </w:p>
    <w:p w14:paraId="734CE303" w14:textId="77777777" w:rsidR="00B60E28" w:rsidRDefault="00B60E28" w:rsidP="00B60E28"/>
    <w:p w14:paraId="64F10F14" w14:textId="432165D8" w:rsidR="0099002B" w:rsidRDefault="0099002B" w:rsidP="0071170F">
      <w:pPr>
        <w:spacing w:after="0"/>
        <w:sectPr w:rsidR="0099002B" w:rsidSect="00EE4788">
          <w:headerReference w:type="default" r:id="rId10"/>
          <w:footerReference w:type="default" r:id="rId11"/>
          <w:pgSz w:w="12240" w:h="15840" w:code="1"/>
          <w:pgMar w:top="720" w:right="720" w:bottom="720" w:left="720" w:header="432" w:footer="432" w:gutter="0"/>
          <w:cols w:space="720"/>
          <w:docGrid w:linePitch="360"/>
        </w:sectPr>
      </w:pPr>
    </w:p>
    <w:p w14:paraId="578EE6A2" w14:textId="334744B7" w:rsidR="00B60E28" w:rsidRDefault="00D34A54" w:rsidP="0071170F">
      <w:pPr>
        <w:pStyle w:val="ListParagraph"/>
        <w:numPr>
          <w:ilvl w:val="0"/>
          <w:numId w:val="36"/>
        </w:numPr>
        <w:ind w:left="540"/>
      </w:pPr>
      <w:hyperlink w:anchor="_Faculty_Notification" w:history="1">
        <w:r w:rsidR="002420B1" w:rsidRPr="0099002B">
          <w:rPr>
            <w:rStyle w:val="Hyperlink"/>
          </w:rPr>
          <w:t>Faculty Notification</w:t>
        </w:r>
      </w:hyperlink>
    </w:p>
    <w:p w14:paraId="0F311F76" w14:textId="5FA80199" w:rsidR="002420B1" w:rsidRDefault="00D34A54" w:rsidP="0071170F">
      <w:pPr>
        <w:pStyle w:val="ListParagraph"/>
        <w:numPr>
          <w:ilvl w:val="0"/>
          <w:numId w:val="36"/>
        </w:numPr>
        <w:ind w:left="540"/>
      </w:pPr>
      <w:hyperlink w:anchor="_Subject_Management_Area" w:history="1">
        <w:r w:rsidR="002420B1" w:rsidRPr="0099002B">
          <w:rPr>
            <w:rStyle w:val="Hyperlink"/>
          </w:rPr>
          <w:t>Subject Management Area</w:t>
        </w:r>
      </w:hyperlink>
    </w:p>
    <w:p w14:paraId="5B480370" w14:textId="106F3137" w:rsidR="002420B1" w:rsidRDefault="00D34A54" w:rsidP="0071170F">
      <w:pPr>
        <w:pStyle w:val="ListParagraph"/>
        <w:numPr>
          <w:ilvl w:val="0"/>
          <w:numId w:val="36"/>
        </w:numPr>
        <w:ind w:left="540"/>
      </w:pPr>
      <w:hyperlink w:anchor="_Question_Personalization_(QP)_1" w:history="1">
        <w:r w:rsidR="002420B1" w:rsidRPr="0099002B">
          <w:rPr>
            <w:rStyle w:val="Hyperlink"/>
          </w:rPr>
          <w:t>Question Personalization (QP) Area</w:t>
        </w:r>
      </w:hyperlink>
    </w:p>
    <w:p w14:paraId="099FC060" w14:textId="0DF2A824" w:rsidR="002420B1" w:rsidRDefault="00D34A54" w:rsidP="0071170F">
      <w:pPr>
        <w:pStyle w:val="ListParagraph"/>
        <w:numPr>
          <w:ilvl w:val="0"/>
          <w:numId w:val="36"/>
        </w:numPr>
        <w:ind w:left="540"/>
      </w:pPr>
      <w:hyperlink w:anchor="_Adding_Questions_to" w:history="1">
        <w:r w:rsidR="002420B1" w:rsidRPr="0099002B">
          <w:rPr>
            <w:rStyle w:val="Hyperlink"/>
          </w:rPr>
          <w:t>Adding Questions to Your Evaluation</w:t>
        </w:r>
      </w:hyperlink>
    </w:p>
    <w:p w14:paraId="26A0466E" w14:textId="3C5D9CD1" w:rsidR="002420B1" w:rsidRDefault="00D34A54" w:rsidP="0071170F">
      <w:pPr>
        <w:pStyle w:val="ListParagraph"/>
        <w:numPr>
          <w:ilvl w:val="0"/>
          <w:numId w:val="36"/>
        </w:numPr>
        <w:ind w:left="540"/>
      </w:pPr>
      <w:hyperlink w:anchor="_Copying_QP_from" w:history="1">
        <w:r w:rsidR="002420B1" w:rsidRPr="0099002B">
          <w:rPr>
            <w:rStyle w:val="Hyperlink"/>
          </w:rPr>
          <w:t>Copying QP from one section to another</w:t>
        </w:r>
      </w:hyperlink>
    </w:p>
    <w:p w14:paraId="3AC5015C" w14:textId="538A8252" w:rsidR="002420B1" w:rsidRDefault="002420B1" w:rsidP="0071170F">
      <w:pPr>
        <w:pStyle w:val="ListParagraph"/>
        <w:numPr>
          <w:ilvl w:val="0"/>
          <w:numId w:val="36"/>
        </w:numPr>
        <w:ind w:left="360"/>
      </w:pPr>
      <w:r>
        <w:br w:type="column"/>
      </w:r>
      <w:hyperlink w:anchor="_Important_Information_for" w:history="1">
        <w:r w:rsidRPr="0099002B">
          <w:rPr>
            <w:rStyle w:val="Hyperlink"/>
          </w:rPr>
          <w:t>Important Information for Team Taught Courses</w:t>
        </w:r>
      </w:hyperlink>
    </w:p>
    <w:p w14:paraId="26660E77" w14:textId="092AB501" w:rsidR="002420B1" w:rsidRDefault="00D34A54" w:rsidP="0071170F">
      <w:pPr>
        <w:pStyle w:val="ListParagraph"/>
        <w:numPr>
          <w:ilvl w:val="0"/>
          <w:numId w:val="36"/>
        </w:numPr>
        <w:ind w:left="360"/>
      </w:pPr>
      <w:hyperlink w:anchor="_Universal_Program_Questions" w:history="1">
        <w:r w:rsidR="002420B1" w:rsidRPr="0099002B">
          <w:rPr>
            <w:rStyle w:val="Hyperlink"/>
          </w:rPr>
          <w:t xml:space="preserve">Universal </w:t>
        </w:r>
        <w:r w:rsidR="002420B1" w:rsidRPr="0099002B">
          <w:rPr>
            <w:rStyle w:val="Hyperlink"/>
          </w:rPr>
          <w:t>P</w:t>
        </w:r>
        <w:r w:rsidR="002420B1" w:rsidRPr="0099002B">
          <w:rPr>
            <w:rStyle w:val="Hyperlink"/>
          </w:rPr>
          <w:t>rogram Questions</w:t>
        </w:r>
      </w:hyperlink>
    </w:p>
    <w:p w14:paraId="640D673E" w14:textId="0C54630E" w:rsidR="002420B1" w:rsidRDefault="00D34A54" w:rsidP="0071170F">
      <w:pPr>
        <w:pStyle w:val="ListParagraph"/>
        <w:numPr>
          <w:ilvl w:val="0"/>
          <w:numId w:val="36"/>
        </w:numPr>
        <w:ind w:left="360"/>
      </w:pPr>
      <w:hyperlink w:anchor="_Previewing_Student_View" w:history="1">
        <w:r w:rsidR="002420B1" w:rsidRPr="0099002B">
          <w:rPr>
            <w:rStyle w:val="Hyperlink"/>
          </w:rPr>
          <w:t>Previewing Student View of the Evaluation</w:t>
        </w:r>
      </w:hyperlink>
    </w:p>
    <w:p w14:paraId="054EA556" w14:textId="6F588EA9" w:rsidR="002420B1" w:rsidRDefault="00D34A54" w:rsidP="0071170F">
      <w:pPr>
        <w:pStyle w:val="ListParagraph"/>
        <w:numPr>
          <w:ilvl w:val="0"/>
          <w:numId w:val="36"/>
        </w:numPr>
        <w:ind w:left="360"/>
      </w:pPr>
      <w:hyperlink w:anchor="_Submitting_Your_Evaluation" w:history="1">
        <w:r w:rsidR="002420B1" w:rsidRPr="0099002B">
          <w:rPr>
            <w:rStyle w:val="Hyperlink"/>
          </w:rPr>
          <w:t>Submitting Your Evaluation</w:t>
        </w:r>
      </w:hyperlink>
    </w:p>
    <w:p w14:paraId="7AA14846" w14:textId="3203A3BA" w:rsidR="002420B1" w:rsidRDefault="00D34A54" w:rsidP="0071170F">
      <w:pPr>
        <w:pStyle w:val="ListParagraph"/>
        <w:numPr>
          <w:ilvl w:val="0"/>
          <w:numId w:val="36"/>
        </w:numPr>
        <w:spacing w:after="0"/>
        <w:ind w:left="360"/>
      </w:pPr>
      <w:hyperlink w:anchor="_Where_to_submit" w:history="1">
        <w:r w:rsidR="002420B1" w:rsidRPr="0099002B">
          <w:rPr>
            <w:rStyle w:val="Hyperlink"/>
          </w:rPr>
          <w:t>Where to submit questions/comments</w:t>
        </w:r>
      </w:hyperlink>
    </w:p>
    <w:p w14:paraId="05433E29" w14:textId="77777777" w:rsidR="00B60E28" w:rsidRDefault="00B60E28" w:rsidP="00B60E28"/>
    <w:p w14:paraId="7ADFA7F7" w14:textId="77777777" w:rsidR="00B60E28" w:rsidRDefault="00B60E28" w:rsidP="00B60E28">
      <w:pPr>
        <w:sectPr w:rsidR="00B60E28" w:rsidSect="0071170F">
          <w:type w:val="continuous"/>
          <w:pgSz w:w="12240" w:h="15840" w:code="1"/>
          <w:pgMar w:top="720" w:right="720" w:bottom="720" w:left="720" w:header="432" w:footer="432" w:gutter="0"/>
          <w:cols w:num="2" w:space="576"/>
          <w:docGrid w:linePitch="360"/>
        </w:sectPr>
      </w:pPr>
    </w:p>
    <w:p w14:paraId="3BB594B5" w14:textId="37BC611F" w:rsidR="00D827C7" w:rsidRDefault="00D827C7" w:rsidP="0071170F">
      <w:pPr>
        <w:pStyle w:val="Heading2"/>
        <w:spacing w:before="0"/>
        <w:rPr>
          <w:lang w:val="en"/>
        </w:rPr>
      </w:pPr>
      <w:bookmarkStart w:id="2" w:name="_Faculty_Notification"/>
      <w:bookmarkStart w:id="3" w:name="_Hlk112856927"/>
      <w:bookmarkEnd w:id="2"/>
      <w:r>
        <w:rPr>
          <w:lang w:val="en"/>
        </w:rPr>
        <w:t xml:space="preserve">Faculty </w:t>
      </w:r>
      <w:r w:rsidR="00C81155">
        <w:rPr>
          <w:lang w:val="en"/>
        </w:rPr>
        <w:t>N</w:t>
      </w:r>
      <w:r>
        <w:rPr>
          <w:lang w:val="en"/>
        </w:rPr>
        <w:t>otificatio</w:t>
      </w:r>
      <w:r w:rsidR="00C81155">
        <w:rPr>
          <w:lang w:val="en"/>
        </w:rPr>
        <w:t>n</w:t>
      </w:r>
    </w:p>
    <w:p w14:paraId="4016A9F6" w14:textId="339DF1B1" w:rsidR="00D827C7" w:rsidRDefault="00D827C7" w:rsidP="00D827C7">
      <w:pPr>
        <w:rPr>
          <w:lang w:val="en"/>
        </w:rPr>
      </w:pPr>
      <w:r>
        <w:rPr>
          <w:lang w:val="en"/>
        </w:rPr>
        <w:t>Faculty will receive an email notification and see D2L popup reminders when their section evaluation is ready for their customization. For end of semester evaluations</w:t>
      </w:r>
      <w:r w:rsidR="00B85ED8">
        <w:rPr>
          <w:lang w:val="en"/>
        </w:rPr>
        <w:t>,</w:t>
      </w:r>
      <w:r>
        <w:rPr>
          <w:lang w:val="en"/>
        </w:rPr>
        <w:t xml:space="preserve"> the window opens 30 days before the evaluations are available for student</w:t>
      </w:r>
      <w:r w:rsidR="006B4442">
        <w:rPr>
          <w:lang w:val="en"/>
        </w:rPr>
        <w:t>s to</w:t>
      </w:r>
      <w:r>
        <w:rPr>
          <w:lang w:val="en"/>
        </w:rPr>
        <w:t xml:space="preserve"> fill out. </w:t>
      </w:r>
      <w:r w:rsidR="00EB7644">
        <w:rPr>
          <w:lang w:val="en"/>
        </w:rPr>
        <w:t xml:space="preserve">Most end of semester course evaluations are available for students to complete 30 days prior to the course end date. </w:t>
      </w:r>
      <w:r>
        <w:rPr>
          <w:lang w:val="en"/>
        </w:rPr>
        <w:t xml:space="preserve">Less time </w:t>
      </w:r>
      <w:r w:rsidR="006B4442">
        <w:rPr>
          <w:lang w:val="en"/>
        </w:rPr>
        <w:t>may occur</w:t>
      </w:r>
      <w:r>
        <w:rPr>
          <w:lang w:val="en"/>
        </w:rPr>
        <w:t xml:space="preserve"> for early end</w:t>
      </w:r>
      <w:r w:rsidR="00666E23">
        <w:rPr>
          <w:lang w:val="en"/>
        </w:rPr>
        <w:t>ing</w:t>
      </w:r>
      <w:r>
        <w:rPr>
          <w:lang w:val="en"/>
        </w:rPr>
        <w:t xml:space="preserve"> courses and formative evaluations.</w:t>
      </w:r>
    </w:p>
    <w:p w14:paraId="408323C6" w14:textId="0E15D92B" w:rsidR="00D827C7" w:rsidRDefault="00D827C7" w:rsidP="00D827C7">
      <w:r>
        <w:rPr>
          <w:lang w:val="en"/>
        </w:rPr>
        <w:t xml:space="preserve">The links </w:t>
      </w:r>
      <w:r w:rsidR="00EF31E4">
        <w:rPr>
          <w:lang w:val="en"/>
        </w:rPr>
        <w:t>these emails/popups</w:t>
      </w:r>
      <w:r>
        <w:rPr>
          <w:lang w:val="en"/>
        </w:rPr>
        <w:t xml:space="preserve"> provide take you directly to your Subject Management area</w:t>
      </w:r>
      <w:r w:rsidR="00EB7644">
        <w:rPr>
          <w:lang w:val="en"/>
        </w:rPr>
        <w:t xml:space="preserve"> </w:t>
      </w:r>
      <w:r w:rsidR="00B85ED8">
        <w:rPr>
          <w:lang w:val="en"/>
        </w:rPr>
        <w:t xml:space="preserve">in Blue </w:t>
      </w:r>
      <w:r w:rsidR="00EB7644">
        <w:rPr>
          <w:lang w:val="en"/>
        </w:rPr>
        <w:t>where you customize your course evaluation settings</w:t>
      </w:r>
      <w:r>
        <w:rPr>
          <w:lang w:val="en"/>
        </w:rPr>
        <w:t xml:space="preserve">. You can also access this </w:t>
      </w:r>
      <w:r w:rsidR="00573445">
        <w:rPr>
          <w:lang w:val="en"/>
        </w:rPr>
        <w:t>area</w:t>
      </w:r>
      <w:r>
        <w:rPr>
          <w:lang w:val="en"/>
        </w:rPr>
        <w:t xml:space="preserve"> from the </w:t>
      </w:r>
      <w:r w:rsidR="00573445">
        <w:rPr>
          <w:lang w:val="en"/>
        </w:rPr>
        <w:t xml:space="preserve">task </w:t>
      </w:r>
      <w:r>
        <w:rPr>
          <w:lang w:val="en"/>
        </w:rPr>
        <w:t>list on your Blue home page</w:t>
      </w:r>
      <w:r w:rsidR="00573445">
        <w:rPr>
          <w:lang w:val="en"/>
        </w:rPr>
        <w:t xml:space="preserve"> or the Subject Management link on the top of </w:t>
      </w:r>
      <w:r w:rsidR="00085489">
        <w:rPr>
          <w:lang w:val="en"/>
        </w:rPr>
        <w:t>that</w:t>
      </w:r>
      <w:r w:rsidR="00573445">
        <w:rPr>
          <w:lang w:val="en"/>
        </w:rPr>
        <w:t xml:space="preserve"> home page</w:t>
      </w:r>
      <w:r>
        <w:rPr>
          <w:lang w:val="en"/>
        </w:rPr>
        <w:t>. More details can be found on this process in the</w:t>
      </w:r>
      <w:r>
        <w:t xml:space="preserve"> </w:t>
      </w:r>
      <w:r w:rsidR="0099002B">
        <w:t>“</w:t>
      </w:r>
      <w:r w:rsidRPr="0071170F">
        <w:t>Accessing your Blue home page</w:t>
      </w:r>
      <w:r w:rsidR="0099002B">
        <w:t>”</w:t>
      </w:r>
      <w:r>
        <w:t xml:space="preserve"> handout. </w:t>
      </w:r>
    </w:p>
    <w:p w14:paraId="13FEC921" w14:textId="28237B43" w:rsidR="00273B33" w:rsidRDefault="00273B33" w:rsidP="00273B33">
      <w:pPr>
        <w:rPr>
          <w:lang w:val="en"/>
        </w:rPr>
      </w:pPr>
      <w:r w:rsidRPr="005217F8">
        <w:rPr>
          <w:b/>
          <w:highlight w:val="yellow"/>
          <w:lang w:val="en"/>
        </w:rPr>
        <w:t>It is not necessary to add additional questions.</w:t>
      </w:r>
      <w:r>
        <w:rPr>
          <w:lang w:val="en"/>
        </w:rPr>
        <w:t xml:space="preserve"> If you are not planning on customizing your evaluation go directly to the </w:t>
      </w:r>
      <w:hyperlink w:anchor="_Submitting_Your_Evaluation" w:history="1">
        <w:r w:rsidR="0099002B" w:rsidRPr="0099002B">
          <w:rPr>
            <w:rStyle w:val="Hyperlink"/>
            <w:lang w:val="en"/>
          </w:rPr>
          <w:t>Submitting Your Evaluation</w:t>
        </w:r>
      </w:hyperlink>
      <w:r w:rsidR="0099002B" w:rsidRPr="0071170F">
        <w:rPr>
          <w:lang w:val="en"/>
        </w:rPr>
        <w:t xml:space="preserve"> section</w:t>
      </w:r>
      <w:r>
        <w:rPr>
          <w:lang w:val="en"/>
        </w:rPr>
        <w:t xml:space="preserve"> at the end of this handout. Submitting your evaluation will stop D2L and email reminders.</w:t>
      </w:r>
    </w:p>
    <w:p w14:paraId="6780614B" w14:textId="77777777" w:rsidR="0099002B" w:rsidRDefault="0099002B" w:rsidP="00D827C7">
      <w:pPr>
        <w:pStyle w:val="Heading2"/>
      </w:pPr>
      <w:bookmarkStart w:id="4" w:name="_Toc115942456"/>
      <w:bookmarkEnd w:id="3"/>
      <w:r>
        <w:br w:type="page"/>
      </w:r>
    </w:p>
    <w:p w14:paraId="503C0260" w14:textId="16236903" w:rsidR="00430DEF" w:rsidRDefault="00CB74A6" w:rsidP="00D827C7">
      <w:pPr>
        <w:pStyle w:val="Heading2"/>
        <w:sectPr w:rsidR="00430DEF" w:rsidSect="00B60E28">
          <w:type w:val="continuous"/>
          <w:pgSz w:w="12240" w:h="15840" w:code="1"/>
          <w:pgMar w:top="720" w:right="720" w:bottom="720" w:left="720" w:header="432" w:footer="432" w:gutter="0"/>
          <w:cols w:space="720"/>
          <w:docGrid w:linePitch="360"/>
        </w:sectPr>
      </w:pPr>
      <w:bookmarkStart w:id="5" w:name="_Subject_Management_Area"/>
      <w:bookmarkEnd w:id="5"/>
      <w:r>
        <w:t xml:space="preserve">Subject Management </w:t>
      </w:r>
      <w:r w:rsidR="00C81155">
        <w:t>Area</w:t>
      </w:r>
      <w:bookmarkEnd w:id="4"/>
      <w:r>
        <w:t xml:space="preserve"> </w:t>
      </w:r>
    </w:p>
    <w:p w14:paraId="5EEB9A71" w14:textId="2775F3B1" w:rsidR="00CB74A6" w:rsidRDefault="006B4442" w:rsidP="00CB74A6">
      <w:r>
        <w:lastRenderedPageBreak/>
        <w:t>Once in your</w:t>
      </w:r>
      <w:r w:rsidR="00CB74A6">
        <w:t xml:space="preserve"> Subject Management area</w:t>
      </w:r>
      <w:r>
        <w:t>,</w:t>
      </w:r>
      <w:r w:rsidR="00CB74A6">
        <w:t xml:space="preserve"> </w:t>
      </w:r>
      <w:r w:rsidR="00D827C7">
        <w:t>select</w:t>
      </w:r>
      <w:r w:rsidR="00CB74A6">
        <w:t xml:space="preserve"> an evaluation block where there is an incomplete task remaining and click </w:t>
      </w:r>
      <w:r w:rsidR="00CB74A6" w:rsidRPr="00714963">
        <w:rPr>
          <w:b/>
        </w:rPr>
        <w:t>View Settings</w:t>
      </w:r>
      <w:r w:rsidR="00CB74A6">
        <w:t xml:space="preserve">. </w:t>
      </w:r>
    </w:p>
    <w:p w14:paraId="731285B8" w14:textId="77777777" w:rsidR="00AC11E1" w:rsidRDefault="00AC11E1" w:rsidP="00CB74A6"/>
    <w:p w14:paraId="0F90D51F" w14:textId="6FB1D1DB" w:rsidR="00CB74A6" w:rsidRDefault="00B37CB0" w:rsidP="00CB74A6">
      <w:pPr>
        <w:ind w:left="720"/>
      </w:pPr>
      <w:r>
        <w:rPr>
          <w:noProof/>
          <w:lang w:eastAsia="en-US"/>
        </w:rPr>
        <w:drawing>
          <wp:inline distT="0" distB="0" distL="0" distR="0" wp14:anchorId="07AA1F7A" wp14:editId="2884289D">
            <wp:extent cx="2845866" cy="3017520"/>
            <wp:effectExtent l="0" t="0" r="0" b="0"/>
            <wp:docPr id="3" name="Picture 3" descr="screen shot subject management ready screen with 1 task remaining. Arrow pointing to View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dy screen SM page.jpg"/>
                    <pic:cNvPicPr/>
                  </pic:nvPicPr>
                  <pic:blipFill>
                    <a:blip r:embed="rId12">
                      <a:extLst>
                        <a:ext uri="{28A0092B-C50C-407E-A947-70E740481C1C}">
                          <a14:useLocalDpi xmlns:a14="http://schemas.microsoft.com/office/drawing/2010/main" val="0"/>
                        </a:ext>
                      </a:extLst>
                    </a:blip>
                    <a:stretch>
                      <a:fillRect/>
                    </a:stretch>
                  </pic:blipFill>
                  <pic:spPr>
                    <a:xfrm>
                      <a:off x="0" y="0"/>
                      <a:ext cx="2845866" cy="3017520"/>
                    </a:xfrm>
                    <a:prstGeom prst="rect">
                      <a:avLst/>
                    </a:prstGeom>
                  </pic:spPr>
                </pic:pic>
              </a:graphicData>
            </a:graphic>
          </wp:inline>
        </w:drawing>
      </w:r>
    </w:p>
    <w:p w14:paraId="7BD8D302" w14:textId="77777777" w:rsidR="00AC11E1" w:rsidRDefault="00430DEF" w:rsidP="00AC11E1">
      <w:pPr>
        <w:rPr>
          <w:lang w:val="en"/>
        </w:rPr>
      </w:pPr>
      <w:r>
        <w:br w:type="column"/>
      </w:r>
      <w:r>
        <w:t>In the “</w:t>
      </w:r>
      <w:r w:rsidR="00CB74A6">
        <w:t>Choose your questions</w:t>
      </w:r>
      <w:r>
        <w:t>” section</w:t>
      </w:r>
      <w:r w:rsidR="00CB74A6">
        <w:t xml:space="preserve"> click</w:t>
      </w:r>
      <w:r>
        <w:t xml:space="preserve"> </w:t>
      </w:r>
      <w:r w:rsidR="00CB74A6">
        <w:t xml:space="preserve">on the arrow pointing right. </w:t>
      </w:r>
      <w:r w:rsidR="00AC11E1">
        <w:rPr>
          <w:lang w:val="en"/>
        </w:rPr>
        <w:t>This will take you to the Question Personalization area.</w:t>
      </w:r>
    </w:p>
    <w:p w14:paraId="424CB83D" w14:textId="2DD8571A" w:rsidR="00CB74A6" w:rsidRDefault="00CB74A6" w:rsidP="00CB74A6"/>
    <w:p w14:paraId="1444DBEC" w14:textId="062D73FF" w:rsidR="00CB74A6" w:rsidRDefault="00ED751F" w:rsidP="00CB74A6">
      <w:pPr>
        <w:ind w:left="720"/>
      </w:pPr>
      <w:r>
        <w:rPr>
          <w:noProof/>
          <w:lang w:eastAsia="en-US"/>
        </w:rPr>
        <w:drawing>
          <wp:inline distT="0" distB="0" distL="0" distR="0" wp14:anchorId="00B6EC58" wp14:editId="250D316A">
            <wp:extent cx="2499887" cy="3383280"/>
            <wp:effectExtent l="0" t="0" r="0" b="7620"/>
            <wp:docPr id="7" name="Picture 7" descr="Screen shot of place to click to open QP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ew Settings screen.jpg"/>
                    <pic:cNvPicPr/>
                  </pic:nvPicPr>
                  <pic:blipFill>
                    <a:blip r:embed="rId13">
                      <a:extLst>
                        <a:ext uri="{28A0092B-C50C-407E-A947-70E740481C1C}">
                          <a14:useLocalDpi xmlns:a14="http://schemas.microsoft.com/office/drawing/2010/main" val="0"/>
                        </a:ext>
                      </a:extLst>
                    </a:blip>
                    <a:stretch>
                      <a:fillRect/>
                    </a:stretch>
                  </pic:blipFill>
                  <pic:spPr>
                    <a:xfrm>
                      <a:off x="0" y="0"/>
                      <a:ext cx="2499887" cy="3383280"/>
                    </a:xfrm>
                    <a:prstGeom prst="rect">
                      <a:avLst/>
                    </a:prstGeom>
                  </pic:spPr>
                </pic:pic>
              </a:graphicData>
            </a:graphic>
          </wp:inline>
        </w:drawing>
      </w:r>
    </w:p>
    <w:p w14:paraId="2CADCAF9" w14:textId="77777777" w:rsidR="00430DEF" w:rsidRDefault="00430DEF" w:rsidP="00CB74A6">
      <w:pPr>
        <w:rPr>
          <w:lang w:val="en"/>
        </w:rPr>
        <w:sectPr w:rsidR="00430DEF" w:rsidSect="00430DEF">
          <w:type w:val="continuous"/>
          <w:pgSz w:w="12240" w:h="15840" w:code="1"/>
          <w:pgMar w:top="720" w:right="720" w:bottom="720" w:left="720" w:header="432" w:footer="432" w:gutter="0"/>
          <w:cols w:num="2" w:space="720"/>
          <w:docGrid w:linePitch="360"/>
        </w:sectPr>
      </w:pPr>
      <w:bookmarkStart w:id="6" w:name="_Hlk61010600"/>
    </w:p>
    <w:p w14:paraId="105C5B3D" w14:textId="29689877" w:rsidR="00430DEF" w:rsidRDefault="00430DEF" w:rsidP="00CB74A6">
      <w:pPr>
        <w:rPr>
          <w:lang w:val="en"/>
        </w:rPr>
      </w:pPr>
    </w:p>
    <w:p w14:paraId="4399403C" w14:textId="59C14980" w:rsidR="00CB74A6" w:rsidRPr="00EB4D8A" w:rsidRDefault="00CB74A6" w:rsidP="00507DBD">
      <w:pPr>
        <w:pStyle w:val="Heading2"/>
        <w:rPr>
          <w:lang w:val="en"/>
        </w:rPr>
      </w:pPr>
      <w:bookmarkStart w:id="7" w:name="_Question_Personalization_(QP)_1"/>
      <w:bookmarkStart w:id="8" w:name="_Toc115942457"/>
      <w:bookmarkEnd w:id="7"/>
      <w:r>
        <w:rPr>
          <w:lang w:val="en"/>
        </w:rPr>
        <w:lastRenderedPageBreak/>
        <w:t xml:space="preserve">Question Personalization (QP) </w:t>
      </w:r>
      <w:r w:rsidR="002420B1">
        <w:rPr>
          <w:lang w:val="en"/>
        </w:rPr>
        <w:t>A</w:t>
      </w:r>
      <w:r>
        <w:rPr>
          <w:lang w:val="en"/>
        </w:rPr>
        <w:t>rea</w:t>
      </w:r>
      <w:bookmarkEnd w:id="8"/>
      <w:r>
        <w:rPr>
          <w:lang w:val="en"/>
        </w:rPr>
        <w:t xml:space="preserve"> </w:t>
      </w:r>
    </w:p>
    <w:p w14:paraId="58E06FE5" w14:textId="1C35819F" w:rsidR="00EF31E4" w:rsidRDefault="00C77914" w:rsidP="00C77914">
      <w:pPr>
        <w:jc w:val="center"/>
        <w:rPr>
          <w:lang w:val="en"/>
        </w:rPr>
      </w:pPr>
      <w:r>
        <w:rPr>
          <w:noProof/>
        </w:rPr>
        <w:drawing>
          <wp:inline distT="0" distB="0" distL="0" distR="0" wp14:anchorId="7283D234" wp14:editId="4E771EA8">
            <wp:extent cx="6229350" cy="6076950"/>
            <wp:effectExtent l="0" t="0" r="0" b="0"/>
            <wp:docPr id="29" name="Picture 29" descr="Screen shot of QP area, legend follows. Letters in legend correspond to various indicated spots on the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29350" cy="6076950"/>
                    </a:xfrm>
                    <a:prstGeom prst="rect">
                      <a:avLst/>
                    </a:prstGeom>
                  </pic:spPr>
                </pic:pic>
              </a:graphicData>
            </a:graphic>
          </wp:inline>
        </w:drawing>
      </w:r>
    </w:p>
    <w:p w14:paraId="2A437ADA" w14:textId="3B1BA217" w:rsidR="00CB74A6" w:rsidRDefault="00EF31E4" w:rsidP="00CB74A6">
      <w:pPr>
        <w:rPr>
          <w:lang w:val="en"/>
        </w:rPr>
      </w:pPr>
      <w:r>
        <w:rPr>
          <w:lang w:val="en"/>
        </w:rPr>
        <w:t xml:space="preserve">Legend for </w:t>
      </w:r>
      <w:r w:rsidR="00CB74A6">
        <w:rPr>
          <w:lang w:val="en"/>
        </w:rPr>
        <w:t>QP features:</w:t>
      </w:r>
    </w:p>
    <w:p w14:paraId="79CCB89C" w14:textId="77777777" w:rsidR="00CB74A6" w:rsidRPr="00F21E4B" w:rsidRDefault="00CB74A6" w:rsidP="00CB74A6">
      <w:pPr>
        <w:pStyle w:val="ListParagraph"/>
        <w:numPr>
          <w:ilvl w:val="0"/>
          <w:numId w:val="30"/>
        </w:numPr>
        <w:rPr>
          <w:lang w:val="en"/>
        </w:rPr>
      </w:pPr>
      <w:r w:rsidRPr="00F21E4B">
        <w:rPr>
          <w:b/>
          <w:lang w:val="en"/>
        </w:rPr>
        <w:t>Table of contents</w:t>
      </w:r>
      <w:r w:rsidRPr="00F21E4B">
        <w:rPr>
          <w:lang w:val="en"/>
        </w:rPr>
        <w:t xml:space="preserve"> - Provides a simplified overview of question sections you can personalize. </w:t>
      </w:r>
      <w:r>
        <w:rPr>
          <w:lang w:val="en"/>
        </w:rPr>
        <w:t>You can play around with this feature but it is not described in more detail here.</w:t>
      </w:r>
    </w:p>
    <w:p w14:paraId="3DD33A73" w14:textId="77777777" w:rsidR="00CB74A6" w:rsidRPr="00F21E4B" w:rsidRDefault="00CB74A6" w:rsidP="00CB74A6">
      <w:pPr>
        <w:pStyle w:val="ListParagraph"/>
        <w:numPr>
          <w:ilvl w:val="0"/>
          <w:numId w:val="30"/>
        </w:numPr>
        <w:rPr>
          <w:lang w:val="en"/>
        </w:rPr>
      </w:pPr>
      <w:r w:rsidRPr="00F21E4B">
        <w:rPr>
          <w:b/>
          <w:lang w:val="en"/>
        </w:rPr>
        <w:t>Filter</w:t>
      </w:r>
      <w:r w:rsidRPr="00F21E4B">
        <w:rPr>
          <w:lang w:val="en"/>
        </w:rPr>
        <w:t xml:space="preserve"> - Filters the list of questions displayed. </w:t>
      </w:r>
    </w:p>
    <w:p w14:paraId="6B761854" w14:textId="77777777" w:rsidR="00CB74A6" w:rsidRPr="00F21E4B" w:rsidRDefault="00CB74A6" w:rsidP="00CB74A6">
      <w:pPr>
        <w:pStyle w:val="ListParagraph"/>
        <w:numPr>
          <w:ilvl w:val="1"/>
          <w:numId w:val="31"/>
        </w:numPr>
        <w:rPr>
          <w:lang w:val="en"/>
        </w:rPr>
      </w:pPr>
      <w:r w:rsidRPr="00F21E4B">
        <w:rPr>
          <w:lang w:val="en"/>
        </w:rPr>
        <w:t>View All - All available questions.</w:t>
      </w:r>
    </w:p>
    <w:p w14:paraId="2C904474" w14:textId="77777777" w:rsidR="00CB74A6" w:rsidRPr="00F21E4B" w:rsidRDefault="00CB74A6" w:rsidP="00CB74A6">
      <w:pPr>
        <w:pStyle w:val="ListParagraph"/>
        <w:numPr>
          <w:ilvl w:val="1"/>
          <w:numId w:val="31"/>
        </w:numPr>
        <w:rPr>
          <w:lang w:val="en"/>
        </w:rPr>
      </w:pPr>
      <w:r w:rsidRPr="00F21E4B">
        <w:rPr>
          <w:lang w:val="en"/>
        </w:rPr>
        <w:t>Selectable - Only questions that can be selected.</w:t>
      </w:r>
    </w:p>
    <w:p w14:paraId="359EEC62" w14:textId="77777777" w:rsidR="00CB74A6" w:rsidRPr="00F21E4B" w:rsidRDefault="00CB74A6" w:rsidP="00CB74A6">
      <w:pPr>
        <w:pStyle w:val="ListParagraph"/>
        <w:numPr>
          <w:ilvl w:val="1"/>
          <w:numId w:val="31"/>
        </w:numPr>
        <w:rPr>
          <w:lang w:val="en"/>
        </w:rPr>
      </w:pPr>
      <w:r w:rsidRPr="00F21E4B">
        <w:rPr>
          <w:lang w:val="en"/>
        </w:rPr>
        <w:t>Customizable - Only personalized questions that can be modified.</w:t>
      </w:r>
    </w:p>
    <w:p w14:paraId="2CDF4811" w14:textId="77777777" w:rsidR="00CB74A6" w:rsidRPr="00F21E4B" w:rsidRDefault="00CB74A6" w:rsidP="00CB74A6">
      <w:pPr>
        <w:pStyle w:val="ListParagraph"/>
        <w:numPr>
          <w:ilvl w:val="1"/>
          <w:numId w:val="31"/>
        </w:numPr>
        <w:rPr>
          <w:lang w:val="en"/>
        </w:rPr>
      </w:pPr>
      <w:r w:rsidRPr="00F21E4B">
        <w:rPr>
          <w:lang w:val="en"/>
        </w:rPr>
        <w:t>Included - Only questions that have been chosen to be included in the questionnaire.</w:t>
      </w:r>
    </w:p>
    <w:p w14:paraId="0CDC6D33" w14:textId="77777777" w:rsidR="00CB74A6" w:rsidRPr="00F21E4B" w:rsidRDefault="00CB74A6" w:rsidP="00CB74A6">
      <w:pPr>
        <w:pStyle w:val="ListParagraph"/>
        <w:numPr>
          <w:ilvl w:val="1"/>
          <w:numId w:val="31"/>
        </w:numPr>
        <w:rPr>
          <w:lang w:val="en"/>
        </w:rPr>
      </w:pPr>
      <w:r w:rsidRPr="00F21E4B">
        <w:rPr>
          <w:lang w:val="en"/>
        </w:rPr>
        <w:t>Excluded - Only questions that have been chosen to be excluded from the questionnaire.</w:t>
      </w:r>
    </w:p>
    <w:p w14:paraId="7F55F9C4" w14:textId="44C33796" w:rsidR="00CB74A6" w:rsidRPr="00F21E4B" w:rsidRDefault="00CB74A6" w:rsidP="00CB74A6">
      <w:pPr>
        <w:pStyle w:val="ListParagraph"/>
        <w:numPr>
          <w:ilvl w:val="0"/>
          <w:numId w:val="30"/>
        </w:numPr>
        <w:rPr>
          <w:lang w:val="en"/>
        </w:rPr>
      </w:pPr>
      <w:r w:rsidRPr="00F21E4B">
        <w:rPr>
          <w:b/>
          <w:lang w:val="en"/>
        </w:rPr>
        <w:lastRenderedPageBreak/>
        <w:t>Preview</w:t>
      </w:r>
      <w:r w:rsidRPr="00F21E4B">
        <w:rPr>
          <w:lang w:val="en"/>
        </w:rPr>
        <w:t xml:space="preserve"> - Allows you to preview a sample of your evaluation from the perspective of your students. Make sure to save your changes before using the preview function</w:t>
      </w:r>
      <w:r>
        <w:rPr>
          <w:lang w:val="en"/>
        </w:rPr>
        <w:t xml:space="preserve">, see </w:t>
      </w:r>
      <w:r w:rsidRPr="00C84110">
        <w:rPr>
          <w:lang w:val="en"/>
        </w:rPr>
        <w:t>Previewing Student View section</w:t>
      </w:r>
      <w:r w:rsidR="00C84110">
        <w:rPr>
          <w:lang w:val="en"/>
        </w:rPr>
        <w:t xml:space="preserve"> later in this handout</w:t>
      </w:r>
      <w:r>
        <w:rPr>
          <w:lang w:val="en"/>
        </w:rPr>
        <w:t>.</w:t>
      </w:r>
    </w:p>
    <w:p w14:paraId="205BD5E8" w14:textId="77777777" w:rsidR="00CB74A6" w:rsidRPr="00F21E4B" w:rsidRDefault="00CB74A6" w:rsidP="00CB74A6">
      <w:pPr>
        <w:pStyle w:val="ListParagraph"/>
        <w:numPr>
          <w:ilvl w:val="0"/>
          <w:numId w:val="30"/>
        </w:numPr>
        <w:rPr>
          <w:lang w:val="en"/>
        </w:rPr>
      </w:pPr>
      <w:r w:rsidRPr="00F21E4B">
        <w:rPr>
          <w:b/>
          <w:lang w:val="en"/>
        </w:rPr>
        <w:t>Save</w:t>
      </w:r>
      <w:r w:rsidRPr="00F21E4B">
        <w:rPr>
          <w:lang w:val="en"/>
        </w:rPr>
        <w:t xml:space="preserve"> - Saves your changes on the page without submitting.</w:t>
      </w:r>
    </w:p>
    <w:p w14:paraId="7E29E8F0" w14:textId="5E1EDE52" w:rsidR="00CB74A6" w:rsidRPr="00F21E4B" w:rsidRDefault="00CB74A6" w:rsidP="00CB74A6">
      <w:pPr>
        <w:pStyle w:val="ListParagraph"/>
        <w:numPr>
          <w:ilvl w:val="0"/>
          <w:numId w:val="30"/>
        </w:numPr>
        <w:rPr>
          <w:lang w:val="en"/>
        </w:rPr>
      </w:pPr>
      <w:r w:rsidRPr="00F21E4B">
        <w:rPr>
          <w:b/>
          <w:lang w:val="en"/>
        </w:rPr>
        <w:t>Submit</w:t>
      </w:r>
      <w:r w:rsidRPr="00F21E4B">
        <w:rPr>
          <w:lang w:val="en"/>
        </w:rPr>
        <w:t xml:space="preserve"> - Submits your personalized questions to be included in the evaluation.</w:t>
      </w:r>
      <w:r>
        <w:rPr>
          <w:lang w:val="en"/>
        </w:rPr>
        <w:t xml:space="preserve"> You can update after submitting until the evaluation is open for students to </w:t>
      </w:r>
      <w:r w:rsidR="00C84110">
        <w:rPr>
          <w:lang w:val="en"/>
        </w:rPr>
        <w:t>enter</w:t>
      </w:r>
      <w:r>
        <w:rPr>
          <w:lang w:val="en"/>
        </w:rPr>
        <w:t xml:space="preserve"> their responses.</w:t>
      </w:r>
    </w:p>
    <w:p w14:paraId="28DA4037" w14:textId="571400A2" w:rsidR="00CB74A6" w:rsidRPr="00F21E4B" w:rsidRDefault="00CB74A6" w:rsidP="00CB74A6">
      <w:pPr>
        <w:pStyle w:val="ListParagraph"/>
        <w:numPr>
          <w:ilvl w:val="0"/>
          <w:numId w:val="30"/>
        </w:numPr>
        <w:rPr>
          <w:lang w:val="en"/>
        </w:rPr>
      </w:pPr>
      <w:r w:rsidRPr="00C739F7">
        <w:rPr>
          <w:b/>
          <w:lang w:val="en"/>
        </w:rPr>
        <w:t>Copy Options</w:t>
      </w:r>
      <w:r w:rsidRPr="00F21E4B">
        <w:rPr>
          <w:lang w:val="en"/>
        </w:rPr>
        <w:t xml:space="preserve"> - Allows you to copy selections and personalized questions to or from another course. To learn more, see </w:t>
      </w:r>
      <w:r w:rsidRPr="00C84110">
        <w:rPr>
          <w:lang w:val="en"/>
        </w:rPr>
        <w:t>Copying QP from one section to another</w:t>
      </w:r>
      <w:r w:rsidR="00C84110">
        <w:rPr>
          <w:lang w:val="en"/>
        </w:rPr>
        <w:t xml:space="preserve"> later in this handout</w:t>
      </w:r>
      <w:r w:rsidRPr="00C84110">
        <w:rPr>
          <w:lang w:val="en"/>
        </w:rPr>
        <w:t>.</w:t>
      </w:r>
    </w:p>
    <w:p w14:paraId="57DE4FBA" w14:textId="77777777" w:rsidR="00CB74A6" w:rsidRPr="00F21E4B" w:rsidRDefault="00CB74A6" w:rsidP="00CB74A6">
      <w:pPr>
        <w:pStyle w:val="ListParagraph"/>
        <w:numPr>
          <w:ilvl w:val="0"/>
          <w:numId w:val="30"/>
        </w:numPr>
        <w:rPr>
          <w:lang w:val="en"/>
        </w:rPr>
      </w:pPr>
      <w:r w:rsidRPr="00F21E4B">
        <w:rPr>
          <w:b/>
          <w:lang w:val="en"/>
        </w:rPr>
        <w:t>Expand A</w:t>
      </w:r>
      <w:r>
        <w:rPr>
          <w:b/>
          <w:lang w:val="en"/>
        </w:rPr>
        <w:t>rrow</w:t>
      </w:r>
      <w:r w:rsidRPr="00F21E4B">
        <w:rPr>
          <w:lang w:val="en"/>
        </w:rPr>
        <w:t xml:space="preserve"> - Allows you to expand or collapse question previews for </w:t>
      </w:r>
      <w:r>
        <w:rPr>
          <w:lang w:val="en"/>
        </w:rPr>
        <w:t>the section.</w:t>
      </w:r>
    </w:p>
    <w:p w14:paraId="06A572EF" w14:textId="77777777" w:rsidR="00CB74A6" w:rsidRPr="00AA4365" w:rsidRDefault="00CB74A6" w:rsidP="00501CE3">
      <w:pPr>
        <w:pStyle w:val="ListParagraph"/>
        <w:numPr>
          <w:ilvl w:val="0"/>
          <w:numId w:val="30"/>
        </w:numPr>
        <w:spacing w:after="120"/>
        <w:rPr>
          <w:lang w:val="en"/>
        </w:rPr>
      </w:pPr>
      <w:r w:rsidRPr="00C739F7">
        <w:rPr>
          <w:b/>
          <w:lang w:val="en"/>
        </w:rPr>
        <w:t>Number of questions condition</w:t>
      </w:r>
      <w:r w:rsidRPr="00F21E4B">
        <w:rPr>
          <w:lang w:val="en"/>
        </w:rPr>
        <w:t xml:space="preserve"> - Displays the minimum and maximum number of personalized questions allowed in the specific section. A green check mark means the section conditions have been satisfied. </w:t>
      </w:r>
      <w:r w:rsidRPr="003C5870">
        <w:rPr>
          <w:u w:val="single"/>
          <w:lang w:val="en"/>
        </w:rPr>
        <w:t>LCC does not use this feature.</w:t>
      </w:r>
    </w:p>
    <w:p w14:paraId="0C3EF38C" w14:textId="1AC23740" w:rsidR="00501CE3" w:rsidRDefault="00CB74A6" w:rsidP="00501CE3">
      <w:pPr>
        <w:spacing w:after="0"/>
        <w:rPr>
          <w:lang w:val="en"/>
        </w:rPr>
      </w:pPr>
      <w:r>
        <w:rPr>
          <w:lang w:val="en"/>
        </w:rPr>
        <w:t>Once you expand questions you can see a few more options:</w:t>
      </w:r>
      <w:bookmarkStart w:id="9" w:name="_Hlk116549147"/>
    </w:p>
    <w:bookmarkEnd w:id="9"/>
    <w:p w14:paraId="18052CCE" w14:textId="55DCFAD5" w:rsidR="00CB74A6" w:rsidRDefault="00501CE3" w:rsidP="003B44F6">
      <w:pPr>
        <w:spacing w:after="0"/>
        <w:jc w:val="center"/>
        <w:rPr>
          <w:lang w:val="en"/>
        </w:rPr>
      </w:pPr>
      <w:r>
        <w:rPr>
          <w:noProof/>
        </w:rPr>
        <w:drawing>
          <wp:inline distT="0" distB="0" distL="0" distR="0" wp14:anchorId="3E35BA8B" wp14:editId="6A09B70D">
            <wp:extent cx="5819290" cy="4846320"/>
            <wp:effectExtent l="0" t="0" r="0" b="0"/>
            <wp:docPr id="31" name="Picture 31" descr="Screen shot of expanded question area. Following letters correspond to points on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19290" cy="4846320"/>
                    </a:xfrm>
                    <a:prstGeom prst="rect">
                      <a:avLst/>
                    </a:prstGeom>
                  </pic:spPr>
                </pic:pic>
              </a:graphicData>
            </a:graphic>
          </wp:inline>
        </w:drawing>
      </w:r>
    </w:p>
    <w:p w14:paraId="1994A34B" w14:textId="77777777" w:rsidR="00CB74A6" w:rsidRDefault="00CB74A6" w:rsidP="00CB74A6">
      <w:pPr>
        <w:pStyle w:val="ListParagraph"/>
        <w:numPr>
          <w:ilvl w:val="0"/>
          <w:numId w:val="30"/>
        </w:numPr>
        <w:rPr>
          <w:lang w:val="en"/>
        </w:rPr>
      </w:pPr>
      <w:r>
        <w:rPr>
          <w:b/>
          <w:lang w:val="en"/>
        </w:rPr>
        <w:t>Show question previews</w:t>
      </w:r>
      <w:r>
        <w:rPr>
          <w:lang w:val="en"/>
        </w:rPr>
        <w:t xml:space="preserve"> </w:t>
      </w:r>
      <w:r w:rsidRPr="00F21E4B">
        <w:rPr>
          <w:lang w:val="en"/>
        </w:rPr>
        <w:t>- Allows you to expand or collapse all question previews for a specific section in the questionnaire.</w:t>
      </w:r>
    </w:p>
    <w:p w14:paraId="76494085" w14:textId="77777777" w:rsidR="00CB74A6" w:rsidRPr="008B38EB" w:rsidRDefault="00CB74A6" w:rsidP="00CB74A6">
      <w:pPr>
        <w:pStyle w:val="ListParagraph"/>
        <w:numPr>
          <w:ilvl w:val="0"/>
          <w:numId w:val="30"/>
        </w:numPr>
        <w:rPr>
          <w:lang w:val="en"/>
        </w:rPr>
      </w:pPr>
      <w:r w:rsidRPr="00C739F7">
        <w:rPr>
          <w:b/>
          <w:lang w:val="en"/>
        </w:rPr>
        <w:t>Customize</w:t>
      </w:r>
      <w:r w:rsidRPr="00F21E4B">
        <w:rPr>
          <w:lang w:val="en"/>
        </w:rPr>
        <w:t xml:space="preserve"> - Allows you to customize the question. </w:t>
      </w:r>
    </w:p>
    <w:p w14:paraId="733D2B12" w14:textId="77777777" w:rsidR="00CB74A6" w:rsidRPr="00F21E4B" w:rsidRDefault="00CB74A6" w:rsidP="00CB74A6">
      <w:pPr>
        <w:pStyle w:val="ListParagraph"/>
        <w:numPr>
          <w:ilvl w:val="0"/>
          <w:numId w:val="30"/>
        </w:numPr>
        <w:rPr>
          <w:lang w:val="en"/>
        </w:rPr>
      </w:pPr>
      <w:r w:rsidRPr="00C739F7">
        <w:rPr>
          <w:b/>
          <w:lang w:val="en"/>
        </w:rPr>
        <w:t>Include/ Exclude</w:t>
      </w:r>
      <w:r w:rsidRPr="00F21E4B">
        <w:rPr>
          <w:lang w:val="en"/>
        </w:rPr>
        <w:t xml:space="preserve"> - Allows you to include or exclude a question from the evaluation.</w:t>
      </w:r>
    </w:p>
    <w:p w14:paraId="1ECAD367" w14:textId="77777777" w:rsidR="00CB74A6" w:rsidRDefault="00CB74A6" w:rsidP="00CD3681">
      <w:pPr>
        <w:pStyle w:val="Heading2"/>
      </w:pPr>
      <w:bookmarkStart w:id="10" w:name="_Adding_Questions_to"/>
      <w:bookmarkStart w:id="11" w:name="_Toc115942458"/>
      <w:bookmarkEnd w:id="6"/>
      <w:bookmarkEnd w:id="10"/>
      <w:r>
        <w:t>Adding Questions to Your Evaluation</w:t>
      </w:r>
      <w:bookmarkEnd w:id="11"/>
      <w:r>
        <w:t xml:space="preserve"> </w:t>
      </w:r>
    </w:p>
    <w:p w14:paraId="7AFE3667" w14:textId="77777777" w:rsidR="00CB74A6" w:rsidRDefault="00CB74A6" w:rsidP="00700B2C">
      <w:pPr>
        <w:pStyle w:val="Heading3"/>
        <w:rPr>
          <w:lang w:val="en"/>
        </w:rPr>
      </w:pPr>
      <w:bookmarkStart w:id="12" w:name="_Toc115942459"/>
      <w:r>
        <w:rPr>
          <w:lang w:val="en"/>
        </w:rPr>
        <w:t>Selecting from prewritten questions, aka the question bank</w:t>
      </w:r>
      <w:bookmarkEnd w:id="12"/>
    </w:p>
    <w:p w14:paraId="0579F9EB" w14:textId="77777777" w:rsidR="00CB74A6" w:rsidRDefault="00CB74A6" w:rsidP="00CB74A6">
      <w:pPr>
        <w:rPr>
          <w:lang w:val="en"/>
        </w:rPr>
      </w:pPr>
      <w:r>
        <w:rPr>
          <w:lang w:val="en"/>
        </w:rPr>
        <w:t>To select questions from a premade list, once on your QP page select the down arrow next to the “Section A for Instructors: Select your questions from the question bank” heading. This will expand the selection list. Simply choose the select button beside the questions to have them added to your evaluation. If you would like to see the details of how the question is laid out select the down arrow next to it. Below is an image showing an expanded question from Section A for Instructors.</w:t>
      </w:r>
    </w:p>
    <w:p w14:paraId="33756073" w14:textId="3BE669C5" w:rsidR="00CB74A6" w:rsidRDefault="005D089A" w:rsidP="005D089A">
      <w:pPr>
        <w:jc w:val="center"/>
        <w:rPr>
          <w:lang w:val="en"/>
        </w:rPr>
      </w:pPr>
      <w:r>
        <w:rPr>
          <w:noProof/>
          <w:lang w:eastAsia="en-US"/>
        </w:rPr>
        <w:drawing>
          <wp:inline distT="0" distB="0" distL="0" distR="0" wp14:anchorId="43302AB6" wp14:editId="393D7AF5">
            <wp:extent cx="6109896" cy="5212080"/>
            <wp:effectExtent l="0" t="0" r="5715" b="7620"/>
            <wp:docPr id="32" name="Picture 32" descr="screen shot of expanded section A from a QP area with Show question previews link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QP example section A-show preview.jpg"/>
                    <pic:cNvPicPr/>
                  </pic:nvPicPr>
                  <pic:blipFill>
                    <a:blip r:embed="rId16">
                      <a:extLst>
                        <a:ext uri="{28A0092B-C50C-407E-A947-70E740481C1C}">
                          <a14:useLocalDpi xmlns:a14="http://schemas.microsoft.com/office/drawing/2010/main" val="0"/>
                        </a:ext>
                      </a:extLst>
                    </a:blip>
                    <a:stretch>
                      <a:fillRect/>
                    </a:stretch>
                  </pic:blipFill>
                  <pic:spPr>
                    <a:xfrm>
                      <a:off x="0" y="0"/>
                      <a:ext cx="6109896" cy="5212080"/>
                    </a:xfrm>
                    <a:prstGeom prst="rect">
                      <a:avLst/>
                    </a:prstGeom>
                  </pic:spPr>
                </pic:pic>
              </a:graphicData>
            </a:graphic>
          </wp:inline>
        </w:drawing>
      </w:r>
    </w:p>
    <w:p w14:paraId="3901D878" w14:textId="77777777" w:rsidR="00CB74A6" w:rsidRDefault="00CB74A6" w:rsidP="00CB74A6">
      <w:pPr>
        <w:rPr>
          <w:lang w:val="en"/>
        </w:rPr>
      </w:pPr>
      <w:r>
        <w:rPr>
          <w:lang w:val="en"/>
        </w:rPr>
        <w:t xml:space="preserve">You can select the “Show question previews” button at the top of Section A to see the details of all questions without having to select them individually. When you are done looking at the section you can select the arrow, now pointing up, next to the section heading to get back to your initial QP page look. </w:t>
      </w:r>
    </w:p>
    <w:p w14:paraId="7605A7AF" w14:textId="0DA3558E" w:rsidR="00B13F51" w:rsidRDefault="00B47B4C" w:rsidP="00CB74A6">
      <w:pPr>
        <w:rPr>
          <w:lang w:val="en"/>
        </w:rPr>
        <w:sectPr w:rsidR="00B13F51" w:rsidSect="00430DEF">
          <w:type w:val="continuous"/>
          <w:pgSz w:w="12240" w:h="15840" w:code="1"/>
          <w:pgMar w:top="720" w:right="720" w:bottom="720" w:left="720" w:header="432" w:footer="432" w:gutter="0"/>
          <w:cols w:space="720"/>
          <w:docGrid w:linePitch="360"/>
        </w:sectPr>
      </w:pPr>
      <w:r w:rsidRPr="00B47B4C">
        <w:rPr>
          <w:b/>
          <w:sz w:val="28"/>
          <w:szCs w:val="28"/>
          <w:highlight w:val="yellow"/>
          <w:lang w:val="en"/>
        </w:rPr>
        <w:t>Caution!</w:t>
      </w:r>
      <w:r>
        <w:rPr>
          <w:b/>
          <w:sz w:val="28"/>
          <w:szCs w:val="28"/>
          <w:lang w:val="en"/>
        </w:rPr>
        <w:t xml:space="preserve"> </w:t>
      </w:r>
      <w:r w:rsidR="00CB74A6">
        <w:rPr>
          <w:lang w:val="en"/>
        </w:rPr>
        <w:t>Be sure to save your work as you move through this process</w:t>
      </w:r>
      <w:r w:rsidR="000C5677">
        <w:rPr>
          <w:lang w:val="en"/>
        </w:rPr>
        <w:t>!</w:t>
      </w:r>
      <w:r w:rsidR="00CB74A6">
        <w:rPr>
          <w:lang w:val="en"/>
        </w:rPr>
        <w:t xml:space="preserve"> If you exit without saving your changes will not be kept. Don’t worry if you clicked “Submit” instead of “Save.” You can continually update your evaluation until it goes active for student input.</w:t>
      </w:r>
    </w:p>
    <w:p w14:paraId="7E171A56" w14:textId="27AC322A" w:rsidR="00832B24" w:rsidRDefault="00940B7D" w:rsidP="006A6F66">
      <w:pPr>
        <w:pStyle w:val="Heading4"/>
        <w:rPr>
          <w:lang w:val="en"/>
        </w:rPr>
      </w:pPr>
      <w:r>
        <w:rPr>
          <w:lang w:val="en"/>
        </w:rPr>
        <w:t>V</w:t>
      </w:r>
      <w:r w:rsidR="006A6F66">
        <w:rPr>
          <w:lang w:val="en"/>
        </w:rPr>
        <w:t>iew</w:t>
      </w:r>
      <w:r>
        <w:rPr>
          <w:lang w:val="en"/>
        </w:rPr>
        <w:t xml:space="preserve"> of update options</w:t>
      </w:r>
      <w:r w:rsidR="006A6F66">
        <w:rPr>
          <w:lang w:val="en"/>
        </w:rPr>
        <w:t>:</w:t>
      </w:r>
    </w:p>
    <w:p w14:paraId="50972476" w14:textId="3C3FE3F3" w:rsidR="00CB74A6" w:rsidRDefault="006A6F66" w:rsidP="006A6F66">
      <w:pPr>
        <w:jc w:val="center"/>
        <w:rPr>
          <w:lang w:val="en"/>
        </w:rPr>
      </w:pPr>
      <w:r>
        <w:rPr>
          <w:noProof/>
          <w:lang w:eastAsia="en-US"/>
        </w:rPr>
        <w:drawing>
          <wp:inline distT="0" distB="0" distL="0" distR="0" wp14:anchorId="7A18B9FD" wp14:editId="6358E00A">
            <wp:extent cx="4634782" cy="5669280"/>
            <wp:effectExtent l="0" t="0" r="0" b="7620"/>
            <wp:docPr id="15" name="Picture 15" descr="screen shot of where the Update button is located in the QP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QP update options.png"/>
                    <pic:cNvPicPr/>
                  </pic:nvPicPr>
                  <pic:blipFill>
                    <a:blip r:embed="rId17">
                      <a:extLst>
                        <a:ext uri="{28A0092B-C50C-407E-A947-70E740481C1C}">
                          <a14:useLocalDpi xmlns:a14="http://schemas.microsoft.com/office/drawing/2010/main" val="0"/>
                        </a:ext>
                      </a:extLst>
                    </a:blip>
                    <a:stretch>
                      <a:fillRect/>
                    </a:stretch>
                  </pic:blipFill>
                  <pic:spPr>
                    <a:xfrm>
                      <a:off x="0" y="0"/>
                      <a:ext cx="4634782" cy="5669280"/>
                    </a:xfrm>
                    <a:prstGeom prst="rect">
                      <a:avLst/>
                    </a:prstGeom>
                  </pic:spPr>
                </pic:pic>
              </a:graphicData>
            </a:graphic>
          </wp:inline>
        </w:drawing>
      </w:r>
    </w:p>
    <w:p w14:paraId="0FA51AC1" w14:textId="77777777" w:rsidR="00B13F51" w:rsidRDefault="00B13F51" w:rsidP="00CB74A6">
      <w:pPr>
        <w:rPr>
          <w:lang w:val="en"/>
        </w:rPr>
        <w:sectPr w:rsidR="00B13F51" w:rsidSect="00430DEF">
          <w:type w:val="continuous"/>
          <w:pgSz w:w="12240" w:h="15840" w:code="1"/>
          <w:pgMar w:top="720" w:right="720" w:bottom="720" w:left="720" w:header="432" w:footer="432" w:gutter="0"/>
          <w:cols w:space="720"/>
          <w:docGrid w:linePitch="360"/>
        </w:sectPr>
      </w:pPr>
    </w:p>
    <w:p w14:paraId="35192427" w14:textId="77777777" w:rsidR="00CB74A6" w:rsidRDefault="00CB74A6" w:rsidP="0071170F">
      <w:pPr>
        <w:pStyle w:val="Heading3"/>
        <w:rPr>
          <w:lang w:val="en"/>
        </w:rPr>
      </w:pPr>
      <w:bookmarkStart w:id="13" w:name="_Creating_Your_Own"/>
      <w:bookmarkStart w:id="14" w:name="_Toc115942460"/>
      <w:bookmarkEnd w:id="13"/>
      <w:r>
        <w:rPr>
          <w:lang w:val="en"/>
        </w:rPr>
        <w:t>Creating Your Own Questions</w:t>
      </w:r>
      <w:bookmarkEnd w:id="14"/>
    </w:p>
    <w:p w14:paraId="208CB5AD" w14:textId="29B3E401" w:rsidR="00CB74A6" w:rsidRDefault="00CB74A6" w:rsidP="00CB74A6">
      <w:pPr>
        <w:rPr>
          <w:lang w:val="en"/>
        </w:rPr>
      </w:pPr>
      <w:r>
        <w:rPr>
          <w:lang w:val="en"/>
        </w:rPr>
        <w:t xml:space="preserve">To create your own questions, from your QP area select the “Show Section” button in “Section B for Instructors: Create your Own Questions.” </w:t>
      </w:r>
      <w:r w:rsidR="001243CA">
        <w:rPr>
          <w:lang w:val="en"/>
        </w:rPr>
        <w:t>Just like in Section A, s</w:t>
      </w:r>
      <w:r>
        <w:rPr>
          <w:lang w:val="en"/>
        </w:rPr>
        <w:t>elect the Edit button directly to the left of the question title to see more details on an individual basis or select the “Open All Questions” option to see all details available.</w:t>
      </w:r>
    </w:p>
    <w:p w14:paraId="515FC354" w14:textId="77777777" w:rsidR="00CB74A6" w:rsidRDefault="00CB74A6" w:rsidP="0071170F">
      <w:pPr>
        <w:pStyle w:val="Heading4"/>
        <w:rPr>
          <w:lang w:val="en"/>
        </w:rPr>
      </w:pPr>
      <w:r>
        <w:rPr>
          <w:lang w:val="en"/>
        </w:rPr>
        <w:t xml:space="preserve">There are three type of questions that can be added. </w:t>
      </w:r>
    </w:p>
    <w:p w14:paraId="61D53CA3" w14:textId="77777777" w:rsidR="00CB74A6" w:rsidRDefault="00CB74A6" w:rsidP="00CB74A6">
      <w:pPr>
        <w:pStyle w:val="ListParagraph"/>
        <w:numPr>
          <w:ilvl w:val="0"/>
          <w:numId w:val="29"/>
        </w:numPr>
        <w:rPr>
          <w:lang w:val="en"/>
        </w:rPr>
      </w:pPr>
      <w:r>
        <w:rPr>
          <w:lang w:val="en"/>
        </w:rPr>
        <w:t>Likert Scale 1 which has the student select one of the following choices: Strongly Disagree, Disagree, Neutral, Agree, or Strongly Agree.</w:t>
      </w:r>
    </w:p>
    <w:p w14:paraId="4C843239" w14:textId="77777777" w:rsidR="00CB74A6" w:rsidRDefault="00CB74A6" w:rsidP="00CB74A6">
      <w:pPr>
        <w:pStyle w:val="ListParagraph"/>
        <w:numPr>
          <w:ilvl w:val="0"/>
          <w:numId w:val="29"/>
        </w:numPr>
        <w:rPr>
          <w:lang w:val="en"/>
        </w:rPr>
      </w:pPr>
      <w:r>
        <w:rPr>
          <w:lang w:val="en"/>
        </w:rPr>
        <w:t>Likert Scale 2 which has the student select one of the following choices: Never, Rarely, Sometimes, Most of the Time, or Always.</w:t>
      </w:r>
    </w:p>
    <w:p w14:paraId="06879BF6" w14:textId="723BF110" w:rsidR="00CB74A6" w:rsidRPr="00ED4C98" w:rsidRDefault="00CB74A6" w:rsidP="00CB74A6">
      <w:pPr>
        <w:pStyle w:val="ListParagraph"/>
        <w:numPr>
          <w:ilvl w:val="0"/>
          <w:numId w:val="29"/>
        </w:numPr>
        <w:rPr>
          <w:lang w:val="en"/>
        </w:rPr>
      </w:pPr>
      <w:r>
        <w:rPr>
          <w:lang w:val="en"/>
        </w:rPr>
        <w:t>Comment Questions</w:t>
      </w:r>
    </w:p>
    <w:p w14:paraId="3C30DF3A" w14:textId="71AD8139" w:rsidR="00CB74A6" w:rsidRDefault="001243CA" w:rsidP="001243CA">
      <w:pPr>
        <w:pStyle w:val="ListParagraph"/>
        <w:ind w:left="0"/>
        <w:jc w:val="center"/>
        <w:rPr>
          <w:lang w:val="en"/>
        </w:rPr>
      </w:pPr>
      <w:r>
        <w:rPr>
          <w:noProof/>
          <w:lang w:eastAsia="en-US"/>
        </w:rPr>
        <w:drawing>
          <wp:inline distT="0" distB="0" distL="0" distR="0" wp14:anchorId="78FE2122" wp14:editId="40302B14">
            <wp:extent cx="5867082" cy="4846320"/>
            <wp:effectExtent l="0" t="0" r="635" b="0"/>
            <wp:docPr id="16" name="Picture 16" descr="Screen shot of expanded question within Section B of QP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ustomize QP.PNG"/>
                    <pic:cNvPicPr/>
                  </pic:nvPicPr>
                  <pic:blipFill>
                    <a:blip r:embed="rId18">
                      <a:extLst>
                        <a:ext uri="{28A0092B-C50C-407E-A947-70E740481C1C}">
                          <a14:useLocalDpi xmlns:a14="http://schemas.microsoft.com/office/drawing/2010/main" val="0"/>
                        </a:ext>
                      </a:extLst>
                    </a:blip>
                    <a:stretch>
                      <a:fillRect/>
                    </a:stretch>
                  </pic:blipFill>
                  <pic:spPr>
                    <a:xfrm>
                      <a:off x="0" y="0"/>
                      <a:ext cx="5867082" cy="4846320"/>
                    </a:xfrm>
                    <a:prstGeom prst="rect">
                      <a:avLst/>
                    </a:prstGeom>
                  </pic:spPr>
                </pic:pic>
              </a:graphicData>
            </a:graphic>
          </wp:inline>
        </w:drawing>
      </w:r>
    </w:p>
    <w:p w14:paraId="28436D88" w14:textId="3DCDBDC4" w:rsidR="001243CA" w:rsidRDefault="001243CA" w:rsidP="001243CA">
      <w:pPr>
        <w:pStyle w:val="ListParagraph"/>
        <w:ind w:left="0"/>
        <w:rPr>
          <w:lang w:val="en"/>
        </w:rPr>
      </w:pPr>
    </w:p>
    <w:p w14:paraId="18F5ED5C" w14:textId="7E9EC30D" w:rsidR="001243CA" w:rsidRDefault="001243CA" w:rsidP="001243CA">
      <w:pPr>
        <w:pStyle w:val="ListParagraph"/>
        <w:ind w:left="0"/>
        <w:rPr>
          <w:lang w:val="en"/>
        </w:rPr>
      </w:pPr>
      <w:r>
        <w:rPr>
          <w:lang w:val="en"/>
        </w:rPr>
        <w:t>Once you select a question you then click on the Customize icon to type in your own words for it.</w:t>
      </w:r>
    </w:p>
    <w:p w14:paraId="2BADB5EC" w14:textId="34BEA026" w:rsidR="001243CA" w:rsidRPr="0096389D" w:rsidRDefault="001243CA" w:rsidP="00205988">
      <w:pPr>
        <w:pStyle w:val="ListParagraph"/>
        <w:ind w:left="0"/>
        <w:jc w:val="center"/>
        <w:rPr>
          <w:lang w:val="en"/>
        </w:rPr>
      </w:pPr>
      <w:r>
        <w:rPr>
          <w:noProof/>
          <w:lang w:eastAsia="en-US"/>
        </w:rPr>
        <w:drawing>
          <wp:inline distT="0" distB="0" distL="0" distR="0" wp14:anchorId="1012AF18" wp14:editId="607C613F">
            <wp:extent cx="6538768" cy="3017520"/>
            <wp:effectExtent l="0" t="0" r="0" b="0"/>
            <wp:docPr id="17" name="Picture 17" descr="screen shot of what happens when select customize a question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QP typed question.PNG"/>
                    <pic:cNvPicPr/>
                  </pic:nvPicPr>
                  <pic:blipFill>
                    <a:blip r:embed="rId19">
                      <a:extLst>
                        <a:ext uri="{28A0092B-C50C-407E-A947-70E740481C1C}">
                          <a14:useLocalDpi xmlns:a14="http://schemas.microsoft.com/office/drawing/2010/main" val="0"/>
                        </a:ext>
                      </a:extLst>
                    </a:blip>
                    <a:stretch>
                      <a:fillRect/>
                    </a:stretch>
                  </pic:blipFill>
                  <pic:spPr>
                    <a:xfrm>
                      <a:off x="0" y="0"/>
                      <a:ext cx="6538768" cy="3017520"/>
                    </a:xfrm>
                    <a:prstGeom prst="rect">
                      <a:avLst/>
                    </a:prstGeom>
                  </pic:spPr>
                </pic:pic>
              </a:graphicData>
            </a:graphic>
          </wp:inline>
        </w:drawing>
      </w:r>
    </w:p>
    <w:p w14:paraId="39F078A1" w14:textId="77777777" w:rsidR="00CB74A6" w:rsidRDefault="00CB74A6" w:rsidP="001243CA">
      <w:pPr>
        <w:pStyle w:val="Heading2"/>
      </w:pPr>
      <w:bookmarkStart w:id="15" w:name="_Copying_QP_from"/>
      <w:bookmarkStart w:id="16" w:name="_Toc115942461"/>
      <w:bookmarkEnd w:id="15"/>
      <w:r>
        <w:t>Copying QP from one section to another</w:t>
      </w:r>
      <w:bookmarkEnd w:id="16"/>
    </w:p>
    <w:p w14:paraId="59509A0B" w14:textId="0C7A1EFF" w:rsidR="00CB74A6" w:rsidRDefault="00123CBB" w:rsidP="00CB74A6">
      <w:r>
        <w:t xml:space="preserve">Save time by copying your customized questions from one course section to another! </w:t>
      </w:r>
      <w:r w:rsidR="00CB74A6">
        <w:t>You</w:t>
      </w:r>
      <w:r>
        <w:t xml:space="preserve"> can</w:t>
      </w:r>
      <w:r w:rsidR="00CB74A6">
        <w:t xml:space="preserve"> still change questions as needed after the copy procedure is completed. </w:t>
      </w:r>
      <w:r w:rsidR="000E1F23">
        <w:t>Starting in fall 2022,</w:t>
      </w:r>
      <w:r w:rsidR="00CB74A6">
        <w:t xml:space="preserve"> you will also be able to copy your questions from a previous semester’s sections as well as the current one.</w:t>
      </w:r>
    </w:p>
    <w:p w14:paraId="043284DF" w14:textId="01110498" w:rsidR="00CB74A6" w:rsidRDefault="00CB74A6" w:rsidP="00CB74A6">
      <w:r>
        <w:t>This option can be activated by clicking on the two page icon in the upper right of your</w:t>
      </w:r>
      <w:r w:rsidR="00123CBB">
        <w:t xml:space="preserve"> QP area. This is shown on </w:t>
      </w:r>
      <w:hyperlink w:anchor="_Question_Personalization_(QP)_1" w:history="1">
        <w:r w:rsidR="00123CBB" w:rsidRPr="00780BBE">
          <w:rPr>
            <w:rStyle w:val="Hyperlink"/>
          </w:rPr>
          <w:t>page two of this handout</w:t>
        </w:r>
      </w:hyperlink>
      <w:r w:rsidR="00123CBB">
        <w:t>, item</w:t>
      </w:r>
      <w:r w:rsidR="00CF67CB">
        <w:rPr>
          <w:noProof/>
        </w:rPr>
        <w:drawing>
          <wp:inline distT="0" distB="0" distL="0" distR="0" wp14:anchorId="12303752" wp14:editId="181CF532">
            <wp:extent cx="514350" cy="361950"/>
            <wp:effectExtent l="0" t="0" r="0" b="0"/>
            <wp:docPr id="33" name="Picture 33" descr="screen shot of the letter f near the copy icon link from original legend image on page two of this hand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14350" cy="361950"/>
                    </a:xfrm>
                    <a:prstGeom prst="rect">
                      <a:avLst/>
                    </a:prstGeom>
                  </pic:spPr>
                </pic:pic>
              </a:graphicData>
            </a:graphic>
          </wp:inline>
        </w:drawing>
      </w:r>
      <w:r w:rsidR="002A5BA5">
        <w:t xml:space="preserve">   </w:t>
      </w:r>
      <w:r w:rsidR="00123CBB">
        <w:t>.</w:t>
      </w:r>
    </w:p>
    <w:p w14:paraId="6601FC20" w14:textId="77777777" w:rsidR="00CB74A6" w:rsidRDefault="00CB74A6" w:rsidP="00455DA7">
      <w:pPr>
        <w:pStyle w:val="Heading3"/>
      </w:pPr>
      <w:r>
        <w:t>You have two copy options:</w:t>
      </w:r>
    </w:p>
    <w:p w14:paraId="75323848" w14:textId="77777777" w:rsidR="00CB74A6" w:rsidRPr="00E36D41" w:rsidRDefault="00CB74A6" w:rsidP="00CB74A6">
      <w:pPr>
        <w:numPr>
          <w:ilvl w:val="0"/>
          <w:numId w:val="32"/>
        </w:numPr>
        <w:spacing w:after="0"/>
      </w:pPr>
      <w:r w:rsidRPr="00E36D41">
        <w:rPr>
          <w:b/>
          <w:bCs/>
        </w:rPr>
        <w:t>Copy selection from</w:t>
      </w:r>
      <w:r w:rsidRPr="00E36D41">
        <w:t xml:space="preserve"> - Allows you to copy questions you have already selected in a different course to this evaluation.</w:t>
      </w:r>
    </w:p>
    <w:p w14:paraId="22A60823" w14:textId="0FB9DD13" w:rsidR="00CB74A6" w:rsidRDefault="00CB74A6" w:rsidP="00CF67CB">
      <w:pPr>
        <w:numPr>
          <w:ilvl w:val="0"/>
          <w:numId w:val="32"/>
        </w:numPr>
        <w:spacing w:after="0"/>
      </w:pPr>
      <w:r w:rsidRPr="00E36D41">
        <w:rPr>
          <w:b/>
          <w:bCs/>
        </w:rPr>
        <w:t>Copy selections to</w:t>
      </w:r>
      <w:r w:rsidRPr="00E36D41">
        <w:t xml:space="preserve"> - Allows you to copy questions you have selected in this evaluation to one or several of your other courses.</w:t>
      </w:r>
    </w:p>
    <w:p w14:paraId="6862E137" w14:textId="28C37658" w:rsidR="00CF67CB" w:rsidRDefault="00CF67CB" w:rsidP="00CF67CB">
      <w:pPr>
        <w:spacing w:after="120"/>
        <w:jc w:val="center"/>
      </w:pPr>
      <w:r>
        <w:rPr>
          <w:noProof/>
        </w:rPr>
        <w:drawing>
          <wp:inline distT="0" distB="0" distL="0" distR="0" wp14:anchorId="6D9FC6C3" wp14:editId="79F30A10">
            <wp:extent cx="6858000" cy="1174750"/>
            <wp:effectExtent l="0" t="0" r="0" b="6350"/>
            <wp:docPr id="34" name="Picture 34" descr="pull down image of copy to and from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QP copy sections.PNG"/>
                    <pic:cNvPicPr/>
                  </pic:nvPicPr>
                  <pic:blipFill rotWithShape="1">
                    <a:blip r:embed="rId21">
                      <a:extLst>
                        <a:ext uri="{28A0092B-C50C-407E-A947-70E740481C1C}">
                          <a14:useLocalDpi xmlns:a14="http://schemas.microsoft.com/office/drawing/2010/main" val="0"/>
                        </a:ext>
                      </a:extLst>
                    </a:blip>
                    <a:srcRect t="55529"/>
                    <a:stretch/>
                  </pic:blipFill>
                  <pic:spPr bwMode="auto">
                    <a:xfrm>
                      <a:off x="0" y="0"/>
                      <a:ext cx="6858000" cy="1174750"/>
                    </a:xfrm>
                    <a:prstGeom prst="rect">
                      <a:avLst/>
                    </a:prstGeom>
                    <a:ln>
                      <a:noFill/>
                    </a:ln>
                    <a:extLst>
                      <a:ext uri="{53640926-AAD7-44D8-BBD7-CCE9431645EC}">
                        <a14:shadowObscured xmlns:a14="http://schemas.microsoft.com/office/drawing/2010/main"/>
                      </a:ext>
                    </a:extLst>
                  </pic:spPr>
                </pic:pic>
              </a:graphicData>
            </a:graphic>
          </wp:inline>
        </w:drawing>
      </w:r>
    </w:p>
    <w:p w14:paraId="5692E26F" w14:textId="77777777" w:rsidR="00CB74A6" w:rsidRDefault="00CB74A6" w:rsidP="00455DA7">
      <w:pPr>
        <w:pStyle w:val="Heading4"/>
      </w:pPr>
      <w:r>
        <w:t>Copy selection from</w:t>
      </w:r>
    </w:p>
    <w:p w14:paraId="5C088A51" w14:textId="77777777" w:rsidR="00CB74A6" w:rsidRPr="00E36D41" w:rsidRDefault="00CB74A6" w:rsidP="00CB74A6">
      <w:pPr>
        <w:numPr>
          <w:ilvl w:val="0"/>
          <w:numId w:val="33"/>
        </w:numPr>
        <w:spacing w:after="0"/>
      </w:pPr>
      <w:r w:rsidRPr="00E36D41">
        <w:t xml:space="preserve">Click </w:t>
      </w:r>
      <w:r w:rsidRPr="00E36D41">
        <w:rPr>
          <w:b/>
          <w:bCs/>
        </w:rPr>
        <w:t xml:space="preserve">Copy Options </w:t>
      </w:r>
      <w:r w:rsidRPr="00E36D41">
        <w:t xml:space="preserve"> from the Question Personalization menu.</w:t>
      </w:r>
    </w:p>
    <w:p w14:paraId="4EAF3CDC" w14:textId="77777777" w:rsidR="00CB74A6" w:rsidRPr="00E36D41" w:rsidRDefault="00CB74A6" w:rsidP="00CB74A6">
      <w:pPr>
        <w:numPr>
          <w:ilvl w:val="0"/>
          <w:numId w:val="33"/>
        </w:numPr>
        <w:spacing w:after="0"/>
      </w:pPr>
      <w:r w:rsidRPr="00E36D41">
        <w:t xml:space="preserve">Select </w:t>
      </w:r>
      <w:r w:rsidRPr="00E36D41">
        <w:rPr>
          <w:b/>
          <w:bCs/>
        </w:rPr>
        <w:t xml:space="preserve">Copy Selections From </w:t>
      </w:r>
      <w:r w:rsidRPr="00E36D41">
        <w:t xml:space="preserve"> . A window will appear named </w:t>
      </w:r>
      <w:r w:rsidRPr="00E36D41">
        <w:rPr>
          <w:b/>
          <w:bCs/>
        </w:rPr>
        <w:t>Copy selections from</w:t>
      </w:r>
      <w:r w:rsidRPr="00E36D41">
        <w:t>.</w:t>
      </w:r>
    </w:p>
    <w:p w14:paraId="33BEB24B" w14:textId="77777777" w:rsidR="00CB74A6" w:rsidRDefault="00CB74A6" w:rsidP="00455DA7">
      <w:pPr>
        <w:numPr>
          <w:ilvl w:val="0"/>
          <w:numId w:val="33"/>
        </w:numPr>
        <w:spacing w:after="120"/>
      </w:pPr>
      <w:r w:rsidRPr="00E36D41">
        <w:t xml:space="preserve">Search for the course name you wish to copy the questions from and select it. </w:t>
      </w:r>
    </w:p>
    <w:p w14:paraId="35CAB014" w14:textId="77777777" w:rsidR="00CB74A6" w:rsidRPr="00E36D41" w:rsidRDefault="00CB74A6" w:rsidP="00455DA7">
      <w:pPr>
        <w:spacing w:after="120"/>
        <w:ind w:left="450"/>
        <w:jc w:val="center"/>
      </w:pPr>
      <w:r w:rsidRPr="00E36D41">
        <w:rPr>
          <w:noProof/>
          <w:lang w:eastAsia="en-US"/>
        </w:rPr>
        <w:drawing>
          <wp:inline distT="0" distB="0" distL="0" distR="0" wp14:anchorId="7D396885" wp14:editId="2C7674C7">
            <wp:extent cx="3840480" cy="1645920"/>
            <wp:effectExtent l="0" t="0" r="7620" b="0"/>
            <wp:docPr id="89" name="Picture 89" descr="screen shot showing drop down list of sections to choose to copy QP fr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preferRelativeResize="0">
                      <a:picLocks noChangeArrowheads="1"/>
                    </pic:cNvPicPr>
                  </pic:nvPicPr>
                  <pic:blipFill rotWithShape="1">
                    <a:blip r:embed="rId22">
                      <a:extLst>
                        <a:ext uri="{28A0092B-C50C-407E-A947-70E740481C1C}">
                          <a14:useLocalDpi xmlns:a14="http://schemas.microsoft.com/office/drawing/2010/main" val="0"/>
                        </a:ext>
                      </a:extLst>
                    </a:blip>
                    <a:srcRect t="5833" b="19166"/>
                    <a:stretch/>
                  </pic:blipFill>
                  <pic:spPr bwMode="auto">
                    <a:xfrm>
                      <a:off x="0" y="0"/>
                      <a:ext cx="3840480" cy="1645920"/>
                    </a:xfrm>
                    <a:prstGeom prst="rect">
                      <a:avLst/>
                    </a:prstGeom>
                    <a:noFill/>
                    <a:ln>
                      <a:noFill/>
                    </a:ln>
                    <a:extLst>
                      <a:ext uri="{53640926-AAD7-44D8-BBD7-CCE9431645EC}">
                        <a14:shadowObscured xmlns:a14="http://schemas.microsoft.com/office/drawing/2010/main"/>
                      </a:ext>
                    </a:extLst>
                  </pic:spPr>
                </pic:pic>
              </a:graphicData>
            </a:graphic>
          </wp:inline>
        </w:drawing>
      </w:r>
    </w:p>
    <w:p w14:paraId="3BD1B806" w14:textId="77777777" w:rsidR="00CB74A6" w:rsidRDefault="00CB74A6" w:rsidP="006B26CD">
      <w:pPr>
        <w:numPr>
          <w:ilvl w:val="0"/>
          <w:numId w:val="33"/>
        </w:numPr>
        <w:spacing w:after="0"/>
      </w:pPr>
      <w:r w:rsidRPr="00E36D41">
        <w:t xml:space="preserve">Select </w:t>
      </w:r>
      <w:r w:rsidRPr="00E36D41">
        <w:rPr>
          <w:b/>
          <w:bCs/>
        </w:rPr>
        <w:t xml:space="preserve">Copy </w:t>
      </w:r>
      <w:r w:rsidRPr="00E36D41">
        <w:t xml:space="preserve"> to finalize the process.</w:t>
      </w:r>
      <w:r w:rsidRPr="00172E3A">
        <w:t xml:space="preserve"> </w:t>
      </w:r>
    </w:p>
    <w:p w14:paraId="778D7FF7" w14:textId="5EE20990" w:rsidR="00CB74A6" w:rsidRPr="00E36D41" w:rsidRDefault="00CF67CB" w:rsidP="00455DA7">
      <w:pPr>
        <w:ind w:left="450"/>
        <w:jc w:val="center"/>
      </w:pPr>
      <w:r>
        <w:rPr>
          <w:noProof/>
          <w:lang w:eastAsia="en-US"/>
        </w:rPr>
        <w:drawing>
          <wp:inline distT="0" distB="0" distL="0" distR="0" wp14:anchorId="486FB475" wp14:editId="1DD2E132">
            <wp:extent cx="5040137" cy="1645920"/>
            <wp:effectExtent l="0" t="0" r="8255" b="0"/>
            <wp:docPr id="35" name="Picture 35" descr="screen shot of location of Copy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copy from arrow.jpg"/>
                    <pic:cNvPicPr/>
                  </pic:nvPicPr>
                  <pic:blipFill rotWithShape="1">
                    <a:blip r:embed="rId23">
                      <a:extLst>
                        <a:ext uri="{28A0092B-C50C-407E-A947-70E740481C1C}">
                          <a14:useLocalDpi xmlns:a14="http://schemas.microsoft.com/office/drawing/2010/main" val="0"/>
                        </a:ext>
                      </a:extLst>
                    </a:blip>
                    <a:srcRect t="7142" b="5042"/>
                    <a:stretch/>
                  </pic:blipFill>
                  <pic:spPr bwMode="auto">
                    <a:xfrm>
                      <a:off x="0" y="0"/>
                      <a:ext cx="5040137" cy="1645920"/>
                    </a:xfrm>
                    <a:prstGeom prst="rect">
                      <a:avLst/>
                    </a:prstGeom>
                    <a:ln>
                      <a:noFill/>
                    </a:ln>
                    <a:extLst>
                      <a:ext uri="{53640926-AAD7-44D8-BBD7-CCE9431645EC}">
                        <a14:shadowObscured xmlns:a14="http://schemas.microsoft.com/office/drawing/2010/main"/>
                      </a:ext>
                    </a:extLst>
                  </pic:spPr>
                </pic:pic>
              </a:graphicData>
            </a:graphic>
          </wp:inline>
        </w:drawing>
      </w:r>
    </w:p>
    <w:p w14:paraId="7BACD2F8" w14:textId="77777777" w:rsidR="00CB74A6" w:rsidRDefault="00CB74A6" w:rsidP="00455DA7">
      <w:pPr>
        <w:pStyle w:val="Heading4"/>
      </w:pPr>
      <w:r>
        <w:t>Copy selections to</w:t>
      </w:r>
    </w:p>
    <w:p w14:paraId="4CCFCA39" w14:textId="77777777" w:rsidR="00CB74A6" w:rsidRPr="00172E3A" w:rsidRDefault="00CB74A6" w:rsidP="00CB74A6">
      <w:pPr>
        <w:numPr>
          <w:ilvl w:val="0"/>
          <w:numId w:val="34"/>
        </w:numPr>
        <w:spacing w:after="0"/>
      </w:pPr>
      <w:r w:rsidRPr="00172E3A">
        <w:t xml:space="preserve">Click </w:t>
      </w:r>
      <w:r w:rsidRPr="00172E3A">
        <w:rPr>
          <w:b/>
          <w:bCs/>
        </w:rPr>
        <w:t xml:space="preserve">Copy Options </w:t>
      </w:r>
      <w:r w:rsidRPr="00172E3A">
        <w:t xml:space="preserve"> from the Question Personalization menu.</w:t>
      </w:r>
    </w:p>
    <w:p w14:paraId="5A8DC8DE" w14:textId="77777777" w:rsidR="00CB74A6" w:rsidRPr="00172E3A" w:rsidRDefault="00CB74A6" w:rsidP="00CB74A6">
      <w:pPr>
        <w:numPr>
          <w:ilvl w:val="0"/>
          <w:numId w:val="34"/>
        </w:numPr>
        <w:spacing w:after="0"/>
      </w:pPr>
      <w:r w:rsidRPr="00172E3A">
        <w:t xml:space="preserve">Select </w:t>
      </w:r>
      <w:r w:rsidRPr="00172E3A">
        <w:rPr>
          <w:b/>
          <w:bCs/>
        </w:rPr>
        <w:t xml:space="preserve">Copy Selections To </w:t>
      </w:r>
      <w:r w:rsidRPr="00172E3A">
        <w:t xml:space="preserve">. A window will appear named </w:t>
      </w:r>
      <w:r w:rsidRPr="00172E3A">
        <w:rPr>
          <w:b/>
          <w:bCs/>
        </w:rPr>
        <w:t>Copy selections to</w:t>
      </w:r>
      <w:r w:rsidRPr="00172E3A">
        <w:t>.</w:t>
      </w:r>
    </w:p>
    <w:p w14:paraId="0C5FD687" w14:textId="77777777" w:rsidR="00CB74A6" w:rsidRDefault="00CB74A6" w:rsidP="00CB74A6">
      <w:pPr>
        <w:numPr>
          <w:ilvl w:val="0"/>
          <w:numId w:val="34"/>
        </w:numPr>
        <w:spacing w:after="0"/>
      </w:pPr>
      <w:r w:rsidRPr="00172E3A">
        <w:t xml:space="preserve">Search for the course name you wish to copy the questions to and select it. </w:t>
      </w:r>
    </w:p>
    <w:p w14:paraId="53B59F68" w14:textId="0B98BE2E" w:rsidR="00CB74A6" w:rsidRPr="00172E3A" w:rsidRDefault="001A450D" w:rsidP="00CB74A6">
      <w:pPr>
        <w:ind w:left="450"/>
      </w:pPr>
      <w:r>
        <w:rPr>
          <w:noProof/>
          <w:lang w:eastAsia="en-US"/>
        </w:rPr>
        <w:drawing>
          <wp:inline distT="0" distB="0" distL="0" distR="0" wp14:anchorId="05F48E56" wp14:editId="6CAB884C">
            <wp:extent cx="4150467" cy="2743200"/>
            <wp:effectExtent l="0" t="0" r="2540" b="0"/>
            <wp:docPr id="37" name="Picture 37" descr="Screen shot of drop down menu of sections to select to copy QP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opy to - select sections.jpg"/>
                    <pic:cNvPicPr/>
                  </pic:nvPicPr>
                  <pic:blipFill>
                    <a:blip r:embed="rId24">
                      <a:extLst>
                        <a:ext uri="{28A0092B-C50C-407E-A947-70E740481C1C}">
                          <a14:useLocalDpi xmlns:a14="http://schemas.microsoft.com/office/drawing/2010/main" val="0"/>
                        </a:ext>
                      </a:extLst>
                    </a:blip>
                    <a:stretch>
                      <a:fillRect/>
                    </a:stretch>
                  </pic:blipFill>
                  <pic:spPr>
                    <a:xfrm>
                      <a:off x="0" y="0"/>
                      <a:ext cx="4150467" cy="2743200"/>
                    </a:xfrm>
                    <a:prstGeom prst="rect">
                      <a:avLst/>
                    </a:prstGeom>
                  </pic:spPr>
                </pic:pic>
              </a:graphicData>
            </a:graphic>
          </wp:inline>
        </w:drawing>
      </w:r>
    </w:p>
    <w:p w14:paraId="79B1329E" w14:textId="77777777" w:rsidR="00CB74A6" w:rsidRPr="00172E3A" w:rsidRDefault="00CB74A6" w:rsidP="00CB74A6">
      <w:pPr>
        <w:numPr>
          <w:ilvl w:val="0"/>
          <w:numId w:val="34"/>
        </w:numPr>
        <w:spacing w:after="0"/>
      </w:pPr>
      <w:r w:rsidRPr="00172E3A">
        <w:t xml:space="preserve">Choose to only copy the questions, or copy and submit the task immediately. </w:t>
      </w:r>
    </w:p>
    <w:p w14:paraId="1DEFCF70" w14:textId="77777777" w:rsidR="00CB74A6" w:rsidRPr="00172E3A" w:rsidRDefault="00CB74A6" w:rsidP="00CB74A6">
      <w:pPr>
        <w:numPr>
          <w:ilvl w:val="0"/>
          <w:numId w:val="34"/>
        </w:numPr>
        <w:spacing w:after="0"/>
      </w:pPr>
      <w:r w:rsidRPr="00172E3A">
        <w:t xml:space="preserve">Select </w:t>
      </w:r>
      <w:r w:rsidRPr="00172E3A">
        <w:rPr>
          <w:b/>
          <w:bCs/>
        </w:rPr>
        <w:t xml:space="preserve">Copy </w:t>
      </w:r>
      <w:r w:rsidRPr="00172E3A">
        <w:t xml:space="preserve"> to finalize the process.</w:t>
      </w:r>
    </w:p>
    <w:p w14:paraId="53423072" w14:textId="4D7D7B16" w:rsidR="00CB74A6" w:rsidRDefault="001A450D" w:rsidP="001A450D">
      <w:pPr>
        <w:ind w:left="450"/>
        <w:jc w:val="center"/>
      </w:pPr>
      <w:r>
        <w:rPr>
          <w:noProof/>
          <w:lang w:eastAsia="en-US"/>
        </w:rPr>
        <w:drawing>
          <wp:inline distT="0" distB="0" distL="0" distR="0" wp14:anchorId="36FB14E2" wp14:editId="2360A3ED">
            <wp:extent cx="4140675" cy="2743200"/>
            <wp:effectExtent l="0" t="0" r="0" b="0"/>
            <wp:docPr id="36" name="Picture 36" descr="Screen shot of copy location in this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py to - copy.jpg"/>
                    <pic:cNvPicPr/>
                  </pic:nvPicPr>
                  <pic:blipFill>
                    <a:blip r:embed="rId25">
                      <a:extLst>
                        <a:ext uri="{28A0092B-C50C-407E-A947-70E740481C1C}">
                          <a14:useLocalDpi xmlns:a14="http://schemas.microsoft.com/office/drawing/2010/main" val="0"/>
                        </a:ext>
                      </a:extLst>
                    </a:blip>
                    <a:stretch>
                      <a:fillRect/>
                    </a:stretch>
                  </pic:blipFill>
                  <pic:spPr>
                    <a:xfrm>
                      <a:off x="0" y="0"/>
                      <a:ext cx="4140675" cy="2743200"/>
                    </a:xfrm>
                    <a:prstGeom prst="rect">
                      <a:avLst/>
                    </a:prstGeom>
                  </pic:spPr>
                </pic:pic>
              </a:graphicData>
            </a:graphic>
          </wp:inline>
        </w:drawing>
      </w:r>
    </w:p>
    <w:p w14:paraId="2D496F4A" w14:textId="7969A094" w:rsidR="00CB74A6" w:rsidRPr="00172E3A" w:rsidRDefault="00CB74A6" w:rsidP="00CB74A6">
      <w:r w:rsidRPr="00560A5C">
        <w:rPr>
          <w:b/>
          <w:sz w:val="28"/>
          <w:szCs w:val="28"/>
          <w:highlight w:val="yellow"/>
        </w:rPr>
        <w:t>Caution!</w:t>
      </w:r>
      <w:r>
        <w:t xml:space="preserve"> </w:t>
      </w:r>
      <w:r w:rsidRPr="00172E3A">
        <w:t xml:space="preserve">Choosing to copy and submit can save you the step of manually submitting a task for each course one by one. However, </w:t>
      </w:r>
      <w:r w:rsidR="00273B33">
        <w:t>don’t forget to open that section to</w:t>
      </w:r>
      <w:r w:rsidRPr="00172E3A">
        <w:t xml:space="preserve"> review or modify the questions</w:t>
      </w:r>
      <w:r w:rsidR="00273B33">
        <w:t xml:space="preserve">. Any changes can be made by “Updating” your evaluation. Updates can happen </w:t>
      </w:r>
      <w:r w:rsidR="00C84110">
        <w:t>until</w:t>
      </w:r>
      <w:r w:rsidR="00273B33">
        <w:t xml:space="preserve"> the first day students begin filling them out.</w:t>
      </w:r>
    </w:p>
    <w:p w14:paraId="7245619A" w14:textId="16ECA4A8" w:rsidR="00C06D84" w:rsidRDefault="00C06D84" w:rsidP="00273B33">
      <w:bookmarkStart w:id="17" w:name="_Toc115942462"/>
    </w:p>
    <w:p w14:paraId="753F369B" w14:textId="41AF0451" w:rsidR="00CB74A6" w:rsidRPr="009E43D8" w:rsidRDefault="00CB74A6" w:rsidP="00455DA7">
      <w:pPr>
        <w:pStyle w:val="Heading2"/>
      </w:pPr>
      <w:bookmarkStart w:id="18" w:name="_Important_Information_for"/>
      <w:bookmarkEnd w:id="18"/>
      <w:r>
        <w:t>Important Information for Team Taught Courses</w:t>
      </w:r>
      <w:bookmarkEnd w:id="17"/>
    </w:p>
    <w:p w14:paraId="151ED884" w14:textId="2F46D550" w:rsidR="00CB74A6" w:rsidRDefault="00CB74A6" w:rsidP="00CB74A6">
      <w:r>
        <w:t xml:space="preserve">All added QP questions will be put in the Instructor Section of the evaluation. This means that the personalization an instructor does will not affect any other </w:t>
      </w:r>
      <w:r w:rsidR="000E1F23">
        <w:t xml:space="preserve">instructor’s </w:t>
      </w:r>
      <w:r>
        <w:t xml:space="preserve">evaluation. </w:t>
      </w:r>
    </w:p>
    <w:p w14:paraId="5B64EB56" w14:textId="4A4F1C48" w:rsidR="00CB74A6" w:rsidRDefault="00CB74A6" w:rsidP="00CB74A6">
      <w:r>
        <w:t xml:space="preserve">This can be problematic for team taught courses. If you want an added question to show up for each instructor of a team taught section, each instructor will need to be aware of this and add it as part of their </w:t>
      </w:r>
      <w:r w:rsidR="00C64335">
        <w:t xml:space="preserve">individual </w:t>
      </w:r>
      <w:r>
        <w:t xml:space="preserve">QP task. </w:t>
      </w:r>
    </w:p>
    <w:p w14:paraId="49A5229A" w14:textId="77777777" w:rsidR="00CB74A6" w:rsidRDefault="00CB74A6" w:rsidP="00CB74A6">
      <w:r>
        <w:t xml:space="preserve">On the other hand, this is useful if different instructors within a team taught course want different questions. </w:t>
      </w:r>
    </w:p>
    <w:p w14:paraId="5F2D380C" w14:textId="429314DD" w:rsidR="00CB74A6" w:rsidRDefault="00C64335" w:rsidP="00CB74A6">
      <w:r>
        <w:t xml:space="preserve">Instructor Section </w:t>
      </w:r>
      <w:r w:rsidR="00CB74A6">
        <w:t xml:space="preserve">Reports created will </w:t>
      </w:r>
      <w:r>
        <w:t>include</w:t>
      </w:r>
      <w:r w:rsidR="00CB74A6">
        <w:t xml:space="preserve"> the general course question</w:t>
      </w:r>
      <w:r>
        <w:t xml:space="preserve"> section</w:t>
      </w:r>
      <w:r w:rsidR="00CB74A6">
        <w:t xml:space="preserve"> and then the individual’s instructor question</w:t>
      </w:r>
      <w:r>
        <w:t>s</w:t>
      </w:r>
      <w:r w:rsidR="00CB74A6">
        <w:t>. Instructor A will not see answers to Instructor B’s questions even if they are team teaching the same section.</w:t>
      </w:r>
      <w:r>
        <w:t xml:space="preserve"> Both Instructor A &amp; B will be able to see the common course questions.</w:t>
      </w:r>
    </w:p>
    <w:p w14:paraId="64CC16D9" w14:textId="77777777" w:rsidR="00CB74A6" w:rsidRDefault="00CB74A6" w:rsidP="00C64335">
      <w:pPr>
        <w:pStyle w:val="Heading2"/>
      </w:pPr>
      <w:bookmarkStart w:id="19" w:name="_Universal_Program_Questions"/>
      <w:bookmarkStart w:id="20" w:name="_Toc115942463"/>
      <w:bookmarkEnd w:id="19"/>
      <w:r>
        <w:t>Universal Program Questions – Contact CDS</w:t>
      </w:r>
      <w:bookmarkEnd w:id="20"/>
    </w:p>
    <w:p w14:paraId="049571A8" w14:textId="631FA583" w:rsidR="00CB74A6" w:rsidRDefault="00CB74A6" w:rsidP="00CB74A6">
      <w:r>
        <w:t xml:space="preserve">If your program has questions it needs added to </w:t>
      </w:r>
      <w:r w:rsidR="00C64335">
        <w:t xml:space="preserve">all </w:t>
      </w:r>
      <w:r w:rsidR="00687709">
        <w:t>course evaluations</w:t>
      </w:r>
      <w:r>
        <w:t xml:space="preserve"> please contact CDS. We can work with your program to develop a system so that the required questions will  not need to be individually added each semester.</w:t>
      </w:r>
    </w:p>
    <w:p w14:paraId="51DD1D4E" w14:textId="7589D9C6" w:rsidR="00CB74A6" w:rsidRDefault="00CB74A6" w:rsidP="00CB74A6">
      <w:r>
        <w:t xml:space="preserve">This is for program use only. Depending on the request, and its timing, it will take at least </w:t>
      </w:r>
      <w:r w:rsidR="00687709">
        <w:t xml:space="preserve">one </w:t>
      </w:r>
      <w:r>
        <w:t xml:space="preserve">semester to implement. </w:t>
      </w:r>
    </w:p>
    <w:p w14:paraId="41FC9A4F" w14:textId="21196C38" w:rsidR="00CB74A6" w:rsidRPr="002A5BA5" w:rsidRDefault="00CB74A6" w:rsidP="002A5BA5">
      <w:pPr>
        <w:pStyle w:val="Heading2"/>
      </w:pPr>
      <w:bookmarkStart w:id="21" w:name="_Previewing_Student_View"/>
      <w:bookmarkStart w:id="22" w:name="_Toc115942464"/>
      <w:bookmarkEnd w:id="21"/>
      <w:r>
        <w:t>Previewing Student View of the Evaluation</w:t>
      </w:r>
      <w:bookmarkEnd w:id="22"/>
    </w:p>
    <w:p w14:paraId="12B8A7F0" w14:textId="0C58873F" w:rsidR="00CB74A6" w:rsidRPr="00116F10" w:rsidRDefault="002A5BA5" w:rsidP="00CB74A6">
      <w:r>
        <w:t>Using the preview button (item</w:t>
      </w:r>
      <w:r w:rsidR="001A450D">
        <w:rPr>
          <w:noProof/>
        </w:rPr>
        <w:drawing>
          <wp:inline distT="0" distB="0" distL="0" distR="0" wp14:anchorId="42086AD7" wp14:editId="75149829">
            <wp:extent cx="883177" cy="365760"/>
            <wp:effectExtent l="0" t="0" r="0" b="0"/>
            <wp:docPr id="40" name="Picture 40" descr="screen shot of the letter c near the Preview link from original legend image on page two of this hand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883177" cy="365760"/>
                    </a:xfrm>
                    <a:prstGeom prst="rect">
                      <a:avLst/>
                    </a:prstGeom>
                  </pic:spPr>
                </pic:pic>
              </a:graphicData>
            </a:graphic>
          </wp:inline>
        </w:drawing>
      </w:r>
      <w:r>
        <w:t xml:space="preserve">  </w:t>
      </w:r>
      <w:hyperlink w:anchor="_Question_Personalization_(QP)_1" w:history="1">
        <w:r w:rsidRPr="00780BBE">
          <w:rPr>
            <w:rStyle w:val="Hyperlink"/>
          </w:rPr>
          <w:t>from the page two diagram</w:t>
        </w:r>
      </w:hyperlink>
      <w:r>
        <w:t>) y</w:t>
      </w:r>
      <w:r w:rsidR="00CB74A6">
        <w:t xml:space="preserve">ou can </w:t>
      </w:r>
      <w:r>
        <w:t xml:space="preserve">move through an example evaluation just as your students would. You can use this to see both </w:t>
      </w:r>
      <w:r w:rsidR="00CB74A6">
        <w:t xml:space="preserve">the </w:t>
      </w:r>
      <w:r>
        <w:t xml:space="preserve">original </w:t>
      </w:r>
      <w:r w:rsidR="00CB74A6">
        <w:t xml:space="preserve">default </w:t>
      </w:r>
      <w:r>
        <w:t>evaluation and your changed one. However, your changes will not appear in the preview until they have been saved</w:t>
      </w:r>
      <w:r w:rsidR="004C76DD">
        <w:t xml:space="preserve"> in the QP area</w:t>
      </w:r>
      <w:r>
        <w:t xml:space="preserve">. </w:t>
      </w:r>
    </w:p>
    <w:p w14:paraId="510F507E" w14:textId="2C7E574A" w:rsidR="00CB74A6" w:rsidRDefault="002A5BA5" w:rsidP="00CB74A6">
      <w:r>
        <w:t xml:space="preserve">This preview is opened in a separate browsing window/tab. When you are done looking at it simply close the tab to get back to your QP area. </w:t>
      </w:r>
    </w:p>
    <w:p w14:paraId="6B92BF24" w14:textId="0390C999" w:rsidR="002A5BA5" w:rsidRDefault="002A5BA5" w:rsidP="00CB74A6">
      <w:r w:rsidRPr="00226678">
        <w:rPr>
          <w:b/>
          <w:sz w:val="28"/>
          <w:szCs w:val="28"/>
          <w:highlight w:val="yellow"/>
        </w:rPr>
        <w:t>Caution!</w:t>
      </w:r>
      <w:r w:rsidRPr="00226678">
        <w:rPr>
          <w:szCs w:val="24"/>
        </w:rPr>
        <w:t xml:space="preserve"> </w:t>
      </w:r>
      <w:r>
        <w:t xml:space="preserve">Important to remember, this is a totally separate window and you are moving through it as a student but it does NOT affect your evaluation in any way. Therefore when you get to the end </w:t>
      </w:r>
      <w:r w:rsidR="004C76DD">
        <w:t xml:space="preserve">of the preview </w:t>
      </w:r>
      <w:r>
        <w:t>and hit “Submit” it is just the sample. You must still submit your survey using the buttons located in the QP area</w:t>
      </w:r>
      <w:r w:rsidR="00406F99">
        <w:t>. Only those will complete your work.</w:t>
      </w:r>
    </w:p>
    <w:p w14:paraId="1C516733" w14:textId="77C23099" w:rsidR="00406F99" w:rsidRDefault="00406F99" w:rsidP="00406F99">
      <w:pPr>
        <w:pStyle w:val="Heading3"/>
      </w:pPr>
      <w:r>
        <w:t xml:space="preserve">Team Taught Courses have an extra item </w:t>
      </w:r>
    </w:p>
    <w:p w14:paraId="01A7F497" w14:textId="77777777" w:rsidR="00780BBE" w:rsidRDefault="00406F99" w:rsidP="00406F99">
      <w:r>
        <w:t xml:space="preserve">When you have a team taught course students have an extra page to work through. This page lists all the instructors in the section. Students can select one or more instructors to evaluate by checking a box next to their name. However, during </w:t>
      </w:r>
      <w:r w:rsidR="003417FF">
        <w:t>your</w:t>
      </w:r>
      <w:r>
        <w:t xml:space="preserve"> evaluation preview only your name will be shown and you must select that box so that when you get to the next preview page you will see the general course questions AND your individual instructor questions. If you forget to click that box you will only see general course questions. You can move back in the example, just like a student, and click by your name to fix that.</w:t>
      </w:r>
    </w:p>
    <w:p w14:paraId="6FCF6114" w14:textId="6B9495A1" w:rsidR="004C76DD" w:rsidRDefault="00780BBE" w:rsidP="00406F99">
      <w:r>
        <w:t>No matter how many faculty names the student selects, the student will only fill out one evaluation in total. All custom questions will be separated to the individual faculty section reports</w:t>
      </w:r>
      <w:r w:rsidR="00226678">
        <w:t xml:space="preserve"> – you will only see the questions you created on your report and other faculty will not see your questions.</w:t>
      </w:r>
    </w:p>
    <w:p w14:paraId="55F4CA06" w14:textId="77777777" w:rsidR="00CB74A6" w:rsidRDefault="00CB74A6" w:rsidP="003417FF">
      <w:pPr>
        <w:pStyle w:val="Heading2"/>
      </w:pPr>
      <w:bookmarkStart w:id="23" w:name="_Submitting_Your_Evaluation"/>
      <w:bookmarkStart w:id="24" w:name="_Toc115942469"/>
      <w:bookmarkEnd w:id="23"/>
      <w:r>
        <w:t>Submitting Your Evaluation</w:t>
      </w:r>
      <w:bookmarkStart w:id="25" w:name="Submit"/>
      <w:bookmarkEnd w:id="24"/>
      <w:r>
        <w:t xml:space="preserve"> </w:t>
      </w:r>
    </w:p>
    <w:bookmarkEnd w:id="25"/>
    <w:p w14:paraId="53AEED01" w14:textId="6ABFADC2" w:rsidR="00273B33" w:rsidRDefault="00EB7644" w:rsidP="00273B33">
      <w:r>
        <w:rPr>
          <w:lang w:val="en"/>
        </w:rPr>
        <w:t>F</w:t>
      </w:r>
      <w:r w:rsidR="00273B33">
        <w:rPr>
          <w:lang w:val="en"/>
        </w:rPr>
        <w:t xml:space="preserve">aculty can use links in emails/popups which go directly to their Subject Management area. You can also access this </w:t>
      </w:r>
      <w:r w:rsidR="000460AA">
        <w:rPr>
          <w:lang w:val="en"/>
        </w:rPr>
        <w:t>area</w:t>
      </w:r>
      <w:r w:rsidR="00273B33">
        <w:rPr>
          <w:lang w:val="en"/>
        </w:rPr>
        <w:t xml:space="preserve"> from the list on your Blue home page</w:t>
      </w:r>
      <w:r w:rsidR="000460AA">
        <w:rPr>
          <w:lang w:val="en"/>
        </w:rPr>
        <w:t xml:space="preserve"> or the Subject Management link on the top of the </w:t>
      </w:r>
      <w:r w:rsidR="00573445">
        <w:rPr>
          <w:lang w:val="en"/>
        </w:rPr>
        <w:t xml:space="preserve">home </w:t>
      </w:r>
      <w:r w:rsidR="000460AA">
        <w:rPr>
          <w:lang w:val="en"/>
        </w:rPr>
        <w:t>page</w:t>
      </w:r>
      <w:r w:rsidR="00273B33">
        <w:rPr>
          <w:lang w:val="en"/>
        </w:rPr>
        <w:t>. More details can be found on this process in the</w:t>
      </w:r>
      <w:r w:rsidR="00273B33">
        <w:t xml:space="preserve"> </w:t>
      </w:r>
      <w:r w:rsidR="00784A17">
        <w:t>“</w:t>
      </w:r>
      <w:r w:rsidR="00273B33" w:rsidRPr="007F01FA">
        <w:t>Accessing your Blue home page</w:t>
      </w:r>
      <w:r w:rsidR="007F01FA">
        <w:t>”</w:t>
      </w:r>
      <w:r w:rsidR="00273B33" w:rsidRPr="00784A17">
        <w:t xml:space="preserve"> </w:t>
      </w:r>
      <w:r w:rsidR="00273B33">
        <w:t xml:space="preserve">handout. </w:t>
      </w:r>
    </w:p>
    <w:p w14:paraId="437B44C7" w14:textId="5D0A8F7D" w:rsidR="000460AA" w:rsidRDefault="000460AA" w:rsidP="000460AA">
      <w:pPr>
        <w:pStyle w:val="Heading3"/>
      </w:pPr>
      <w:r>
        <w:t xml:space="preserve">Submitting </w:t>
      </w:r>
    </w:p>
    <w:p w14:paraId="2C59BF95" w14:textId="278141D6" w:rsidR="000460AA" w:rsidRDefault="00C84110" w:rsidP="00273B33">
      <w:r>
        <w:t>I</w:t>
      </w:r>
      <w:r w:rsidR="000460AA">
        <w:t>f using the default evaluation set up, or after customizing your evaluation</w:t>
      </w:r>
      <w:r>
        <w:t>,</w:t>
      </w:r>
      <w:r w:rsidR="000460AA">
        <w:t xml:space="preserve"> you must submit your evaluation to stop D2L and email reminders. If you have made any changes you must also submit </w:t>
      </w:r>
      <w:r w:rsidR="00CD4579">
        <w:t xml:space="preserve">the QP task </w:t>
      </w:r>
      <w:r w:rsidR="000460AA">
        <w:t xml:space="preserve">for them to take effect. </w:t>
      </w:r>
    </w:p>
    <w:p w14:paraId="2AADAAA4" w14:textId="68E861E0" w:rsidR="00CD4579" w:rsidRDefault="00CD4579" w:rsidP="00273B33">
      <w:r>
        <w:t xml:space="preserve">After opening the Subject Management Area you will need to select the box representing the section you are submitting and from there open the Question Personalization </w:t>
      </w:r>
      <w:r w:rsidR="00573445">
        <w:t xml:space="preserve">(QP) </w:t>
      </w:r>
      <w:r>
        <w:t>area. Accessing QP from the Subject Management area is detailed below.</w:t>
      </w:r>
    </w:p>
    <w:p w14:paraId="170C1567" w14:textId="6C3EA975" w:rsidR="00CD4579" w:rsidRDefault="00573445" w:rsidP="00CD4579">
      <w:pPr>
        <w:pStyle w:val="Heading4"/>
        <w:sectPr w:rsidR="00CD4579" w:rsidSect="00CD4579">
          <w:headerReference w:type="default" r:id="rId27"/>
          <w:footerReference w:type="default" r:id="rId28"/>
          <w:type w:val="continuous"/>
          <w:pgSz w:w="12240" w:h="15840" w:code="1"/>
          <w:pgMar w:top="720" w:right="720" w:bottom="720" w:left="720" w:header="432" w:footer="432" w:gutter="0"/>
          <w:cols w:space="720"/>
          <w:docGrid w:linePitch="360"/>
        </w:sectPr>
      </w:pPr>
      <w:r>
        <w:t>Opening QP</w:t>
      </w:r>
      <w:r w:rsidR="00CD4579">
        <w:t xml:space="preserve"> </w:t>
      </w:r>
    </w:p>
    <w:p w14:paraId="459DD5E0" w14:textId="2C2EB2FD" w:rsidR="00CD4579" w:rsidRDefault="00CD4579" w:rsidP="00CD4579">
      <w:r>
        <w:t xml:space="preserve">Once in your Subject Management area, select </w:t>
      </w:r>
      <w:r w:rsidR="00573445">
        <w:t>the</w:t>
      </w:r>
      <w:r>
        <w:t xml:space="preserve"> evaluation block </w:t>
      </w:r>
      <w:r w:rsidR="00573445">
        <w:t>you want to submit</w:t>
      </w:r>
      <w:r>
        <w:t xml:space="preserve"> and click </w:t>
      </w:r>
      <w:r w:rsidRPr="00714963">
        <w:rPr>
          <w:b/>
        </w:rPr>
        <w:t>View Settings</w:t>
      </w:r>
      <w:r>
        <w:t xml:space="preserve">. </w:t>
      </w:r>
    </w:p>
    <w:p w14:paraId="16956E34" w14:textId="77777777" w:rsidR="00C252E4" w:rsidRDefault="00C252E4" w:rsidP="00CD4579"/>
    <w:p w14:paraId="5322DAD3" w14:textId="2FCBBEA4" w:rsidR="00CD4579" w:rsidRDefault="001A450D" w:rsidP="00CD4579">
      <w:pPr>
        <w:ind w:left="720"/>
      </w:pPr>
      <w:r>
        <w:rPr>
          <w:noProof/>
          <w:lang w:eastAsia="en-US"/>
        </w:rPr>
        <w:drawing>
          <wp:inline distT="0" distB="0" distL="0" distR="0" wp14:anchorId="32AD9B64" wp14:editId="492F1F2C">
            <wp:extent cx="2845866" cy="3017520"/>
            <wp:effectExtent l="0" t="0" r="0" b="0"/>
            <wp:docPr id="38" name="Picture 38" descr="screen shot subject management ready screen with 1 task remaining. Arrow pointing to View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dy screen SM page.jpg"/>
                    <pic:cNvPicPr/>
                  </pic:nvPicPr>
                  <pic:blipFill>
                    <a:blip r:embed="rId12">
                      <a:extLst>
                        <a:ext uri="{28A0092B-C50C-407E-A947-70E740481C1C}">
                          <a14:useLocalDpi xmlns:a14="http://schemas.microsoft.com/office/drawing/2010/main" val="0"/>
                        </a:ext>
                      </a:extLst>
                    </a:blip>
                    <a:stretch>
                      <a:fillRect/>
                    </a:stretch>
                  </pic:blipFill>
                  <pic:spPr>
                    <a:xfrm>
                      <a:off x="0" y="0"/>
                      <a:ext cx="2845866" cy="3017520"/>
                    </a:xfrm>
                    <a:prstGeom prst="rect">
                      <a:avLst/>
                    </a:prstGeom>
                  </pic:spPr>
                </pic:pic>
              </a:graphicData>
            </a:graphic>
          </wp:inline>
        </w:drawing>
      </w:r>
    </w:p>
    <w:p w14:paraId="495EDF82" w14:textId="77777777" w:rsidR="00C252E4" w:rsidRDefault="00CD4579" w:rsidP="00C252E4">
      <w:pPr>
        <w:rPr>
          <w:lang w:val="en"/>
        </w:rPr>
      </w:pPr>
      <w:r>
        <w:br w:type="column"/>
        <w:t xml:space="preserve">In the “Choose your questions” section click on the arrow pointing right. </w:t>
      </w:r>
      <w:r w:rsidR="00C252E4">
        <w:rPr>
          <w:lang w:val="en"/>
        </w:rPr>
        <w:t>This will take you to the Question Personalization area.</w:t>
      </w:r>
    </w:p>
    <w:p w14:paraId="7B31B26E" w14:textId="77777777" w:rsidR="00CD4579" w:rsidRDefault="00CD4579" w:rsidP="00CD4579"/>
    <w:p w14:paraId="3C9727BD" w14:textId="3F9E1CB7" w:rsidR="00CD4579" w:rsidRDefault="001A450D" w:rsidP="00CD4579">
      <w:pPr>
        <w:ind w:left="720"/>
      </w:pPr>
      <w:r>
        <w:rPr>
          <w:noProof/>
          <w:lang w:eastAsia="en-US"/>
        </w:rPr>
        <w:drawing>
          <wp:inline distT="0" distB="0" distL="0" distR="0" wp14:anchorId="6AE07515" wp14:editId="3FF89CA4">
            <wp:extent cx="2499887" cy="3383280"/>
            <wp:effectExtent l="0" t="0" r="0" b="7620"/>
            <wp:docPr id="39" name="Picture 39" descr="Screen shot of place to click to open QP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ew Settings screen.jpg"/>
                    <pic:cNvPicPr/>
                  </pic:nvPicPr>
                  <pic:blipFill>
                    <a:blip r:embed="rId13">
                      <a:extLst>
                        <a:ext uri="{28A0092B-C50C-407E-A947-70E740481C1C}">
                          <a14:useLocalDpi xmlns:a14="http://schemas.microsoft.com/office/drawing/2010/main" val="0"/>
                        </a:ext>
                      </a:extLst>
                    </a:blip>
                    <a:stretch>
                      <a:fillRect/>
                    </a:stretch>
                  </pic:blipFill>
                  <pic:spPr>
                    <a:xfrm>
                      <a:off x="0" y="0"/>
                      <a:ext cx="2499887" cy="3383280"/>
                    </a:xfrm>
                    <a:prstGeom prst="rect">
                      <a:avLst/>
                    </a:prstGeom>
                  </pic:spPr>
                </pic:pic>
              </a:graphicData>
            </a:graphic>
          </wp:inline>
        </w:drawing>
      </w:r>
    </w:p>
    <w:p w14:paraId="56CB358E" w14:textId="77777777" w:rsidR="00CD4579" w:rsidRDefault="00CD4579" w:rsidP="00CD4579">
      <w:pPr>
        <w:rPr>
          <w:lang w:val="en"/>
        </w:rPr>
        <w:sectPr w:rsidR="00CD4579" w:rsidSect="00430DEF">
          <w:type w:val="continuous"/>
          <w:pgSz w:w="12240" w:h="15840" w:code="1"/>
          <w:pgMar w:top="720" w:right="720" w:bottom="720" w:left="720" w:header="432" w:footer="432" w:gutter="0"/>
          <w:cols w:num="2" w:space="720"/>
          <w:docGrid w:linePitch="360"/>
        </w:sectPr>
      </w:pPr>
    </w:p>
    <w:p w14:paraId="278AE8A7" w14:textId="77777777" w:rsidR="00CD4579" w:rsidRDefault="00CD4579" w:rsidP="00273B33"/>
    <w:p w14:paraId="72D3DB40" w14:textId="77777777" w:rsidR="00CD4579" w:rsidRDefault="00CD4579" w:rsidP="00273B33">
      <w:r>
        <w:br w:type="page"/>
      </w:r>
    </w:p>
    <w:p w14:paraId="5E32D9CB" w14:textId="2D10C617" w:rsidR="00C84110" w:rsidRDefault="000567C4" w:rsidP="00273B33">
      <w:r>
        <w:t>At this point</w:t>
      </w:r>
      <w:r w:rsidR="00C84110">
        <w:t xml:space="preserve"> select </w:t>
      </w:r>
      <w:r w:rsidR="00D34A54">
        <w:t>either</w:t>
      </w:r>
      <w:bookmarkStart w:id="26" w:name="_GoBack"/>
      <w:bookmarkEnd w:id="26"/>
      <w:r w:rsidR="00C84110">
        <w:t xml:space="preserve"> submit option, shown in the screen shot below, and follow any screen prompts.</w:t>
      </w:r>
    </w:p>
    <w:p w14:paraId="667B94C7" w14:textId="70CCBE58" w:rsidR="000460AA" w:rsidRDefault="000460AA" w:rsidP="00B35E62">
      <w:pPr>
        <w:jc w:val="center"/>
      </w:pPr>
      <w:r>
        <w:rPr>
          <w:noProof/>
          <w:lang w:eastAsia="en-US"/>
        </w:rPr>
        <w:drawing>
          <wp:inline distT="0" distB="0" distL="0" distR="0" wp14:anchorId="79AF362B" wp14:editId="04A80F8D">
            <wp:extent cx="6250330" cy="6126480"/>
            <wp:effectExtent l="0" t="0" r="0" b="7620"/>
            <wp:docPr id="4" name="Picture 4" descr="screen shot of QP area with submit buttons circled for quick location ident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bmit evaluation.jpg"/>
                    <pic:cNvPicPr/>
                  </pic:nvPicPr>
                  <pic:blipFill>
                    <a:blip r:embed="rId29">
                      <a:extLst>
                        <a:ext uri="{28A0092B-C50C-407E-A947-70E740481C1C}">
                          <a14:useLocalDpi xmlns:a14="http://schemas.microsoft.com/office/drawing/2010/main" val="0"/>
                        </a:ext>
                      </a:extLst>
                    </a:blip>
                    <a:stretch>
                      <a:fillRect/>
                    </a:stretch>
                  </pic:blipFill>
                  <pic:spPr>
                    <a:xfrm>
                      <a:off x="0" y="0"/>
                      <a:ext cx="6250330" cy="6126480"/>
                    </a:xfrm>
                    <a:prstGeom prst="rect">
                      <a:avLst/>
                    </a:prstGeom>
                  </pic:spPr>
                </pic:pic>
              </a:graphicData>
            </a:graphic>
          </wp:inline>
        </w:drawing>
      </w:r>
    </w:p>
    <w:p w14:paraId="14F9EF53" w14:textId="66D259CC" w:rsidR="000460AA" w:rsidRPr="000460AA" w:rsidRDefault="000460AA" w:rsidP="000460AA">
      <w:pPr>
        <w:pStyle w:val="Heading3"/>
      </w:pPr>
      <w:r>
        <w:t>Doing nothing</w:t>
      </w:r>
    </w:p>
    <w:p w14:paraId="0CC41F9D" w14:textId="1EFECDCE" w:rsidR="00273B33" w:rsidRDefault="000460AA" w:rsidP="00273B33">
      <w:r>
        <w:t xml:space="preserve">Once receiving notification that the QP task is available you may receive 2 email reminders and a D2L popup when logging in. Once the student evaluation is open for them to fill out these emails/popups will end and the default evaluation will have been used. </w:t>
      </w:r>
    </w:p>
    <w:p w14:paraId="302A0F36" w14:textId="21CEC289" w:rsidR="002D6B56" w:rsidRDefault="00573445" w:rsidP="00273B33">
      <w:r>
        <w:t>It is</w:t>
      </w:r>
      <w:r w:rsidR="00AC4DD2">
        <w:t xml:space="preserve"> acceptable</w:t>
      </w:r>
      <w:r>
        <w:t xml:space="preserve"> to use the default evaluation. You can ignore email reminders and popups regarding customizing your evaluation and your students will still receive their required evaluations at the end of the semester.</w:t>
      </w:r>
    </w:p>
    <w:p w14:paraId="1409C030" w14:textId="551EB0AD" w:rsidR="00573445" w:rsidRPr="002D6B56" w:rsidRDefault="002D6B56" w:rsidP="002D6B56">
      <w:pPr>
        <w:tabs>
          <w:tab w:val="left" w:pos="1890"/>
        </w:tabs>
      </w:pPr>
      <w:r>
        <w:tab/>
      </w:r>
    </w:p>
    <w:p w14:paraId="49AC2521" w14:textId="2C568B80" w:rsidR="0099002B" w:rsidRDefault="0099002B" w:rsidP="004C76DD">
      <w:pPr>
        <w:pStyle w:val="Heading2"/>
      </w:pPr>
      <w:bookmarkStart w:id="27" w:name="_Questions_regarding_information"/>
      <w:bookmarkStart w:id="28" w:name="_Where_to_submit"/>
      <w:bookmarkEnd w:id="27"/>
      <w:bookmarkEnd w:id="28"/>
      <w:r>
        <w:t>Where to submit questions/comments</w:t>
      </w:r>
    </w:p>
    <w:p w14:paraId="34FB4C00" w14:textId="0BC2C27E" w:rsidR="00FB38DA" w:rsidRDefault="00FB38DA" w:rsidP="0071170F">
      <w:pPr>
        <w:pStyle w:val="Heading3"/>
      </w:pPr>
      <w:r>
        <w:t>Questions regarding information from this Handout</w:t>
      </w:r>
    </w:p>
    <w:p w14:paraId="48189300" w14:textId="0B718BAE" w:rsidR="00FB38DA" w:rsidRDefault="00FB38DA" w:rsidP="00FB38DA">
      <w:r>
        <w:t>Please direct any questions regarding information from this handout to t</w:t>
      </w:r>
      <w:r w:rsidRPr="009B4AF2">
        <w:t xml:space="preserve">he </w:t>
      </w:r>
      <w:hyperlink r:id="rId30" w:history="1">
        <w:r w:rsidRPr="00804319">
          <w:rPr>
            <w:rStyle w:val="Hyperlink"/>
          </w:rPr>
          <w:t>Center for Data Science at lcc-cds@star.lcc.edu</w:t>
        </w:r>
      </w:hyperlink>
      <w:r>
        <w:t>.</w:t>
      </w:r>
      <w:r w:rsidR="007978C5">
        <w:t xml:space="preserve"> </w:t>
      </w:r>
      <w:r w:rsidR="00EB7644">
        <w:t xml:space="preserve">CDS </w:t>
      </w:r>
      <w:r w:rsidR="007978C5">
        <w:t>will reply to your email as soon as possible.</w:t>
      </w:r>
    </w:p>
    <w:p w14:paraId="082C4663" w14:textId="77777777" w:rsidR="0099002B" w:rsidRPr="00FB38DA" w:rsidRDefault="0099002B" w:rsidP="00FB38DA"/>
    <w:p w14:paraId="05A07CE2" w14:textId="23314A47" w:rsidR="004C76DD" w:rsidRPr="009B4AF2" w:rsidRDefault="004C76DD" w:rsidP="0071170F">
      <w:pPr>
        <w:pStyle w:val="Heading3"/>
      </w:pPr>
      <w:r>
        <w:t xml:space="preserve">Offering comments and/or other feedback regarding </w:t>
      </w:r>
      <w:r w:rsidR="00FB38DA">
        <w:t>Blue Student Course Evaluations</w:t>
      </w:r>
    </w:p>
    <w:p w14:paraId="78E39961" w14:textId="77777777" w:rsidR="004C76DD" w:rsidRPr="009B4AF2" w:rsidRDefault="004C76DD" w:rsidP="004C76DD">
      <w:r w:rsidRPr="009B4AF2">
        <w:t xml:space="preserve">This system is ever evolving and your input is valued. Please send any comments or other feedback to the </w:t>
      </w:r>
      <w:hyperlink r:id="rId31" w:history="1">
        <w:r w:rsidRPr="00804319">
          <w:rPr>
            <w:rStyle w:val="Hyperlink"/>
          </w:rPr>
          <w:t>Center for Data Science at lcc-cds@star.lcc.edu</w:t>
        </w:r>
      </w:hyperlink>
      <w:r>
        <w:t>.</w:t>
      </w:r>
      <w:r w:rsidRPr="009B4AF2">
        <w:t xml:space="preserve"> </w:t>
      </w:r>
      <w:r>
        <w:t>Content/system changes</w:t>
      </w:r>
      <w:r w:rsidRPr="009B4AF2">
        <w:t xml:space="preserve"> will be forwarded to CASL for their review and discussion. Any proposed</w:t>
      </w:r>
      <w:r>
        <w:t xml:space="preserve"> content/system</w:t>
      </w:r>
      <w:r w:rsidRPr="009B4AF2">
        <w:t xml:space="preserve"> changes will be voted on during their meeting and implemented by CDS upon their request.</w:t>
      </w:r>
    </w:p>
    <w:p w14:paraId="4E800FAE" w14:textId="77777777" w:rsidR="004C76DD" w:rsidRPr="009B4AF2" w:rsidRDefault="004C76DD" w:rsidP="004C76DD">
      <w:pPr>
        <w:jc w:val="center"/>
      </w:pPr>
      <w:r w:rsidRPr="009B4AF2">
        <w:t>---</w:t>
      </w:r>
    </w:p>
    <w:p w14:paraId="21E6605A" w14:textId="77777777" w:rsidR="004C76DD" w:rsidRPr="009B4AF2" w:rsidRDefault="004C76DD" w:rsidP="004C76DD">
      <w:r w:rsidRPr="009B4AF2">
        <w:t>LCC provides equal opportunity for all persons and prohibits discriminatory practices based on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participate in educational programs, courses, services or activities offered by the College.</w:t>
      </w:r>
    </w:p>
    <w:p w14:paraId="1E0B23E1" w14:textId="77777777" w:rsidR="004C76DD" w:rsidRPr="004F52EE" w:rsidRDefault="004C76DD" w:rsidP="004C76DD">
      <w:r w:rsidRPr="009B4AF2">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Human Resource Manager/Employee Title IX Coordinator, Administration Building, 610 N. Capitol Ave. Lansing, MI 48933, 517-483-1879; Student Title IX Coordinator, Gannon Building, 411 N. Grand Ave. Lansing, MI 48933, 517-483-9632.</w:t>
      </w:r>
    </w:p>
    <w:p w14:paraId="7CFE61E4" w14:textId="77777777" w:rsidR="00FF31E4" w:rsidRPr="0073512F" w:rsidRDefault="00FF31E4" w:rsidP="00FF31E4"/>
    <w:sectPr w:rsidR="00FF31E4" w:rsidRPr="0073512F" w:rsidSect="00430DEF">
      <w:type w:val="continuous"/>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180C0" w14:textId="77777777" w:rsidR="008D5289" w:rsidRDefault="008D5289" w:rsidP="00D76A8A">
      <w:r>
        <w:separator/>
      </w:r>
    </w:p>
  </w:endnote>
  <w:endnote w:type="continuationSeparator" w:id="0">
    <w:p w14:paraId="4797BE03" w14:textId="77777777" w:rsidR="008D5289" w:rsidRDefault="008D5289" w:rsidP="00D7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49844"/>
      <w:docPartObj>
        <w:docPartGallery w:val="Page Numbers (Bottom of Page)"/>
        <w:docPartUnique/>
      </w:docPartObj>
    </w:sdtPr>
    <w:sdtEndPr>
      <w:rPr>
        <w:noProof/>
      </w:rPr>
    </w:sdtEndPr>
    <w:sdtContent>
      <w:p w14:paraId="77F5881F" w14:textId="631EB66E" w:rsidR="001C78F6" w:rsidRDefault="003417FF" w:rsidP="003417FF">
        <w:pPr>
          <w:pStyle w:val="Footer"/>
          <w:tabs>
            <w:tab w:val="clear" w:pos="9360"/>
            <w:tab w:val="right" w:pos="10710"/>
          </w:tabs>
        </w:pPr>
        <w:r>
          <w:t>Version 1.0 – 10/</w:t>
        </w:r>
        <w:r w:rsidR="002D6B56">
          <w:t>24</w:t>
        </w:r>
        <w:r>
          <w:t>/2022</w:t>
        </w:r>
        <w:r>
          <w:tab/>
        </w:r>
        <w:r>
          <w:tab/>
        </w:r>
        <w:r w:rsidR="001C78F6">
          <w:fldChar w:fldCharType="begin"/>
        </w:r>
        <w:r w:rsidR="001C78F6">
          <w:instrText xml:space="preserve"> PAGE   \* MERGEFORMAT </w:instrText>
        </w:r>
        <w:r w:rsidR="001C78F6">
          <w:fldChar w:fldCharType="separate"/>
        </w:r>
        <w:r w:rsidR="000E1F23">
          <w:rPr>
            <w:noProof/>
          </w:rPr>
          <w:t>5</w:t>
        </w:r>
        <w:r w:rsidR="001C78F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135195"/>
      <w:docPartObj>
        <w:docPartGallery w:val="Page Numbers (Bottom of Page)"/>
        <w:docPartUnique/>
      </w:docPartObj>
    </w:sdtPr>
    <w:sdtEndPr>
      <w:rPr>
        <w:noProof/>
      </w:rPr>
    </w:sdtEndPr>
    <w:sdtContent>
      <w:p w14:paraId="26DAC220" w14:textId="7007CC3C" w:rsidR="00CD4579" w:rsidRDefault="00CD4579" w:rsidP="003417FF">
        <w:pPr>
          <w:pStyle w:val="Footer"/>
          <w:tabs>
            <w:tab w:val="clear" w:pos="9360"/>
            <w:tab w:val="right" w:pos="10710"/>
          </w:tabs>
        </w:pPr>
        <w:r>
          <w:t>Version 1.0 – 10/</w:t>
        </w:r>
        <w:r w:rsidR="002D6B56">
          <w:t>24</w:t>
        </w:r>
        <w:r>
          <w:t>/2022</w:t>
        </w:r>
        <w:r>
          <w:tab/>
        </w:r>
        <w:r>
          <w:tab/>
        </w:r>
        <w:r>
          <w:fldChar w:fldCharType="begin"/>
        </w:r>
        <w:r>
          <w:instrText xml:space="preserve"> PAGE   \* MERGEFORMAT </w:instrText>
        </w:r>
        <w:r>
          <w:fldChar w:fldCharType="separate"/>
        </w:r>
        <w:r w:rsidR="000E1F23">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E13D9" w14:textId="77777777" w:rsidR="008D5289" w:rsidRDefault="008D5289" w:rsidP="00D76A8A">
      <w:r>
        <w:separator/>
      </w:r>
    </w:p>
  </w:footnote>
  <w:footnote w:type="continuationSeparator" w:id="0">
    <w:p w14:paraId="5A428AFB" w14:textId="77777777" w:rsidR="008D5289" w:rsidRDefault="008D5289" w:rsidP="00D76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947DE" w14:textId="77777777" w:rsidR="00EE4788" w:rsidRPr="00E77025" w:rsidRDefault="00EE4788" w:rsidP="00E77025">
    <w:pPr>
      <w:pStyle w:val="Header"/>
      <w:spacing w:after="240"/>
      <w:rPr>
        <w:sz w:val="8"/>
        <w:szCs w:val="8"/>
      </w:rPr>
    </w:pPr>
    <w:r w:rsidRPr="00E77025">
      <w:rPr>
        <w:noProof/>
        <w:sz w:val="8"/>
        <w:szCs w:val="8"/>
        <w:lang w:eastAsia="en-US"/>
      </w:rPr>
      <mc:AlternateContent>
        <mc:Choice Requires="wps">
          <w:drawing>
            <wp:inline distT="0" distB="0" distL="0" distR="0" wp14:anchorId="30D0BFE7" wp14:editId="535EDD74">
              <wp:extent cx="6838950" cy="140462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rgbClr val="002060"/>
                      </a:solidFill>
                      <a:ln w="9525">
                        <a:noFill/>
                        <a:miter lim="800000"/>
                        <a:headEnd/>
                        <a:tailEnd/>
                      </a:ln>
                    </wps:spPr>
                    <wps:txbx>
                      <w:txbxContent>
                        <w:p w14:paraId="7962917D" w14:textId="77777777" w:rsidR="00EE4788" w:rsidRPr="00EE4788" w:rsidRDefault="00EE4788" w:rsidP="00EE4788">
                          <w:pPr>
                            <w:tabs>
                              <w:tab w:val="right" w:pos="10440"/>
                            </w:tabs>
                            <w:spacing w:before="80" w:after="0"/>
                            <w:rPr>
                              <w:b/>
                            </w:rPr>
                          </w:pPr>
                          <w:r w:rsidRPr="00EE4788">
                            <w:rPr>
                              <w:noProof/>
                              <w:lang w:eastAsia="en-US"/>
                            </w:rPr>
                            <w:drawing>
                              <wp:inline distT="0" distB="0" distL="0" distR="0" wp14:anchorId="32AA1E3C" wp14:editId="4356C521">
                                <wp:extent cx="1658061" cy="4572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S Logo.png"/>
                                        <pic:cNvPicPr/>
                                      </pic:nvPicPr>
                                      <pic:blipFill>
                                        <a:blip r:embed="rId1">
                                          <a:extLst>
                                            <a:ext uri="{28A0092B-C50C-407E-A947-70E740481C1C}">
                                              <a14:useLocalDpi xmlns:a14="http://schemas.microsoft.com/office/drawing/2010/main" val="0"/>
                                            </a:ext>
                                          </a:extLst>
                                        </a:blip>
                                        <a:stretch>
                                          <a:fillRect/>
                                        </a:stretch>
                                      </pic:blipFill>
                                      <pic:spPr>
                                        <a:xfrm>
                                          <a:off x="0" y="0"/>
                                          <a:ext cx="1658061" cy="457200"/>
                                        </a:xfrm>
                                        <a:prstGeom prst="rect">
                                          <a:avLst/>
                                        </a:prstGeom>
                                      </pic:spPr>
                                    </pic:pic>
                                  </a:graphicData>
                                </a:graphic>
                              </wp:inline>
                            </w:drawing>
                          </w:r>
                          <w:r w:rsidRPr="00EE4788">
                            <w:rPr>
                              <w:b/>
                            </w:rPr>
                            <w:tab/>
                          </w:r>
                          <w:r w:rsidRPr="00EE4788">
                            <w:rPr>
                              <w:b/>
                              <w:color w:val="FFFFFF" w:themeColor="background1"/>
                              <w:sz w:val="28"/>
                              <w:szCs w:val="28"/>
                            </w:rPr>
                            <w:t>Blue Student Course Evaluations - Informational Handout</w:t>
                          </w:r>
                        </w:p>
                      </w:txbxContent>
                    </wps:txbx>
                    <wps:bodyPr rot="0" vert="horz" wrap="square" lIns="91440" tIns="45720" rIns="91440" bIns="45720" anchor="t" anchorCtr="0">
                      <a:spAutoFit/>
                    </wps:bodyPr>
                  </wps:wsp>
                </a:graphicData>
              </a:graphic>
            </wp:inline>
          </w:drawing>
        </mc:Choice>
        <mc:Fallback>
          <w:pict>
            <v:shapetype w14:anchorId="30D0BFE7" id="_x0000_t202" coordsize="21600,21600" o:spt="202" path="m,l,21600r21600,l21600,xe">
              <v:stroke joinstyle="miter"/>
              <v:path gradientshapeok="t" o:connecttype="rect"/>
            </v:shapetype>
            <v:shape id="Text Box 2" o:spid="_x0000_s1026" type="#_x0000_t202" style="width:53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" fillcolor="#002060" stroked="f">
              <v:textbox style="mso-fit-shape-to-text:t">
                <w:txbxContent>
                  <w:p w14:paraId="7962917D" w14:textId="77777777" w:rsidR="00EE4788" w:rsidRPr="00EE4788" w:rsidRDefault="00EE4788" w:rsidP="00EE4788">
                    <w:pPr>
                      <w:tabs>
                        <w:tab w:val="right" w:pos="10440"/>
                      </w:tabs>
                      <w:spacing w:before="80" w:after="0"/>
                      <w:rPr>
                        <w:b/>
                      </w:rPr>
                    </w:pPr>
                    <w:r w:rsidRPr="00EE4788">
                      <w:rPr>
                        <w:noProof/>
                        <w:lang w:eastAsia="en-US"/>
                      </w:rPr>
                      <w:drawing>
                        <wp:inline distT="0" distB="0" distL="0" distR="0" wp14:anchorId="32AA1E3C" wp14:editId="4356C521">
                          <wp:extent cx="1658061" cy="4572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S Logo.png"/>
                                  <pic:cNvPicPr/>
                                </pic:nvPicPr>
                                <pic:blipFill>
                                  <a:blip r:embed="rId2">
                                    <a:extLst>
                                      <a:ext uri="{28A0092B-C50C-407E-A947-70E740481C1C}">
                                        <a14:useLocalDpi xmlns:a14="http://schemas.microsoft.com/office/drawing/2010/main" val="0"/>
                                      </a:ext>
                                    </a:extLst>
                                  </a:blip>
                                  <a:stretch>
                                    <a:fillRect/>
                                  </a:stretch>
                                </pic:blipFill>
                                <pic:spPr>
                                  <a:xfrm>
                                    <a:off x="0" y="0"/>
                                    <a:ext cx="1658061" cy="457200"/>
                                  </a:xfrm>
                                  <a:prstGeom prst="rect">
                                    <a:avLst/>
                                  </a:prstGeom>
                                </pic:spPr>
                              </pic:pic>
                            </a:graphicData>
                          </a:graphic>
                        </wp:inline>
                      </w:drawing>
                    </w:r>
                    <w:r w:rsidRPr="00EE4788">
                      <w:rPr>
                        <w:b/>
                      </w:rPr>
                      <w:tab/>
                    </w:r>
                    <w:r w:rsidRPr="00EE4788">
                      <w:rPr>
                        <w:b/>
                        <w:color w:val="FFFFFF" w:themeColor="background1"/>
                        <w:sz w:val="28"/>
                        <w:szCs w:val="28"/>
                      </w:rPr>
                      <w:t>Blue Student Course Evaluations - Informational Handout</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EE745" w14:textId="77777777" w:rsidR="00CD4579" w:rsidRPr="00E77025" w:rsidRDefault="00CD4579" w:rsidP="00E77025">
    <w:pPr>
      <w:pStyle w:val="Header"/>
      <w:spacing w:after="240"/>
      <w:rPr>
        <w:sz w:val="8"/>
        <w:szCs w:val="8"/>
      </w:rPr>
    </w:pPr>
    <w:r w:rsidRPr="00E77025">
      <w:rPr>
        <w:noProof/>
        <w:sz w:val="8"/>
        <w:szCs w:val="8"/>
        <w:lang w:eastAsia="en-US"/>
      </w:rPr>
      <mc:AlternateContent>
        <mc:Choice Requires="wps">
          <w:drawing>
            <wp:inline distT="0" distB="0" distL="0" distR="0" wp14:anchorId="4ED9D739" wp14:editId="16228192">
              <wp:extent cx="6838950" cy="1404620"/>
              <wp:effectExtent l="0" t="0" r="0" b="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rgbClr val="002060"/>
                      </a:solidFill>
                      <a:ln w="9525">
                        <a:noFill/>
                        <a:miter lim="800000"/>
                        <a:headEnd/>
                        <a:tailEnd/>
                      </a:ln>
                    </wps:spPr>
                    <wps:txbx>
                      <w:txbxContent>
                        <w:p w14:paraId="4AD18846" w14:textId="77777777" w:rsidR="00CD4579" w:rsidRPr="00EE4788" w:rsidRDefault="00CD4579" w:rsidP="00EE4788">
                          <w:pPr>
                            <w:tabs>
                              <w:tab w:val="right" w:pos="10440"/>
                            </w:tabs>
                            <w:spacing w:before="80" w:after="0"/>
                            <w:rPr>
                              <w:b/>
                            </w:rPr>
                          </w:pPr>
                          <w:r w:rsidRPr="00EE4788">
                            <w:rPr>
                              <w:noProof/>
                              <w:lang w:eastAsia="en-US"/>
                            </w:rPr>
                            <w:drawing>
                              <wp:inline distT="0" distB="0" distL="0" distR="0" wp14:anchorId="52B21CDD" wp14:editId="160A3C7B">
                                <wp:extent cx="1658061" cy="457200"/>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S Logo.png"/>
                                        <pic:cNvPicPr/>
                                      </pic:nvPicPr>
                                      <pic:blipFill>
                                        <a:blip r:embed="rId1">
                                          <a:extLst>
                                            <a:ext uri="{28A0092B-C50C-407E-A947-70E740481C1C}">
                                              <a14:useLocalDpi xmlns:a14="http://schemas.microsoft.com/office/drawing/2010/main" val="0"/>
                                            </a:ext>
                                          </a:extLst>
                                        </a:blip>
                                        <a:stretch>
                                          <a:fillRect/>
                                        </a:stretch>
                                      </pic:blipFill>
                                      <pic:spPr>
                                        <a:xfrm>
                                          <a:off x="0" y="0"/>
                                          <a:ext cx="1658061" cy="457200"/>
                                        </a:xfrm>
                                        <a:prstGeom prst="rect">
                                          <a:avLst/>
                                        </a:prstGeom>
                                      </pic:spPr>
                                    </pic:pic>
                                  </a:graphicData>
                                </a:graphic>
                              </wp:inline>
                            </w:drawing>
                          </w:r>
                          <w:r w:rsidRPr="00EE4788">
                            <w:rPr>
                              <w:b/>
                            </w:rPr>
                            <w:tab/>
                          </w:r>
                          <w:r w:rsidRPr="00EE4788">
                            <w:rPr>
                              <w:b/>
                              <w:color w:val="FFFFFF" w:themeColor="background1"/>
                              <w:sz w:val="28"/>
                              <w:szCs w:val="28"/>
                            </w:rPr>
                            <w:t>Blue Student Course Evaluations - Informational Handout</w:t>
                          </w:r>
                        </w:p>
                      </w:txbxContent>
                    </wps:txbx>
                    <wps:bodyPr rot="0" vert="horz" wrap="square" lIns="91440" tIns="45720" rIns="91440" bIns="45720" anchor="t" anchorCtr="0">
                      <a:spAutoFit/>
                    </wps:bodyPr>
                  </wps:wsp>
                </a:graphicData>
              </a:graphic>
            </wp:inline>
          </w:drawing>
        </mc:Choice>
        <mc:Fallback>
          <w:pict>
            <v:shapetype w14:anchorId="4ED9D739" id="_x0000_t202" coordsize="21600,21600" o:spt="202" path="m,l,21600r21600,l21600,xe">
              <v:stroke joinstyle="miter"/>
              <v:path gradientshapeok="t" o:connecttype="rect"/>
            </v:shapetype>
            <v:shape id="_x0000_s1027" type="#_x0000_t202" style="width:53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" fillcolor="#002060" stroked="f">
              <v:textbox style="mso-fit-shape-to-text:t">
                <w:txbxContent>
                  <w:p w14:paraId="4AD18846" w14:textId="77777777" w:rsidR="00CD4579" w:rsidRPr="00EE4788" w:rsidRDefault="00CD4579" w:rsidP="00EE4788">
                    <w:pPr>
                      <w:tabs>
                        <w:tab w:val="right" w:pos="10440"/>
                      </w:tabs>
                      <w:spacing w:before="80" w:after="0"/>
                      <w:rPr>
                        <w:b/>
                      </w:rPr>
                    </w:pPr>
                    <w:r w:rsidRPr="00EE4788">
                      <w:rPr>
                        <w:noProof/>
                        <w:lang w:eastAsia="en-US"/>
                      </w:rPr>
                      <w:drawing>
                        <wp:inline distT="0" distB="0" distL="0" distR="0" wp14:anchorId="52B21CDD" wp14:editId="160A3C7B">
                          <wp:extent cx="1658061" cy="457200"/>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S Logo.png"/>
                                  <pic:cNvPicPr/>
                                </pic:nvPicPr>
                                <pic:blipFill>
                                  <a:blip r:embed="rId2">
                                    <a:extLst>
                                      <a:ext uri="{28A0092B-C50C-407E-A947-70E740481C1C}">
                                        <a14:useLocalDpi xmlns:a14="http://schemas.microsoft.com/office/drawing/2010/main" val="0"/>
                                      </a:ext>
                                    </a:extLst>
                                  </a:blip>
                                  <a:stretch>
                                    <a:fillRect/>
                                  </a:stretch>
                                </pic:blipFill>
                                <pic:spPr>
                                  <a:xfrm>
                                    <a:off x="0" y="0"/>
                                    <a:ext cx="1658061" cy="457200"/>
                                  </a:xfrm>
                                  <a:prstGeom prst="rect">
                                    <a:avLst/>
                                  </a:prstGeom>
                                </pic:spPr>
                              </pic:pic>
                            </a:graphicData>
                          </a:graphic>
                        </wp:inline>
                      </w:drawing>
                    </w:r>
                    <w:r w:rsidRPr="00EE4788">
                      <w:rPr>
                        <w:b/>
                      </w:rPr>
                      <w:tab/>
                    </w:r>
                    <w:r w:rsidRPr="00EE4788">
                      <w:rPr>
                        <w:b/>
                        <w:color w:val="FFFFFF" w:themeColor="background1"/>
                        <w:sz w:val="28"/>
                        <w:szCs w:val="28"/>
                      </w:rPr>
                      <w:t>Blue Student Course Evaluations - Informational Handout</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A97"/>
    <w:multiLevelType w:val="hybridMultilevel"/>
    <w:tmpl w:val="C29A4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62E40"/>
    <w:multiLevelType w:val="hybridMultilevel"/>
    <w:tmpl w:val="C53C2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81734"/>
    <w:multiLevelType w:val="hybridMultilevel"/>
    <w:tmpl w:val="B69E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64FF7"/>
    <w:multiLevelType w:val="hybridMultilevel"/>
    <w:tmpl w:val="609CB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E08C0"/>
    <w:multiLevelType w:val="hybridMultilevel"/>
    <w:tmpl w:val="AF38AB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8356686"/>
    <w:multiLevelType w:val="multilevel"/>
    <w:tmpl w:val="F54ADFFC"/>
    <w:lvl w:ilvl="0">
      <w:numFmt w:val="bullet"/>
      <w:lvlText w:val=""/>
      <w:lvlJc w:val="right"/>
      <w:pPr>
        <w:tabs>
          <w:tab w:val="num" w:pos="450"/>
        </w:tabs>
        <w:ind w:left="450" w:hanging="210"/>
      </w:pPr>
      <w:rPr>
        <w:rFonts w:ascii="Symbol" w:hAnsi="Symbol"/>
        <w:color w:val="041723"/>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C94FE7"/>
    <w:multiLevelType w:val="hybridMultilevel"/>
    <w:tmpl w:val="1B620488"/>
    <w:lvl w:ilvl="0" w:tplc="F6747F40">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9685B"/>
    <w:multiLevelType w:val="hybridMultilevel"/>
    <w:tmpl w:val="B89C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72BEC"/>
    <w:multiLevelType w:val="hybridMultilevel"/>
    <w:tmpl w:val="D9ECC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F38C1"/>
    <w:multiLevelType w:val="hybridMultilevel"/>
    <w:tmpl w:val="0AF49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55610"/>
    <w:multiLevelType w:val="hybridMultilevel"/>
    <w:tmpl w:val="BB88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43052"/>
    <w:multiLevelType w:val="multilevel"/>
    <w:tmpl w:val="F67696FC"/>
    <w:lvl w:ilvl="0">
      <w:start w:val="1"/>
      <w:numFmt w:val="decimal"/>
      <w:lvlText w:val="%1."/>
      <w:lvlJc w:val="right"/>
      <w:pPr>
        <w:tabs>
          <w:tab w:val="num" w:pos="450"/>
        </w:tabs>
        <w:ind w:left="450" w:hanging="210"/>
      </w:pPr>
      <w:rPr>
        <w:color w:val="041723"/>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D1470B"/>
    <w:multiLevelType w:val="hybridMultilevel"/>
    <w:tmpl w:val="9F4A6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80760"/>
    <w:multiLevelType w:val="hybridMultilevel"/>
    <w:tmpl w:val="346A4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74739"/>
    <w:multiLevelType w:val="hybridMultilevel"/>
    <w:tmpl w:val="DD72E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C64C4"/>
    <w:multiLevelType w:val="hybridMultilevel"/>
    <w:tmpl w:val="524A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F464F"/>
    <w:multiLevelType w:val="hybridMultilevel"/>
    <w:tmpl w:val="13C6D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CF6C82"/>
    <w:multiLevelType w:val="hybridMultilevel"/>
    <w:tmpl w:val="531E0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965F9"/>
    <w:multiLevelType w:val="hybridMultilevel"/>
    <w:tmpl w:val="709A5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55731"/>
    <w:multiLevelType w:val="hybridMultilevel"/>
    <w:tmpl w:val="95649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B5E36"/>
    <w:multiLevelType w:val="hybridMultilevel"/>
    <w:tmpl w:val="20ACF1CE"/>
    <w:lvl w:ilvl="0" w:tplc="0770D090">
      <w:start w:val="1"/>
      <w:numFmt w:val="decimal"/>
      <w:lvlText w:val="%1."/>
      <w:lvlJc w:val="left"/>
      <w:pPr>
        <w:ind w:left="720" w:hanging="360"/>
      </w:pPr>
      <w:rPr>
        <w:color w:val="2E74B5" w:themeColor="accent1" w:themeShade="BF"/>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6821E1"/>
    <w:multiLevelType w:val="hybridMultilevel"/>
    <w:tmpl w:val="3B28FE50"/>
    <w:lvl w:ilvl="0" w:tplc="F592ACB4">
      <w:start w:val="1"/>
      <w:numFmt w:val="decimal"/>
      <w:lvlText w:val="%1."/>
      <w:lvlJc w:val="left"/>
      <w:pPr>
        <w:ind w:left="108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C61002"/>
    <w:multiLevelType w:val="multilevel"/>
    <w:tmpl w:val="A1EA3DAE"/>
    <w:lvl w:ilvl="0">
      <w:start w:val="1"/>
      <w:numFmt w:val="decimal"/>
      <w:lvlText w:val="%1."/>
      <w:lvlJc w:val="right"/>
      <w:pPr>
        <w:tabs>
          <w:tab w:val="num" w:pos="450"/>
        </w:tabs>
        <w:ind w:left="450" w:hanging="210"/>
      </w:pPr>
      <w:rPr>
        <w:color w:val="041723"/>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231CFB"/>
    <w:multiLevelType w:val="hybridMultilevel"/>
    <w:tmpl w:val="E4F6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764094"/>
    <w:multiLevelType w:val="hybridMultilevel"/>
    <w:tmpl w:val="4CE07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1C1897"/>
    <w:multiLevelType w:val="hybridMultilevel"/>
    <w:tmpl w:val="F7EE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21D21"/>
    <w:multiLevelType w:val="hybridMultilevel"/>
    <w:tmpl w:val="7AE4FEBE"/>
    <w:lvl w:ilvl="0" w:tplc="F6747F4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0A286B"/>
    <w:multiLevelType w:val="hybridMultilevel"/>
    <w:tmpl w:val="7592E4BC"/>
    <w:lvl w:ilvl="0" w:tplc="C484928A">
      <w:numFmt w:val="bullet"/>
      <w:lvlText w:val="•"/>
      <w:lvlJc w:val="left"/>
      <w:pPr>
        <w:ind w:left="1106" w:hanging="212"/>
      </w:pPr>
      <w:rPr>
        <w:rFonts w:ascii="Arial" w:eastAsia="Arial" w:hAnsi="Arial" w:cs="Arial" w:hint="default"/>
        <w:w w:val="100"/>
        <w:sz w:val="22"/>
        <w:szCs w:val="22"/>
      </w:rPr>
    </w:lvl>
    <w:lvl w:ilvl="1" w:tplc="39F60AFE">
      <w:numFmt w:val="bullet"/>
      <w:lvlText w:val="•"/>
      <w:lvlJc w:val="left"/>
      <w:pPr>
        <w:ind w:left="1990" w:hanging="212"/>
      </w:pPr>
      <w:rPr>
        <w:rFonts w:hint="default"/>
      </w:rPr>
    </w:lvl>
    <w:lvl w:ilvl="2" w:tplc="1BAE33D2">
      <w:numFmt w:val="bullet"/>
      <w:lvlText w:val="•"/>
      <w:lvlJc w:val="left"/>
      <w:pPr>
        <w:ind w:left="2880" w:hanging="212"/>
      </w:pPr>
      <w:rPr>
        <w:rFonts w:hint="default"/>
      </w:rPr>
    </w:lvl>
    <w:lvl w:ilvl="3" w:tplc="6F86C9EE">
      <w:numFmt w:val="bullet"/>
      <w:lvlText w:val="•"/>
      <w:lvlJc w:val="left"/>
      <w:pPr>
        <w:ind w:left="3770" w:hanging="212"/>
      </w:pPr>
      <w:rPr>
        <w:rFonts w:hint="default"/>
      </w:rPr>
    </w:lvl>
    <w:lvl w:ilvl="4" w:tplc="6158C7CC">
      <w:numFmt w:val="bullet"/>
      <w:lvlText w:val="•"/>
      <w:lvlJc w:val="left"/>
      <w:pPr>
        <w:ind w:left="4660" w:hanging="212"/>
      </w:pPr>
      <w:rPr>
        <w:rFonts w:hint="default"/>
      </w:rPr>
    </w:lvl>
    <w:lvl w:ilvl="5" w:tplc="5F4C6936">
      <w:numFmt w:val="bullet"/>
      <w:lvlText w:val="•"/>
      <w:lvlJc w:val="left"/>
      <w:pPr>
        <w:ind w:left="5550" w:hanging="212"/>
      </w:pPr>
      <w:rPr>
        <w:rFonts w:hint="default"/>
      </w:rPr>
    </w:lvl>
    <w:lvl w:ilvl="6" w:tplc="C3263A36">
      <w:numFmt w:val="bullet"/>
      <w:lvlText w:val="•"/>
      <w:lvlJc w:val="left"/>
      <w:pPr>
        <w:ind w:left="6440" w:hanging="212"/>
      </w:pPr>
      <w:rPr>
        <w:rFonts w:hint="default"/>
      </w:rPr>
    </w:lvl>
    <w:lvl w:ilvl="7" w:tplc="B382F910">
      <w:numFmt w:val="bullet"/>
      <w:lvlText w:val="•"/>
      <w:lvlJc w:val="left"/>
      <w:pPr>
        <w:ind w:left="7330" w:hanging="212"/>
      </w:pPr>
      <w:rPr>
        <w:rFonts w:hint="default"/>
      </w:rPr>
    </w:lvl>
    <w:lvl w:ilvl="8" w:tplc="5C3CCBB8">
      <w:numFmt w:val="bullet"/>
      <w:lvlText w:val="•"/>
      <w:lvlJc w:val="left"/>
      <w:pPr>
        <w:ind w:left="8220" w:hanging="212"/>
      </w:pPr>
      <w:rPr>
        <w:rFonts w:hint="default"/>
      </w:rPr>
    </w:lvl>
  </w:abstractNum>
  <w:abstractNum w:abstractNumId="28" w15:restartNumberingAfterBreak="0">
    <w:nsid w:val="61B05FBA"/>
    <w:multiLevelType w:val="hybridMultilevel"/>
    <w:tmpl w:val="995C0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51926"/>
    <w:multiLevelType w:val="hybridMultilevel"/>
    <w:tmpl w:val="DC32E8A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C55BEB"/>
    <w:multiLevelType w:val="hybridMultilevel"/>
    <w:tmpl w:val="22882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D622267"/>
    <w:multiLevelType w:val="hybridMultilevel"/>
    <w:tmpl w:val="95F8D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2B3EE1"/>
    <w:multiLevelType w:val="hybridMultilevel"/>
    <w:tmpl w:val="1FEE6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FC20E7"/>
    <w:multiLevelType w:val="hybridMultilevel"/>
    <w:tmpl w:val="FFBA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C1787"/>
    <w:multiLevelType w:val="hybridMultilevel"/>
    <w:tmpl w:val="897CF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24"/>
  </w:num>
  <w:num w:numId="3">
    <w:abstractNumId w:val="9"/>
  </w:num>
  <w:num w:numId="4">
    <w:abstractNumId w:val="16"/>
  </w:num>
  <w:num w:numId="5">
    <w:abstractNumId w:val="31"/>
  </w:num>
  <w:num w:numId="6">
    <w:abstractNumId w:val="1"/>
  </w:num>
  <w:num w:numId="7">
    <w:abstractNumId w:val="30"/>
  </w:num>
  <w:num w:numId="8">
    <w:abstractNumId w:val="0"/>
  </w:num>
  <w:num w:numId="9">
    <w:abstractNumId w:val="32"/>
  </w:num>
  <w:num w:numId="10">
    <w:abstractNumId w:val="17"/>
  </w:num>
  <w:num w:numId="11">
    <w:abstractNumId w:val="35"/>
  </w:num>
  <w:num w:numId="12">
    <w:abstractNumId w:val="33"/>
  </w:num>
  <w:num w:numId="13">
    <w:abstractNumId w:val="12"/>
  </w:num>
  <w:num w:numId="14">
    <w:abstractNumId w:val="19"/>
  </w:num>
  <w:num w:numId="15">
    <w:abstractNumId w:val="10"/>
  </w:num>
  <w:num w:numId="16">
    <w:abstractNumId w:val="13"/>
  </w:num>
  <w:num w:numId="17">
    <w:abstractNumId w:val="23"/>
  </w:num>
  <w:num w:numId="18">
    <w:abstractNumId w:val="29"/>
  </w:num>
  <w:num w:numId="19">
    <w:abstractNumId w:val="3"/>
  </w:num>
  <w:num w:numId="20">
    <w:abstractNumId w:val="7"/>
  </w:num>
  <w:num w:numId="21">
    <w:abstractNumId w:val="21"/>
  </w:num>
  <w:num w:numId="22">
    <w:abstractNumId w:val="18"/>
  </w:num>
  <w:num w:numId="23">
    <w:abstractNumId w:val="15"/>
  </w:num>
  <w:num w:numId="24">
    <w:abstractNumId w:val="27"/>
  </w:num>
  <w:num w:numId="25">
    <w:abstractNumId w:val="4"/>
  </w:num>
  <w:num w:numId="26">
    <w:abstractNumId w:val="8"/>
  </w:num>
  <w:num w:numId="27">
    <w:abstractNumId w:val="2"/>
  </w:num>
  <w:num w:numId="28">
    <w:abstractNumId w:val="20"/>
  </w:num>
  <w:num w:numId="29">
    <w:abstractNumId w:val="28"/>
  </w:num>
  <w:num w:numId="30">
    <w:abstractNumId w:val="26"/>
  </w:num>
  <w:num w:numId="31">
    <w:abstractNumId w:val="6"/>
  </w:num>
  <w:num w:numId="32">
    <w:abstractNumId w:val="5"/>
  </w:num>
  <w:num w:numId="33">
    <w:abstractNumId w:val="22"/>
  </w:num>
  <w:num w:numId="34">
    <w:abstractNumId w:val="11"/>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1B"/>
    <w:rsid w:val="00002168"/>
    <w:rsid w:val="0001336B"/>
    <w:rsid w:val="00015C6C"/>
    <w:rsid w:val="000174E9"/>
    <w:rsid w:val="00025921"/>
    <w:rsid w:val="0003129A"/>
    <w:rsid w:val="000318E9"/>
    <w:rsid w:val="000367BD"/>
    <w:rsid w:val="00040804"/>
    <w:rsid w:val="0004248D"/>
    <w:rsid w:val="00045016"/>
    <w:rsid w:val="000460AA"/>
    <w:rsid w:val="0005125A"/>
    <w:rsid w:val="000518F1"/>
    <w:rsid w:val="000554FF"/>
    <w:rsid w:val="00056046"/>
    <w:rsid w:val="000567C4"/>
    <w:rsid w:val="0006227B"/>
    <w:rsid w:val="000627D5"/>
    <w:rsid w:val="00064154"/>
    <w:rsid w:val="00064E84"/>
    <w:rsid w:val="0006691B"/>
    <w:rsid w:val="00070DAE"/>
    <w:rsid w:val="00075D5A"/>
    <w:rsid w:val="00085489"/>
    <w:rsid w:val="00092869"/>
    <w:rsid w:val="00093E9D"/>
    <w:rsid w:val="00094524"/>
    <w:rsid w:val="000A15E9"/>
    <w:rsid w:val="000A2AB0"/>
    <w:rsid w:val="000A4614"/>
    <w:rsid w:val="000B047B"/>
    <w:rsid w:val="000B2719"/>
    <w:rsid w:val="000B273D"/>
    <w:rsid w:val="000B508B"/>
    <w:rsid w:val="000B65EC"/>
    <w:rsid w:val="000C1703"/>
    <w:rsid w:val="000C2376"/>
    <w:rsid w:val="000C37C2"/>
    <w:rsid w:val="000C5677"/>
    <w:rsid w:val="000D7AFE"/>
    <w:rsid w:val="000E1F23"/>
    <w:rsid w:val="000F2814"/>
    <w:rsid w:val="000F6822"/>
    <w:rsid w:val="00107DD7"/>
    <w:rsid w:val="00116C73"/>
    <w:rsid w:val="00123CBB"/>
    <w:rsid w:val="001243CA"/>
    <w:rsid w:val="00124401"/>
    <w:rsid w:val="00126203"/>
    <w:rsid w:val="00131493"/>
    <w:rsid w:val="00143DDD"/>
    <w:rsid w:val="00144782"/>
    <w:rsid w:val="00147CA9"/>
    <w:rsid w:val="001521C9"/>
    <w:rsid w:val="001534C8"/>
    <w:rsid w:val="00164351"/>
    <w:rsid w:val="001763A4"/>
    <w:rsid w:val="00177674"/>
    <w:rsid w:val="00182BE3"/>
    <w:rsid w:val="001850A9"/>
    <w:rsid w:val="00191AB6"/>
    <w:rsid w:val="001A0858"/>
    <w:rsid w:val="001A450D"/>
    <w:rsid w:val="001B4205"/>
    <w:rsid w:val="001C78F6"/>
    <w:rsid w:val="001C7BF2"/>
    <w:rsid w:val="001D06C7"/>
    <w:rsid w:val="001D1584"/>
    <w:rsid w:val="001D2690"/>
    <w:rsid w:val="001E2534"/>
    <w:rsid w:val="001E2953"/>
    <w:rsid w:val="001E3FDE"/>
    <w:rsid w:val="001E4C02"/>
    <w:rsid w:val="001F0F3C"/>
    <w:rsid w:val="001F1A11"/>
    <w:rsid w:val="001F4ED1"/>
    <w:rsid w:val="002052E6"/>
    <w:rsid w:val="00205988"/>
    <w:rsid w:val="00206E83"/>
    <w:rsid w:val="00207511"/>
    <w:rsid w:val="00212565"/>
    <w:rsid w:val="002154B9"/>
    <w:rsid w:val="002172D7"/>
    <w:rsid w:val="00225155"/>
    <w:rsid w:val="00226595"/>
    <w:rsid w:val="00226678"/>
    <w:rsid w:val="00230AC2"/>
    <w:rsid w:val="0023282B"/>
    <w:rsid w:val="00237DB7"/>
    <w:rsid w:val="0024033B"/>
    <w:rsid w:val="002420B1"/>
    <w:rsid w:val="00266EBF"/>
    <w:rsid w:val="0027109A"/>
    <w:rsid w:val="00272047"/>
    <w:rsid w:val="00273565"/>
    <w:rsid w:val="00273B33"/>
    <w:rsid w:val="00281CBE"/>
    <w:rsid w:val="00296AF0"/>
    <w:rsid w:val="002977AC"/>
    <w:rsid w:val="002A24B8"/>
    <w:rsid w:val="002A5BA5"/>
    <w:rsid w:val="002B5BDF"/>
    <w:rsid w:val="002C1852"/>
    <w:rsid w:val="002D1D7C"/>
    <w:rsid w:val="002D3F91"/>
    <w:rsid w:val="002D6B56"/>
    <w:rsid w:val="002D7179"/>
    <w:rsid w:val="002E6E0E"/>
    <w:rsid w:val="002F7CC4"/>
    <w:rsid w:val="0030157C"/>
    <w:rsid w:val="003044D4"/>
    <w:rsid w:val="00307D92"/>
    <w:rsid w:val="003155AD"/>
    <w:rsid w:val="00316B83"/>
    <w:rsid w:val="0033178F"/>
    <w:rsid w:val="00332A64"/>
    <w:rsid w:val="003413C4"/>
    <w:rsid w:val="003417FF"/>
    <w:rsid w:val="00342E4D"/>
    <w:rsid w:val="00344729"/>
    <w:rsid w:val="00347371"/>
    <w:rsid w:val="00347EDA"/>
    <w:rsid w:val="00364FB2"/>
    <w:rsid w:val="00372197"/>
    <w:rsid w:val="0037278D"/>
    <w:rsid w:val="00373D9E"/>
    <w:rsid w:val="00375F84"/>
    <w:rsid w:val="00377A11"/>
    <w:rsid w:val="00381363"/>
    <w:rsid w:val="00386AC2"/>
    <w:rsid w:val="00397B1F"/>
    <w:rsid w:val="003B44F6"/>
    <w:rsid w:val="003C06F1"/>
    <w:rsid w:val="003C189D"/>
    <w:rsid w:val="003E3946"/>
    <w:rsid w:val="003E52C3"/>
    <w:rsid w:val="00404308"/>
    <w:rsid w:val="00406F99"/>
    <w:rsid w:val="004204EF"/>
    <w:rsid w:val="00430B68"/>
    <w:rsid w:val="00430DEF"/>
    <w:rsid w:val="00431952"/>
    <w:rsid w:val="004328E5"/>
    <w:rsid w:val="0043319C"/>
    <w:rsid w:val="004354F5"/>
    <w:rsid w:val="004374F2"/>
    <w:rsid w:val="00441559"/>
    <w:rsid w:val="0044346A"/>
    <w:rsid w:val="0044367E"/>
    <w:rsid w:val="00444FF8"/>
    <w:rsid w:val="00446729"/>
    <w:rsid w:val="00455DA7"/>
    <w:rsid w:val="004575B8"/>
    <w:rsid w:val="00457B69"/>
    <w:rsid w:val="00467120"/>
    <w:rsid w:val="00475B97"/>
    <w:rsid w:val="00485981"/>
    <w:rsid w:val="004942F6"/>
    <w:rsid w:val="004A4442"/>
    <w:rsid w:val="004C0244"/>
    <w:rsid w:val="004C76DD"/>
    <w:rsid w:val="004D066B"/>
    <w:rsid w:val="004D3E60"/>
    <w:rsid w:val="004D6635"/>
    <w:rsid w:val="004E14C5"/>
    <w:rsid w:val="004F005D"/>
    <w:rsid w:val="004F0F3B"/>
    <w:rsid w:val="00501CE3"/>
    <w:rsid w:val="00507DBD"/>
    <w:rsid w:val="00515545"/>
    <w:rsid w:val="00516F88"/>
    <w:rsid w:val="00520997"/>
    <w:rsid w:val="00521341"/>
    <w:rsid w:val="0052349A"/>
    <w:rsid w:val="00532E95"/>
    <w:rsid w:val="00534666"/>
    <w:rsid w:val="00541B49"/>
    <w:rsid w:val="00551031"/>
    <w:rsid w:val="00560A5C"/>
    <w:rsid w:val="00561C67"/>
    <w:rsid w:val="00565D4F"/>
    <w:rsid w:val="00573445"/>
    <w:rsid w:val="00583103"/>
    <w:rsid w:val="00584243"/>
    <w:rsid w:val="0058746D"/>
    <w:rsid w:val="005935F9"/>
    <w:rsid w:val="0059603E"/>
    <w:rsid w:val="005A33F8"/>
    <w:rsid w:val="005A5095"/>
    <w:rsid w:val="005B01E1"/>
    <w:rsid w:val="005B23E3"/>
    <w:rsid w:val="005B2735"/>
    <w:rsid w:val="005B743E"/>
    <w:rsid w:val="005D089A"/>
    <w:rsid w:val="005D2C3C"/>
    <w:rsid w:val="005D2EF1"/>
    <w:rsid w:val="005D6D9A"/>
    <w:rsid w:val="005E7E6A"/>
    <w:rsid w:val="005F0DA9"/>
    <w:rsid w:val="005F2549"/>
    <w:rsid w:val="00607FBA"/>
    <w:rsid w:val="00611529"/>
    <w:rsid w:val="00612411"/>
    <w:rsid w:val="00616B3C"/>
    <w:rsid w:val="00621D18"/>
    <w:rsid w:val="00624EA8"/>
    <w:rsid w:val="006259C3"/>
    <w:rsid w:val="00626C9E"/>
    <w:rsid w:val="00634D4A"/>
    <w:rsid w:val="0063602A"/>
    <w:rsid w:val="00636DB0"/>
    <w:rsid w:val="006473CD"/>
    <w:rsid w:val="00647444"/>
    <w:rsid w:val="00655837"/>
    <w:rsid w:val="00666E23"/>
    <w:rsid w:val="006802DF"/>
    <w:rsid w:val="00680B6A"/>
    <w:rsid w:val="00685675"/>
    <w:rsid w:val="00685969"/>
    <w:rsid w:val="00687709"/>
    <w:rsid w:val="006922E6"/>
    <w:rsid w:val="006929A6"/>
    <w:rsid w:val="00692B0D"/>
    <w:rsid w:val="006A16E1"/>
    <w:rsid w:val="006A2B0C"/>
    <w:rsid w:val="006A6F66"/>
    <w:rsid w:val="006B1D7E"/>
    <w:rsid w:val="006B2421"/>
    <w:rsid w:val="006B26CD"/>
    <w:rsid w:val="006B4442"/>
    <w:rsid w:val="006B4521"/>
    <w:rsid w:val="006B45DD"/>
    <w:rsid w:val="006B6F25"/>
    <w:rsid w:val="006C0C8C"/>
    <w:rsid w:val="006C1C0F"/>
    <w:rsid w:val="006D1897"/>
    <w:rsid w:val="006D4377"/>
    <w:rsid w:val="006D74CA"/>
    <w:rsid w:val="006F32C9"/>
    <w:rsid w:val="006F63F0"/>
    <w:rsid w:val="006F66C8"/>
    <w:rsid w:val="007000D3"/>
    <w:rsid w:val="00700B2C"/>
    <w:rsid w:val="0071087E"/>
    <w:rsid w:val="0071170F"/>
    <w:rsid w:val="007153BB"/>
    <w:rsid w:val="00716701"/>
    <w:rsid w:val="00725C0F"/>
    <w:rsid w:val="00726966"/>
    <w:rsid w:val="0072774A"/>
    <w:rsid w:val="0073512F"/>
    <w:rsid w:val="007367D1"/>
    <w:rsid w:val="0074073D"/>
    <w:rsid w:val="00741EEC"/>
    <w:rsid w:val="0075573E"/>
    <w:rsid w:val="00757663"/>
    <w:rsid w:val="00766A86"/>
    <w:rsid w:val="00776909"/>
    <w:rsid w:val="007774FE"/>
    <w:rsid w:val="0078013B"/>
    <w:rsid w:val="00780BBE"/>
    <w:rsid w:val="00784A17"/>
    <w:rsid w:val="00786C73"/>
    <w:rsid w:val="00790AF6"/>
    <w:rsid w:val="0079508F"/>
    <w:rsid w:val="007978C5"/>
    <w:rsid w:val="007D0B5D"/>
    <w:rsid w:val="007D2EF2"/>
    <w:rsid w:val="007E100A"/>
    <w:rsid w:val="007E2AD9"/>
    <w:rsid w:val="007E43BC"/>
    <w:rsid w:val="007E567F"/>
    <w:rsid w:val="007E5F92"/>
    <w:rsid w:val="007E6615"/>
    <w:rsid w:val="007F01FA"/>
    <w:rsid w:val="007F35E0"/>
    <w:rsid w:val="007F473B"/>
    <w:rsid w:val="008141AB"/>
    <w:rsid w:val="00815650"/>
    <w:rsid w:val="00815EBD"/>
    <w:rsid w:val="00827246"/>
    <w:rsid w:val="00830E6E"/>
    <w:rsid w:val="00832030"/>
    <w:rsid w:val="00832B24"/>
    <w:rsid w:val="0085591C"/>
    <w:rsid w:val="00857288"/>
    <w:rsid w:val="00861713"/>
    <w:rsid w:val="00863971"/>
    <w:rsid w:val="0086434A"/>
    <w:rsid w:val="00866508"/>
    <w:rsid w:val="0086707C"/>
    <w:rsid w:val="00887636"/>
    <w:rsid w:val="00887C69"/>
    <w:rsid w:val="00892D08"/>
    <w:rsid w:val="00892F5D"/>
    <w:rsid w:val="00896FF3"/>
    <w:rsid w:val="008A6A03"/>
    <w:rsid w:val="008B7138"/>
    <w:rsid w:val="008D096F"/>
    <w:rsid w:val="008D26D2"/>
    <w:rsid w:val="008D5289"/>
    <w:rsid w:val="008E2482"/>
    <w:rsid w:val="008E38E3"/>
    <w:rsid w:val="008E542D"/>
    <w:rsid w:val="008F199A"/>
    <w:rsid w:val="008F5431"/>
    <w:rsid w:val="009002C1"/>
    <w:rsid w:val="00907175"/>
    <w:rsid w:val="0091535A"/>
    <w:rsid w:val="00921939"/>
    <w:rsid w:val="009276DF"/>
    <w:rsid w:val="0092787D"/>
    <w:rsid w:val="00936BCA"/>
    <w:rsid w:val="00940B7D"/>
    <w:rsid w:val="00940C48"/>
    <w:rsid w:val="009427C6"/>
    <w:rsid w:val="009666C0"/>
    <w:rsid w:val="0096767B"/>
    <w:rsid w:val="00972380"/>
    <w:rsid w:val="009817D1"/>
    <w:rsid w:val="009857AA"/>
    <w:rsid w:val="0099002B"/>
    <w:rsid w:val="00990DC9"/>
    <w:rsid w:val="009A148E"/>
    <w:rsid w:val="009A29E8"/>
    <w:rsid w:val="009A2E78"/>
    <w:rsid w:val="009A745A"/>
    <w:rsid w:val="009B0378"/>
    <w:rsid w:val="009C5865"/>
    <w:rsid w:val="009C651B"/>
    <w:rsid w:val="009D3DCE"/>
    <w:rsid w:val="009D628A"/>
    <w:rsid w:val="009E0048"/>
    <w:rsid w:val="009E35DC"/>
    <w:rsid w:val="009F1D2F"/>
    <w:rsid w:val="009F55EB"/>
    <w:rsid w:val="00A01B5D"/>
    <w:rsid w:val="00A062CF"/>
    <w:rsid w:val="00A15C31"/>
    <w:rsid w:val="00A1615E"/>
    <w:rsid w:val="00A25085"/>
    <w:rsid w:val="00A314DE"/>
    <w:rsid w:val="00A317CD"/>
    <w:rsid w:val="00A4183A"/>
    <w:rsid w:val="00A45846"/>
    <w:rsid w:val="00A51E01"/>
    <w:rsid w:val="00A51F8B"/>
    <w:rsid w:val="00A639EE"/>
    <w:rsid w:val="00A656AD"/>
    <w:rsid w:val="00A74209"/>
    <w:rsid w:val="00A758F4"/>
    <w:rsid w:val="00A771B8"/>
    <w:rsid w:val="00A85E39"/>
    <w:rsid w:val="00A95C42"/>
    <w:rsid w:val="00AA0E14"/>
    <w:rsid w:val="00AA2A97"/>
    <w:rsid w:val="00AA6AB4"/>
    <w:rsid w:val="00AA6DF4"/>
    <w:rsid w:val="00AB4373"/>
    <w:rsid w:val="00AB5B8B"/>
    <w:rsid w:val="00AB667C"/>
    <w:rsid w:val="00AC11E1"/>
    <w:rsid w:val="00AC4DD2"/>
    <w:rsid w:val="00AC5050"/>
    <w:rsid w:val="00AD1213"/>
    <w:rsid w:val="00AD1678"/>
    <w:rsid w:val="00AD3B87"/>
    <w:rsid w:val="00AD752F"/>
    <w:rsid w:val="00AE1288"/>
    <w:rsid w:val="00AE3410"/>
    <w:rsid w:val="00AE38CC"/>
    <w:rsid w:val="00AE557B"/>
    <w:rsid w:val="00AF61F2"/>
    <w:rsid w:val="00B05324"/>
    <w:rsid w:val="00B13F51"/>
    <w:rsid w:val="00B15291"/>
    <w:rsid w:val="00B175F6"/>
    <w:rsid w:val="00B2068C"/>
    <w:rsid w:val="00B32D6C"/>
    <w:rsid w:val="00B34660"/>
    <w:rsid w:val="00B34AA5"/>
    <w:rsid w:val="00B35CF4"/>
    <w:rsid w:val="00B35E62"/>
    <w:rsid w:val="00B37A89"/>
    <w:rsid w:val="00B37CB0"/>
    <w:rsid w:val="00B40088"/>
    <w:rsid w:val="00B47B4C"/>
    <w:rsid w:val="00B53646"/>
    <w:rsid w:val="00B60726"/>
    <w:rsid w:val="00B60E28"/>
    <w:rsid w:val="00B62EB0"/>
    <w:rsid w:val="00B630F0"/>
    <w:rsid w:val="00B631D9"/>
    <w:rsid w:val="00B6377C"/>
    <w:rsid w:val="00B6714B"/>
    <w:rsid w:val="00B732F0"/>
    <w:rsid w:val="00B85ED8"/>
    <w:rsid w:val="00B90C68"/>
    <w:rsid w:val="00B90EC8"/>
    <w:rsid w:val="00B96A74"/>
    <w:rsid w:val="00BA12F3"/>
    <w:rsid w:val="00BA2628"/>
    <w:rsid w:val="00BA59F8"/>
    <w:rsid w:val="00BA7CBC"/>
    <w:rsid w:val="00BB409D"/>
    <w:rsid w:val="00BC305A"/>
    <w:rsid w:val="00BC6DF5"/>
    <w:rsid w:val="00BD3941"/>
    <w:rsid w:val="00BD51A9"/>
    <w:rsid w:val="00BE15B5"/>
    <w:rsid w:val="00BE2362"/>
    <w:rsid w:val="00BE349D"/>
    <w:rsid w:val="00BE49F0"/>
    <w:rsid w:val="00BE5670"/>
    <w:rsid w:val="00C06B33"/>
    <w:rsid w:val="00C06D84"/>
    <w:rsid w:val="00C126EB"/>
    <w:rsid w:val="00C2156D"/>
    <w:rsid w:val="00C23346"/>
    <w:rsid w:val="00C24D2C"/>
    <w:rsid w:val="00C252E4"/>
    <w:rsid w:val="00C26EB4"/>
    <w:rsid w:val="00C367AE"/>
    <w:rsid w:val="00C43C3B"/>
    <w:rsid w:val="00C51226"/>
    <w:rsid w:val="00C553AC"/>
    <w:rsid w:val="00C64335"/>
    <w:rsid w:val="00C67054"/>
    <w:rsid w:val="00C7133F"/>
    <w:rsid w:val="00C723D0"/>
    <w:rsid w:val="00C74234"/>
    <w:rsid w:val="00C77914"/>
    <w:rsid w:val="00C81155"/>
    <w:rsid w:val="00C84110"/>
    <w:rsid w:val="00C87647"/>
    <w:rsid w:val="00C87976"/>
    <w:rsid w:val="00C9019C"/>
    <w:rsid w:val="00C9154C"/>
    <w:rsid w:val="00C94DE0"/>
    <w:rsid w:val="00C964FB"/>
    <w:rsid w:val="00C96614"/>
    <w:rsid w:val="00CA0F2D"/>
    <w:rsid w:val="00CA2604"/>
    <w:rsid w:val="00CA29B7"/>
    <w:rsid w:val="00CA72B4"/>
    <w:rsid w:val="00CA7F73"/>
    <w:rsid w:val="00CB71FA"/>
    <w:rsid w:val="00CB74A6"/>
    <w:rsid w:val="00CC00D7"/>
    <w:rsid w:val="00CD057D"/>
    <w:rsid w:val="00CD3681"/>
    <w:rsid w:val="00CD4579"/>
    <w:rsid w:val="00CE4689"/>
    <w:rsid w:val="00CF1A4B"/>
    <w:rsid w:val="00CF67CB"/>
    <w:rsid w:val="00D0077A"/>
    <w:rsid w:val="00D2016E"/>
    <w:rsid w:val="00D25BDF"/>
    <w:rsid w:val="00D27843"/>
    <w:rsid w:val="00D34A54"/>
    <w:rsid w:val="00D368D1"/>
    <w:rsid w:val="00D44EAD"/>
    <w:rsid w:val="00D46559"/>
    <w:rsid w:val="00D630FE"/>
    <w:rsid w:val="00D761FB"/>
    <w:rsid w:val="00D76A8A"/>
    <w:rsid w:val="00D81AC0"/>
    <w:rsid w:val="00D827C7"/>
    <w:rsid w:val="00D832D8"/>
    <w:rsid w:val="00D84979"/>
    <w:rsid w:val="00D84E6A"/>
    <w:rsid w:val="00D95F03"/>
    <w:rsid w:val="00D962EA"/>
    <w:rsid w:val="00DA2F04"/>
    <w:rsid w:val="00DA4444"/>
    <w:rsid w:val="00DA74CD"/>
    <w:rsid w:val="00DB2BFC"/>
    <w:rsid w:val="00DB512F"/>
    <w:rsid w:val="00DC00FA"/>
    <w:rsid w:val="00DD116D"/>
    <w:rsid w:val="00DD4271"/>
    <w:rsid w:val="00DD776F"/>
    <w:rsid w:val="00DE412F"/>
    <w:rsid w:val="00DF219E"/>
    <w:rsid w:val="00E15020"/>
    <w:rsid w:val="00E22E41"/>
    <w:rsid w:val="00E244FB"/>
    <w:rsid w:val="00E30E25"/>
    <w:rsid w:val="00E31BEF"/>
    <w:rsid w:val="00E404FE"/>
    <w:rsid w:val="00E41A02"/>
    <w:rsid w:val="00E45EFE"/>
    <w:rsid w:val="00E5004E"/>
    <w:rsid w:val="00E51C75"/>
    <w:rsid w:val="00E57CA9"/>
    <w:rsid w:val="00E637B7"/>
    <w:rsid w:val="00E65D60"/>
    <w:rsid w:val="00E70837"/>
    <w:rsid w:val="00E74B97"/>
    <w:rsid w:val="00E76B04"/>
    <w:rsid w:val="00E77025"/>
    <w:rsid w:val="00E778AB"/>
    <w:rsid w:val="00E84839"/>
    <w:rsid w:val="00E8530A"/>
    <w:rsid w:val="00EB7644"/>
    <w:rsid w:val="00EC02D3"/>
    <w:rsid w:val="00ED06CA"/>
    <w:rsid w:val="00ED456D"/>
    <w:rsid w:val="00ED751F"/>
    <w:rsid w:val="00EE4788"/>
    <w:rsid w:val="00EF31E4"/>
    <w:rsid w:val="00EF56DD"/>
    <w:rsid w:val="00F02112"/>
    <w:rsid w:val="00F05175"/>
    <w:rsid w:val="00F07AF6"/>
    <w:rsid w:val="00F11AE6"/>
    <w:rsid w:val="00F13129"/>
    <w:rsid w:val="00F14966"/>
    <w:rsid w:val="00F24F60"/>
    <w:rsid w:val="00F32802"/>
    <w:rsid w:val="00F361D3"/>
    <w:rsid w:val="00F36EFE"/>
    <w:rsid w:val="00F40A9B"/>
    <w:rsid w:val="00F41681"/>
    <w:rsid w:val="00F44C17"/>
    <w:rsid w:val="00F53546"/>
    <w:rsid w:val="00F54285"/>
    <w:rsid w:val="00F76099"/>
    <w:rsid w:val="00F8726A"/>
    <w:rsid w:val="00F9273E"/>
    <w:rsid w:val="00FA734E"/>
    <w:rsid w:val="00FB38DA"/>
    <w:rsid w:val="00FB38E8"/>
    <w:rsid w:val="00FC38C9"/>
    <w:rsid w:val="00FC5469"/>
    <w:rsid w:val="00FD1DDA"/>
    <w:rsid w:val="00FD5459"/>
    <w:rsid w:val="00FF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4AAFCC"/>
  <w15:chartTrackingRefBased/>
  <w15:docId w15:val="{36F4C90B-CC20-447D-903D-01109F72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4A6"/>
    <w:pPr>
      <w:spacing w:after="180" w:line="240" w:lineRule="auto"/>
    </w:pPr>
    <w:rPr>
      <w:rFonts w:ascii="Calibri" w:hAnsi="Calibri"/>
      <w:sz w:val="24"/>
      <w:szCs w:val="18"/>
      <w:lang w:eastAsia="ja-JP"/>
    </w:rPr>
  </w:style>
  <w:style w:type="paragraph" w:styleId="Heading1">
    <w:name w:val="heading 1"/>
    <w:basedOn w:val="Normal"/>
    <w:next w:val="Normal"/>
    <w:link w:val="Heading1Char"/>
    <w:uiPriority w:val="9"/>
    <w:qFormat/>
    <w:rsid w:val="00A656AD"/>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455DA7"/>
    <w:pPr>
      <w:keepNext/>
      <w:keepLines/>
      <w:spacing w:before="40" w:after="120"/>
      <w:outlineLvl w:val="1"/>
    </w:pPr>
    <w:rPr>
      <w:rFonts w:asciiTheme="minorHAnsi" w:eastAsiaTheme="majorEastAsia" w:hAnsiTheme="minorHAnsi" w:cstheme="majorBidi"/>
      <w:b/>
      <w:szCs w:val="26"/>
      <w:u w:val="single"/>
    </w:rPr>
  </w:style>
  <w:style w:type="paragraph" w:styleId="Heading3">
    <w:name w:val="heading 3"/>
    <w:basedOn w:val="Normal"/>
    <w:next w:val="Normal"/>
    <w:link w:val="Heading3Char"/>
    <w:uiPriority w:val="9"/>
    <w:unhideWhenUsed/>
    <w:qFormat/>
    <w:rsid w:val="00C84110"/>
    <w:pPr>
      <w:keepNext/>
      <w:keepLines/>
      <w:spacing w:before="40" w:after="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9C651B"/>
    <w:pPr>
      <w:keepNext/>
      <w:keepLines/>
      <w:spacing w:before="40" w:after="0"/>
      <w:outlineLvl w:val="3"/>
    </w:pPr>
    <w:rPr>
      <w:rFonts w:eastAsiaTheme="majorEastAsia" w:cstheme="majorBidi"/>
      <w:b/>
      <w:iCs/>
      <w:color w:val="1F4E79" w:themeColor="accent1" w:themeShade="80"/>
    </w:rPr>
  </w:style>
  <w:style w:type="paragraph" w:styleId="Heading5">
    <w:name w:val="heading 5"/>
    <w:basedOn w:val="Normal"/>
    <w:next w:val="Normal"/>
    <w:link w:val="Heading5Char"/>
    <w:uiPriority w:val="9"/>
    <w:unhideWhenUsed/>
    <w:qFormat/>
    <w:rsid w:val="003417FF"/>
    <w:pPr>
      <w:spacing w:after="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6AD"/>
    <w:rPr>
      <w:rFonts w:ascii="Calibri" w:eastAsiaTheme="majorEastAsia" w:hAnsi="Calibri" w:cstheme="majorBidi"/>
      <w:b/>
      <w:color w:val="404040" w:themeColor="text1" w:themeTint="BF"/>
      <w:sz w:val="28"/>
      <w:szCs w:val="32"/>
      <w:lang w:eastAsia="ja-JP"/>
    </w:rPr>
  </w:style>
  <w:style w:type="paragraph" w:styleId="Title">
    <w:name w:val="Title"/>
    <w:basedOn w:val="Normal"/>
    <w:next w:val="Normal"/>
    <w:link w:val="TitleChar"/>
    <w:uiPriority w:val="10"/>
    <w:rsid w:val="00E5004E"/>
    <w:pPr>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455DA7"/>
    <w:rPr>
      <w:rFonts w:eastAsiaTheme="majorEastAsia" w:cstheme="majorBidi"/>
      <w:b/>
      <w:sz w:val="24"/>
      <w:szCs w:val="26"/>
      <w:u w:val="single"/>
      <w:lang w:eastAsia="ja-JP"/>
    </w:rPr>
  </w:style>
  <w:style w:type="character" w:customStyle="1" w:styleId="Heading3Char">
    <w:name w:val="Heading 3 Char"/>
    <w:basedOn w:val="DefaultParagraphFont"/>
    <w:link w:val="Heading3"/>
    <w:uiPriority w:val="9"/>
    <w:rsid w:val="00C84110"/>
    <w:rPr>
      <w:rFonts w:ascii="Calibri" w:eastAsiaTheme="majorEastAsia" w:hAnsi="Calibri" w:cstheme="majorBidi"/>
      <w:b/>
      <w:color w:val="2E74B5" w:themeColor="accent1" w:themeShade="BF"/>
      <w:sz w:val="24"/>
      <w:szCs w:val="24"/>
      <w:lang w:eastAsia="ja-JP"/>
    </w:rPr>
  </w:style>
  <w:style w:type="paragraph" w:styleId="ListParagraph">
    <w:name w:val="List Paragraph"/>
    <w:basedOn w:val="Normal"/>
    <w:uiPriority w:val="1"/>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rPr>
      <w:rFonts w:ascii="Segoe UI" w:hAnsi="Segoe UI" w:cs="Segoe UI"/>
      <w:sz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character" w:customStyle="1" w:styleId="Heading4Char">
    <w:name w:val="Heading 4 Char"/>
    <w:basedOn w:val="DefaultParagraphFont"/>
    <w:link w:val="Heading4"/>
    <w:uiPriority w:val="9"/>
    <w:rsid w:val="009C651B"/>
    <w:rPr>
      <w:rFonts w:ascii="Calibri" w:eastAsiaTheme="majorEastAsia" w:hAnsi="Calibri" w:cstheme="majorBidi"/>
      <w:b/>
      <w:iCs/>
      <w:color w:val="1F4E79" w:themeColor="accent1" w:themeShade="80"/>
      <w:sz w:val="24"/>
      <w:szCs w:val="18"/>
      <w:lang w:eastAsia="ja-JP"/>
    </w:rPr>
  </w:style>
  <w:style w:type="character" w:customStyle="1" w:styleId="Heading5Char">
    <w:name w:val="Heading 5 Char"/>
    <w:basedOn w:val="DefaultParagraphFont"/>
    <w:link w:val="Heading5"/>
    <w:uiPriority w:val="9"/>
    <w:rsid w:val="003417FF"/>
    <w:rPr>
      <w:rFonts w:ascii="Calibri" w:hAnsi="Calibri"/>
      <w:i/>
      <w:sz w:val="24"/>
      <w:szCs w:val="18"/>
      <w:lang w:eastAsia="ja-JP"/>
    </w:rPr>
  </w:style>
  <w:style w:type="character" w:styleId="CommentReference">
    <w:name w:val="annotation reference"/>
    <w:basedOn w:val="DefaultParagraphFont"/>
    <w:uiPriority w:val="99"/>
    <w:semiHidden/>
    <w:unhideWhenUsed/>
    <w:rsid w:val="00CB74A6"/>
    <w:rPr>
      <w:sz w:val="16"/>
      <w:szCs w:val="16"/>
    </w:rPr>
  </w:style>
  <w:style w:type="paragraph" w:styleId="CommentText">
    <w:name w:val="annotation text"/>
    <w:basedOn w:val="Normal"/>
    <w:link w:val="CommentTextChar"/>
    <w:uiPriority w:val="99"/>
    <w:semiHidden/>
    <w:unhideWhenUsed/>
    <w:rsid w:val="00CB74A6"/>
    <w:rPr>
      <w:sz w:val="20"/>
      <w:szCs w:val="20"/>
    </w:rPr>
  </w:style>
  <w:style w:type="character" w:customStyle="1" w:styleId="CommentTextChar">
    <w:name w:val="Comment Text Char"/>
    <w:basedOn w:val="DefaultParagraphFont"/>
    <w:link w:val="CommentText"/>
    <w:uiPriority w:val="99"/>
    <w:semiHidden/>
    <w:rsid w:val="00CB74A6"/>
    <w:rPr>
      <w:rFonts w:ascii="Calibri" w:hAnsi="Calibri"/>
      <w:sz w:val="20"/>
      <w:szCs w:val="20"/>
      <w:lang w:eastAsia="ja-JP"/>
    </w:rPr>
  </w:style>
  <w:style w:type="character" w:styleId="Strong">
    <w:name w:val="Strong"/>
    <w:basedOn w:val="DefaultParagraphFont"/>
    <w:uiPriority w:val="22"/>
    <w:qFormat/>
    <w:rsid w:val="00CB74A6"/>
    <w:rPr>
      <w:b/>
      <w:bCs/>
    </w:rPr>
  </w:style>
  <w:style w:type="character" w:customStyle="1" w:styleId="UnresolvedMention1">
    <w:name w:val="Unresolved Mention1"/>
    <w:basedOn w:val="DefaultParagraphFont"/>
    <w:uiPriority w:val="99"/>
    <w:semiHidden/>
    <w:unhideWhenUsed/>
    <w:rsid w:val="00C06D8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66E23"/>
    <w:rPr>
      <w:b/>
      <w:bCs/>
    </w:rPr>
  </w:style>
  <w:style w:type="character" w:customStyle="1" w:styleId="CommentSubjectChar">
    <w:name w:val="Comment Subject Char"/>
    <w:basedOn w:val="CommentTextChar"/>
    <w:link w:val="CommentSubject"/>
    <w:uiPriority w:val="99"/>
    <w:semiHidden/>
    <w:rsid w:val="00666E23"/>
    <w:rPr>
      <w:rFonts w:ascii="Calibri" w:hAnsi="Calibri"/>
      <w:b/>
      <w:bCs/>
      <w:sz w:val="20"/>
      <w:szCs w:val="20"/>
      <w:lang w:eastAsia="ja-JP"/>
    </w:rPr>
  </w:style>
  <w:style w:type="character" w:styleId="UnresolvedMention">
    <w:name w:val="Unresolved Mention"/>
    <w:basedOn w:val="DefaultParagraphFont"/>
    <w:uiPriority w:val="99"/>
    <w:semiHidden/>
    <w:unhideWhenUsed/>
    <w:rsid w:val="0099002B"/>
    <w:rPr>
      <w:color w:val="605E5C"/>
      <w:shd w:val="clear" w:color="auto" w:fill="E1DFDD"/>
    </w:rPr>
  </w:style>
  <w:style w:type="character" w:styleId="FollowedHyperlink">
    <w:name w:val="FollowedHyperlink"/>
    <w:basedOn w:val="DefaultParagraphFont"/>
    <w:uiPriority w:val="99"/>
    <w:semiHidden/>
    <w:unhideWhenUsed/>
    <w:rsid w:val="00B35E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image" Target="media/image15.jp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png"/><Relationship Id="rId29" Type="http://schemas.openxmlformats.org/officeDocument/2006/relationships/image" Target="media/image17.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4.jp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jpg"/><Relationship Id="rId28" Type="http://schemas.openxmlformats.org/officeDocument/2006/relationships/footer" Target="footer2.xml"/><Relationship Id="rId10" Type="http://schemas.openxmlformats.org/officeDocument/2006/relationships/header" Target="header1.xml"/><Relationship Id="rId19" Type="http://schemas.openxmlformats.org/officeDocument/2006/relationships/image" Target="media/image9.PNG"/><Relationship Id="rId31" Type="http://schemas.openxmlformats.org/officeDocument/2006/relationships/hyperlink" Target="mailto:lcc-cds@star.lcc.edu?subject=Comments%20upon%20Universal%20Ques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2.xml"/><Relationship Id="rId30" Type="http://schemas.openxmlformats.org/officeDocument/2006/relationships/hyperlink" Target="mailto:lcc-cds@star.lcc.edu?subject=Handout%20Question"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Use%20Th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9DEE8-625A-4EC1-A94A-37F2626A1354}">
  <ds:schemaRefs>
    <ds:schemaRef ds:uri="http://schemas.microsoft.com/sharepoint/v3/contenttype/forms"/>
  </ds:schemaRefs>
</ds:datastoreItem>
</file>

<file path=customXml/itemProps2.xml><?xml version="1.0" encoding="utf-8"?>
<ds:datastoreItem xmlns:ds="http://schemas.openxmlformats.org/officeDocument/2006/customXml" ds:itemID="{10A426C1-8F1D-4CC5-9504-0ABE56DD0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FA202-B543-4E7E-9BB4-4002A56E0595}">
  <ds:schemaRefs>
    <ds:schemaRef ds:uri="http://purl.org/dc/terms/"/>
    <ds:schemaRef ds:uri="a86ecd2c-4cfb-45c3-ab7c-e01d68768ef9"/>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62ff897b-6839-4992-885c-60cca9e1c57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Use This.dotx</Template>
  <TotalTime>45</TotalTime>
  <Pages>13</Pages>
  <Words>2294</Words>
  <Characters>13081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5</cp:revision>
  <cp:lastPrinted>2020-01-16T18:08:00Z</cp:lastPrinted>
  <dcterms:created xsi:type="dcterms:W3CDTF">2022-10-24T15:06:00Z</dcterms:created>
  <dcterms:modified xsi:type="dcterms:W3CDTF">2022-10-24T15:51:00Z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ies>
</file>